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B9F8" w14:textId="701E34EB" w:rsidR="00060014" w:rsidRPr="00FF5B5F" w:rsidRDefault="00514C53" w:rsidP="00060014">
      <w:pPr>
        <w:spacing w:line="360" w:lineRule="auto"/>
        <w:rPr>
          <w:rFonts w:hAnsi="宋体"/>
          <w:b/>
          <w:color w:val="000000"/>
          <w:sz w:val="32"/>
          <w:szCs w:val="36"/>
        </w:rPr>
      </w:pPr>
      <w:r w:rsidRPr="00FF5B5F">
        <w:rPr>
          <w:rFonts w:hAnsi="宋体" w:hint="eastAsia"/>
          <w:b/>
          <w:color w:val="000000"/>
          <w:sz w:val="32"/>
          <w:szCs w:val="36"/>
        </w:rPr>
        <w:t>附件：20</w:t>
      </w:r>
      <w:r w:rsidR="00AF00A1">
        <w:rPr>
          <w:rFonts w:hAnsi="宋体"/>
          <w:b/>
          <w:color w:val="000000"/>
          <w:sz w:val="32"/>
          <w:szCs w:val="36"/>
        </w:rPr>
        <w:t>20</w:t>
      </w:r>
      <w:r w:rsidRPr="00FF5B5F">
        <w:rPr>
          <w:rFonts w:hAnsi="宋体" w:hint="eastAsia"/>
          <w:b/>
          <w:color w:val="000000"/>
          <w:sz w:val="32"/>
          <w:szCs w:val="36"/>
        </w:rPr>
        <w:t>年甘肃省贫困地区儿童营养改善项目婴幼儿辅食营养包采购</w:t>
      </w:r>
      <w:r w:rsidR="00060014" w:rsidRPr="00FF5B5F">
        <w:rPr>
          <w:rFonts w:hAnsi="宋体" w:hint="eastAsia"/>
          <w:b/>
          <w:color w:val="000000"/>
          <w:sz w:val="32"/>
          <w:szCs w:val="36"/>
        </w:rPr>
        <w:t>参数</w:t>
      </w:r>
      <w:r w:rsidRPr="00FF5B5F">
        <w:rPr>
          <w:rFonts w:hAnsi="宋体" w:hint="eastAsia"/>
          <w:b/>
          <w:color w:val="000000"/>
          <w:sz w:val="32"/>
          <w:szCs w:val="36"/>
        </w:rPr>
        <w:t>及评标办法</w:t>
      </w:r>
    </w:p>
    <w:p w14:paraId="38842DB2" w14:textId="77777777" w:rsidR="00123DE2" w:rsidRPr="002A4B05" w:rsidRDefault="00123DE2" w:rsidP="00123DE2">
      <w:pPr>
        <w:spacing w:line="360" w:lineRule="auto"/>
        <w:ind w:firstLineChars="200" w:firstLine="643"/>
        <w:rPr>
          <w:rFonts w:hAnsi="宋体"/>
          <w:b/>
          <w:sz w:val="28"/>
          <w:szCs w:val="24"/>
        </w:rPr>
      </w:pPr>
      <w:r>
        <w:rPr>
          <w:rFonts w:hAnsi="宋体" w:hint="eastAsia"/>
          <w:b/>
          <w:sz w:val="32"/>
          <w:szCs w:val="24"/>
        </w:rPr>
        <w:t>一、投标人</w:t>
      </w:r>
      <w:r w:rsidRPr="00163ADE">
        <w:rPr>
          <w:rFonts w:hAnsi="宋体" w:hint="eastAsia"/>
          <w:b/>
          <w:sz w:val="32"/>
          <w:szCs w:val="24"/>
        </w:rPr>
        <w:t>资格要求</w:t>
      </w:r>
    </w:p>
    <w:p w14:paraId="41D9D966" w14:textId="77777777" w:rsidR="00123DE2" w:rsidRPr="002A4B05" w:rsidRDefault="00123DE2" w:rsidP="00123DE2">
      <w:pPr>
        <w:spacing w:line="360" w:lineRule="auto"/>
        <w:ind w:firstLineChars="200" w:firstLine="560"/>
        <w:rPr>
          <w:rFonts w:hAnsi="宋体"/>
          <w:sz w:val="28"/>
          <w:szCs w:val="24"/>
        </w:rPr>
      </w:pPr>
      <w:r w:rsidRPr="002A4B05">
        <w:rPr>
          <w:rFonts w:hAnsi="宋体" w:hint="eastAsia"/>
          <w:sz w:val="28"/>
          <w:szCs w:val="24"/>
        </w:rPr>
        <w:t>（一</w:t>
      </w:r>
      <w:r w:rsidRPr="002A4B05">
        <w:rPr>
          <w:rFonts w:hAnsi="宋体"/>
          <w:sz w:val="28"/>
          <w:szCs w:val="24"/>
        </w:rPr>
        <w:t>）</w:t>
      </w:r>
      <w:r w:rsidRPr="002A4B05">
        <w:rPr>
          <w:rFonts w:hAnsi="宋体" w:hint="eastAsia"/>
          <w:sz w:val="28"/>
          <w:szCs w:val="24"/>
        </w:rPr>
        <w:t>投标人须符合《政府采购法》第二十二条规定：</w:t>
      </w:r>
    </w:p>
    <w:p w14:paraId="5D75E409" w14:textId="77777777" w:rsidR="00123DE2" w:rsidRPr="002A4B05" w:rsidRDefault="00123DE2" w:rsidP="00123DE2">
      <w:pPr>
        <w:spacing w:line="360" w:lineRule="auto"/>
        <w:ind w:firstLineChars="200" w:firstLine="560"/>
        <w:rPr>
          <w:rFonts w:hAnsi="宋体"/>
          <w:sz w:val="28"/>
          <w:szCs w:val="24"/>
        </w:rPr>
      </w:pPr>
      <w:r w:rsidRPr="002A4B05">
        <w:rPr>
          <w:rFonts w:hAnsi="宋体" w:hint="eastAsia"/>
          <w:sz w:val="28"/>
          <w:szCs w:val="24"/>
        </w:rPr>
        <w:t>1</w:t>
      </w:r>
      <w:r w:rsidRPr="002A4B05">
        <w:rPr>
          <w:rFonts w:hAnsi="宋体"/>
          <w:sz w:val="28"/>
          <w:szCs w:val="24"/>
        </w:rPr>
        <w:t>.</w:t>
      </w:r>
      <w:r w:rsidRPr="002A4B05">
        <w:rPr>
          <w:rFonts w:hAnsi="宋体" w:hint="eastAsia"/>
          <w:sz w:val="28"/>
          <w:szCs w:val="24"/>
        </w:rPr>
        <w:t>具有独立承担民事责任的能力；</w:t>
      </w:r>
    </w:p>
    <w:p w14:paraId="0EBA2023" w14:textId="77777777" w:rsidR="00123DE2" w:rsidRPr="002A4B05" w:rsidRDefault="00123DE2" w:rsidP="00123DE2">
      <w:pPr>
        <w:spacing w:line="360" w:lineRule="auto"/>
        <w:ind w:firstLineChars="200" w:firstLine="560"/>
        <w:rPr>
          <w:rFonts w:hAnsi="宋体"/>
          <w:sz w:val="28"/>
          <w:szCs w:val="24"/>
        </w:rPr>
      </w:pPr>
      <w:r w:rsidRPr="002A4B05">
        <w:rPr>
          <w:rFonts w:hAnsi="宋体" w:hint="eastAsia"/>
          <w:sz w:val="28"/>
          <w:szCs w:val="24"/>
        </w:rPr>
        <w:t>2</w:t>
      </w:r>
      <w:r w:rsidRPr="002A4B05">
        <w:rPr>
          <w:rFonts w:hAnsi="宋体"/>
          <w:sz w:val="28"/>
          <w:szCs w:val="24"/>
        </w:rPr>
        <w:t>.</w:t>
      </w:r>
      <w:r w:rsidRPr="002A4B05">
        <w:rPr>
          <w:rFonts w:hAnsi="宋体" w:hint="eastAsia"/>
          <w:sz w:val="28"/>
          <w:szCs w:val="24"/>
        </w:rPr>
        <w:t>具有良好的商业信誉和健全的财务会计制度；</w:t>
      </w:r>
    </w:p>
    <w:p w14:paraId="156FA3A7" w14:textId="77777777" w:rsidR="00123DE2" w:rsidRPr="002A4B05" w:rsidRDefault="00123DE2" w:rsidP="00123DE2">
      <w:pPr>
        <w:spacing w:line="360" w:lineRule="auto"/>
        <w:ind w:firstLineChars="200" w:firstLine="560"/>
        <w:rPr>
          <w:rFonts w:hAnsi="宋体"/>
          <w:sz w:val="28"/>
          <w:szCs w:val="24"/>
        </w:rPr>
      </w:pPr>
      <w:r w:rsidRPr="002A4B05">
        <w:rPr>
          <w:rFonts w:hAnsi="宋体" w:hint="eastAsia"/>
          <w:sz w:val="28"/>
          <w:szCs w:val="24"/>
        </w:rPr>
        <w:t>3</w:t>
      </w:r>
      <w:r w:rsidRPr="002A4B05">
        <w:rPr>
          <w:rFonts w:hAnsi="宋体"/>
          <w:sz w:val="28"/>
          <w:szCs w:val="24"/>
        </w:rPr>
        <w:t>.</w:t>
      </w:r>
      <w:r w:rsidRPr="002A4B05">
        <w:rPr>
          <w:rFonts w:hAnsi="宋体" w:hint="eastAsia"/>
          <w:sz w:val="28"/>
          <w:szCs w:val="24"/>
        </w:rPr>
        <w:t>具有履行合同所必需的设备和专业技术能力；</w:t>
      </w:r>
    </w:p>
    <w:p w14:paraId="76E5F556" w14:textId="77777777" w:rsidR="00123DE2" w:rsidRPr="002A4B05" w:rsidRDefault="00123DE2" w:rsidP="00123DE2">
      <w:pPr>
        <w:spacing w:line="360" w:lineRule="auto"/>
        <w:ind w:firstLineChars="200" w:firstLine="560"/>
        <w:rPr>
          <w:rFonts w:hAnsi="宋体"/>
          <w:sz w:val="28"/>
          <w:szCs w:val="24"/>
        </w:rPr>
      </w:pPr>
      <w:r w:rsidRPr="002A4B05">
        <w:rPr>
          <w:rFonts w:hAnsi="宋体" w:hint="eastAsia"/>
          <w:sz w:val="28"/>
          <w:szCs w:val="24"/>
        </w:rPr>
        <w:t>4</w:t>
      </w:r>
      <w:r w:rsidRPr="002A4B05">
        <w:rPr>
          <w:rFonts w:hAnsi="宋体"/>
          <w:sz w:val="28"/>
          <w:szCs w:val="24"/>
        </w:rPr>
        <w:t>.</w:t>
      </w:r>
      <w:r w:rsidRPr="002A4B05">
        <w:rPr>
          <w:rFonts w:hAnsi="宋体" w:hint="eastAsia"/>
          <w:sz w:val="28"/>
          <w:szCs w:val="24"/>
        </w:rPr>
        <w:t>有依法缴纳税收和社会保障资金的良好记录；</w:t>
      </w:r>
    </w:p>
    <w:p w14:paraId="6F01E2DE" w14:textId="77777777" w:rsidR="00123DE2" w:rsidRPr="002A4B05" w:rsidRDefault="00123DE2" w:rsidP="00123DE2">
      <w:pPr>
        <w:spacing w:line="360" w:lineRule="auto"/>
        <w:ind w:firstLineChars="200" w:firstLine="560"/>
        <w:rPr>
          <w:rFonts w:hAnsi="宋体"/>
          <w:sz w:val="28"/>
          <w:szCs w:val="24"/>
        </w:rPr>
      </w:pPr>
      <w:r w:rsidRPr="002A4B05">
        <w:rPr>
          <w:rFonts w:hAnsi="宋体" w:hint="eastAsia"/>
          <w:sz w:val="28"/>
          <w:szCs w:val="24"/>
        </w:rPr>
        <w:t>5</w:t>
      </w:r>
      <w:r w:rsidRPr="002A4B05">
        <w:rPr>
          <w:rFonts w:hAnsi="宋体"/>
          <w:sz w:val="28"/>
          <w:szCs w:val="24"/>
        </w:rPr>
        <w:t>.</w:t>
      </w:r>
      <w:r w:rsidRPr="002A4B05">
        <w:rPr>
          <w:rFonts w:hAnsi="宋体" w:hint="eastAsia"/>
          <w:sz w:val="28"/>
          <w:szCs w:val="24"/>
        </w:rPr>
        <w:t>参加政府采购活动前3年内，在经营活动中没有重大违法记录；</w:t>
      </w:r>
    </w:p>
    <w:p w14:paraId="36695DF4" w14:textId="77777777" w:rsidR="00123DE2" w:rsidRDefault="00123DE2" w:rsidP="00123DE2">
      <w:pPr>
        <w:spacing w:line="360" w:lineRule="auto"/>
        <w:ind w:firstLineChars="200" w:firstLine="560"/>
        <w:rPr>
          <w:rFonts w:hAnsi="宋体"/>
          <w:sz w:val="28"/>
          <w:szCs w:val="24"/>
        </w:rPr>
      </w:pPr>
      <w:r w:rsidRPr="002A4B05">
        <w:rPr>
          <w:rFonts w:hAnsi="宋体" w:hint="eastAsia"/>
          <w:sz w:val="28"/>
          <w:szCs w:val="24"/>
        </w:rPr>
        <w:t>6</w:t>
      </w:r>
      <w:r w:rsidRPr="002A4B05">
        <w:rPr>
          <w:rFonts w:hAnsi="宋体"/>
          <w:sz w:val="28"/>
          <w:szCs w:val="24"/>
        </w:rPr>
        <w:t>.</w:t>
      </w:r>
      <w:r w:rsidRPr="002A4B05">
        <w:rPr>
          <w:rFonts w:hAnsi="宋体" w:hint="eastAsia"/>
          <w:sz w:val="28"/>
          <w:szCs w:val="24"/>
        </w:rPr>
        <w:t>法律、行政法规规定的其他条件。</w:t>
      </w:r>
    </w:p>
    <w:p w14:paraId="0346247F" w14:textId="77777777" w:rsidR="00123DE2" w:rsidRDefault="00123DE2" w:rsidP="00123DE2">
      <w:pPr>
        <w:spacing w:line="360" w:lineRule="auto"/>
        <w:ind w:firstLineChars="200" w:firstLine="560"/>
        <w:rPr>
          <w:rFonts w:hAnsi="宋体"/>
          <w:sz w:val="28"/>
          <w:szCs w:val="24"/>
        </w:rPr>
      </w:pPr>
      <w:r>
        <w:rPr>
          <w:rFonts w:hAnsi="宋体" w:hint="eastAsia"/>
          <w:sz w:val="28"/>
          <w:szCs w:val="24"/>
        </w:rPr>
        <w:t>（二</w:t>
      </w:r>
      <w:r>
        <w:rPr>
          <w:rFonts w:hAnsi="宋体"/>
          <w:sz w:val="28"/>
          <w:szCs w:val="24"/>
        </w:rPr>
        <w:t>）</w:t>
      </w:r>
      <w:r>
        <w:rPr>
          <w:rFonts w:hAnsi="宋体" w:hint="eastAsia"/>
          <w:sz w:val="28"/>
          <w:szCs w:val="24"/>
        </w:rPr>
        <w:t>根据《政府采购法实施条例</w:t>
      </w:r>
      <w:r>
        <w:rPr>
          <w:rFonts w:hAnsi="宋体"/>
          <w:sz w:val="28"/>
          <w:szCs w:val="24"/>
        </w:rPr>
        <w:t>》</w:t>
      </w:r>
      <w:r>
        <w:rPr>
          <w:rFonts w:hAnsi="宋体" w:hint="eastAsia"/>
          <w:sz w:val="28"/>
          <w:szCs w:val="24"/>
        </w:rPr>
        <w:t>第十七条规定，</w:t>
      </w:r>
      <w:r>
        <w:rPr>
          <w:rFonts w:hAnsi="宋体"/>
          <w:sz w:val="28"/>
          <w:szCs w:val="24"/>
        </w:rPr>
        <w:t>投标人</w:t>
      </w:r>
      <w:r>
        <w:rPr>
          <w:rFonts w:hAnsi="宋体" w:hint="eastAsia"/>
          <w:sz w:val="28"/>
          <w:szCs w:val="24"/>
        </w:rPr>
        <w:t>应当提供下列材料：</w:t>
      </w:r>
    </w:p>
    <w:p w14:paraId="34F2E139" w14:textId="77777777" w:rsidR="00123DE2" w:rsidRDefault="00123DE2" w:rsidP="00123DE2">
      <w:pPr>
        <w:spacing w:line="360" w:lineRule="auto"/>
        <w:ind w:firstLineChars="200" w:firstLine="560"/>
        <w:rPr>
          <w:rFonts w:hAnsi="宋体"/>
          <w:sz w:val="28"/>
          <w:szCs w:val="24"/>
        </w:rPr>
      </w:pPr>
      <w:r>
        <w:rPr>
          <w:rFonts w:hAnsi="宋体"/>
          <w:sz w:val="28"/>
          <w:szCs w:val="24"/>
        </w:rPr>
        <w:t>1.法人</w:t>
      </w:r>
      <w:r>
        <w:rPr>
          <w:rFonts w:hAnsi="宋体" w:hint="eastAsia"/>
          <w:sz w:val="28"/>
          <w:szCs w:val="24"/>
        </w:rPr>
        <w:t>或者其他组织的营业执照等证明文件，</w:t>
      </w:r>
      <w:r>
        <w:rPr>
          <w:rFonts w:hAnsi="宋体"/>
          <w:sz w:val="28"/>
          <w:szCs w:val="24"/>
        </w:rPr>
        <w:t>自然人</w:t>
      </w:r>
      <w:r>
        <w:rPr>
          <w:rFonts w:hAnsi="宋体" w:hint="eastAsia"/>
          <w:sz w:val="28"/>
          <w:szCs w:val="24"/>
        </w:rPr>
        <w:t>的身份证明；</w:t>
      </w:r>
    </w:p>
    <w:p w14:paraId="64B70D51" w14:textId="77777777" w:rsidR="00123DE2" w:rsidRDefault="00123DE2" w:rsidP="00123DE2">
      <w:pPr>
        <w:spacing w:line="360" w:lineRule="auto"/>
        <w:ind w:firstLineChars="200" w:firstLine="560"/>
        <w:rPr>
          <w:rFonts w:hAnsi="宋体"/>
          <w:sz w:val="28"/>
          <w:szCs w:val="24"/>
        </w:rPr>
      </w:pPr>
      <w:r>
        <w:rPr>
          <w:rFonts w:hAnsi="宋体"/>
          <w:sz w:val="28"/>
          <w:szCs w:val="24"/>
        </w:rPr>
        <w:t>2.财务</w:t>
      </w:r>
      <w:r>
        <w:rPr>
          <w:rFonts w:hAnsi="宋体" w:hint="eastAsia"/>
          <w:sz w:val="28"/>
          <w:szCs w:val="24"/>
        </w:rPr>
        <w:t>状况报告，依法缴纳税收和社会保障资金的相关材料；</w:t>
      </w:r>
    </w:p>
    <w:p w14:paraId="5D86C373" w14:textId="77777777" w:rsidR="00123DE2" w:rsidRDefault="00123DE2" w:rsidP="00123DE2">
      <w:pPr>
        <w:spacing w:line="360" w:lineRule="auto"/>
        <w:ind w:firstLineChars="200" w:firstLine="560"/>
        <w:rPr>
          <w:rFonts w:hAnsi="宋体"/>
          <w:sz w:val="28"/>
          <w:szCs w:val="24"/>
        </w:rPr>
      </w:pPr>
      <w:r>
        <w:rPr>
          <w:rFonts w:hAnsi="宋体"/>
          <w:sz w:val="28"/>
          <w:szCs w:val="24"/>
        </w:rPr>
        <w:t>3.具备</w:t>
      </w:r>
      <w:r>
        <w:rPr>
          <w:rFonts w:hAnsi="宋体" w:hint="eastAsia"/>
          <w:sz w:val="28"/>
          <w:szCs w:val="24"/>
        </w:rPr>
        <w:t>履行合同所必需的设备和专业技术能力的证明；</w:t>
      </w:r>
    </w:p>
    <w:p w14:paraId="1605099E" w14:textId="77777777" w:rsidR="00123DE2" w:rsidRDefault="00123DE2" w:rsidP="00123DE2">
      <w:pPr>
        <w:spacing w:line="360" w:lineRule="auto"/>
        <w:ind w:firstLineChars="200" w:firstLine="560"/>
        <w:rPr>
          <w:rFonts w:hAnsi="宋体"/>
          <w:sz w:val="28"/>
          <w:szCs w:val="24"/>
        </w:rPr>
      </w:pPr>
      <w:r>
        <w:rPr>
          <w:rFonts w:hAnsi="宋体"/>
          <w:sz w:val="28"/>
          <w:szCs w:val="24"/>
        </w:rPr>
        <w:t>4.</w:t>
      </w:r>
      <w:r>
        <w:rPr>
          <w:rFonts w:hAnsi="宋体" w:hint="eastAsia"/>
          <w:sz w:val="28"/>
          <w:szCs w:val="24"/>
        </w:rPr>
        <w:t>参加政府采购活动前3年内在经营活动中没有重大违法记录的书面声明；</w:t>
      </w:r>
    </w:p>
    <w:p w14:paraId="5A4EA905" w14:textId="77777777" w:rsidR="00123DE2" w:rsidRDefault="00123DE2" w:rsidP="00123DE2">
      <w:pPr>
        <w:spacing w:line="360" w:lineRule="auto"/>
        <w:ind w:firstLineChars="200" w:firstLine="560"/>
        <w:rPr>
          <w:rFonts w:hAnsi="宋体"/>
          <w:sz w:val="28"/>
          <w:szCs w:val="24"/>
        </w:rPr>
      </w:pPr>
      <w:r>
        <w:rPr>
          <w:rFonts w:hAnsi="宋体"/>
          <w:sz w:val="28"/>
          <w:szCs w:val="24"/>
        </w:rPr>
        <w:t>5.具备</w:t>
      </w:r>
      <w:r>
        <w:rPr>
          <w:rFonts w:hAnsi="宋体" w:hint="eastAsia"/>
          <w:sz w:val="28"/>
          <w:szCs w:val="24"/>
        </w:rPr>
        <w:t>法律、</w:t>
      </w:r>
      <w:r>
        <w:rPr>
          <w:rFonts w:hAnsi="宋体"/>
          <w:sz w:val="28"/>
          <w:szCs w:val="24"/>
        </w:rPr>
        <w:t>行政法规</w:t>
      </w:r>
      <w:r>
        <w:rPr>
          <w:rFonts w:hAnsi="宋体" w:hint="eastAsia"/>
          <w:sz w:val="28"/>
          <w:szCs w:val="24"/>
        </w:rPr>
        <w:t>规定的其他条件的证明材料。</w:t>
      </w:r>
    </w:p>
    <w:p w14:paraId="16B70E9E" w14:textId="77777777" w:rsidR="00123DE2" w:rsidRDefault="00123DE2" w:rsidP="00123DE2">
      <w:pPr>
        <w:spacing w:line="360" w:lineRule="auto"/>
        <w:ind w:firstLineChars="200" w:firstLine="560"/>
        <w:rPr>
          <w:rFonts w:hAnsi="宋体"/>
          <w:sz w:val="28"/>
          <w:szCs w:val="24"/>
        </w:rPr>
      </w:pPr>
      <w:r>
        <w:rPr>
          <w:rFonts w:hAnsi="宋体" w:hint="eastAsia"/>
          <w:sz w:val="28"/>
          <w:szCs w:val="24"/>
        </w:rPr>
        <w:t>（三</w:t>
      </w:r>
      <w:r>
        <w:rPr>
          <w:rFonts w:hAnsi="宋体"/>
          <w:sz w:val="28"/>
          <w:szCs w:val="24"/>
        </w:rPr>
        <w:t>）</w:t>
      </w:r>
      <w:r>
        <w:rPr>
          <w:rFonts w:hAnsi="宋体" w:hint="eastAsia"/>
          <w:sz w:val="28"/>
          <w:szCs w:val="24"/>
        </w:rPr>
        <w:t>投标人应当具备市场监管部门颁发的营养</w:t>
      </w:r>
      <w:proofErr w:type="gramStart"/>
      <w:r>
        <w:rPr>
          <w:rFonts w:hAnsi="宋体" w:hint="eastAsia"/>
          <w:sz w:val="28"/>
          <w:szCs w:val="24"/>
        </w:rPr>
        <w:t>包相关</w:t>
      </w:r>
      <w:proofErr w:type="gramEnd"/>
      <w:r>
        <w:rPr>
          <w:rFonts w:hAnsi="宋体" w:hint="eastAsia"/>
          <w:sz w:val="28"/>
          <w:szCs w:val="24"/>
        </w:rPr>
        <w:t>食品生产许可证，</w:t>
      </w:r>
      <w:r>
        <w:rPr>
          <w:rFonts w:hAnsi="宋体"/>
          <w:sz w:val="28"/>
          <w:szCs w:val="24"/>
        </w:rPr>
        <w:t>副本</w:t>
      </w:r>
      <w:r>
        <w:rPr>
          <w:rFonts w:hAnsi="宋体" w:hint="eastAsia"/>
          <w:sz w:val="28"/>
          <w:szCs w:val="24"/>
        </w:rPr>
        <w:t>（或副页</w:t>
      </w:r>
      <w:r>
        <w:rPr>
          <w:rFonts w:hAnsi="宋体"/>
          <w:sz w:val="28"/>
          <w:szCs w:val="24"/>
        </w:rPr>
        <w:t>）</w:t>
      </w:r>
      <w:r>
        <w:rPr>
          <w:rFonts w:hAnsi="宋体" w:hint="eastAsia"/>
          <w:sz w:val="28"/>
          <w:szCs w:val="24"/>
        </w:rPr>
        <w:t>中载明辅食营养补充品（或辅食营养素补充食品</w:t>
      </w:r>
      <w:r>
        <w:rPr>
          <w:rFonts w:hAnsi="宋体"/>
          <w:sz w:val="28"/>
          <w:szCs w:val="24"/>
        </w:rPr>
        <w:t>）</w:t>
      </w:r>
      <w:r>
        <w:rPr>
          <w:rFonts w:hAnsi="宋体" w:hint="eastAsia"/>
          <w:sz w:val="28"/>
          <w:szCs w:val="24"/>
        </w:rPr>
        <w:t>生产明细，且在有效期内。</w:t>
      </w:r>
    </w:p>
    <w:p w14:paraId="07B88929" w14:textId="77777777" w:rsidR="00123DE2" w:rsidRDefault="00123DE2" w:rsidP="00123DE2">
      <w:pPr>
        <w:spacing w:line="360" w:lineRule="auto"/>
        <w:ind w:firstLineChars="200" w:firstLine="560"/>
        <w:rPr>
          <w:rFonts w:hAnsi="宋体"/>
          <w:sz w:val="28"/>
          <w:szCs w:val="24"/>
        </w:rPr>
      </w:pPr>
      <w:r>
        <w:rPr>
          <w:rFonts w:hAnsi="宋体" w:hint="eastAsia"/>
          <w:sz w:val="28"/>
          <w:szCs w:val="24"/>
        </w:rPr>
        <w:lastRenderedPageBreak/>
        <w:t>（四</w:t>
      </w:r>
      <w:r>
        <w:rPr>
          <w:rFonts w:hAnsi="宋体"/>
          <w:sz w:val="28"/>
          <w:szCs w:val="24"/>
        </w:rPr>
        <w:t>）</w:t>
      </w:r>
      <w:r>
        <w:rPr>
          <w:rFonts w:hAnsi="宋体" w:hint="eastAsia"/>
          <w:sz w:val="28"/>
          <w:szCs w:val="24"/>
        </w:rPr>
        <w:t>投标人应当通过</w:t>
      </w:r>
      <w:r w:rsidRPr="00310A0B">
        <w:rPr>
          <w:rFonts w:hAnsi="宋体" w:hint="eastAsia"/>
          <w:sz w:val="28"/>
          <w:szCs w:val="24"/>
        </w:rPr>
        <w:t>食品安全管理体系（ISO 22000或GB/T22000或HACCP）</w:t>
      </w:r>
      <w:r>
        <w:rPr>
          <w:rFonts w:hAnsi="宋体" w:hint="eastAsia"/>
          <w:sz w:val="28"/>
          <w:szCs w:val="24"/>
        </w:rPr>
        <w:t>和</w:t>
      </w:r>
      <w:r w:rsidRPr="00310A0B">
        <w:rPr>
          <w:rFonts w:hAnsi="宋体" w:hint="eastAsia"/>
          <w:sz w:val="28"/>
          <w:szCs w:val="24"/>
        </w:rPr>
        <w:t>质量管理体系（ISO 9001或GB/T19001）</w:t>
      </w:r>
      <w:r w:rsidRPr="00310A0B">
        <w:rPr>
          <w:rFonts w:hAnsi="宋体"/>
          <w:sz w:val="28"/>
          <w:szCs w:val="24"/>
        </w:rPr>
        <w:t>认证</w:t>
      </w:r>
      <w:r w:rsidRPr="00310A0B">
        <w:rPr>
          <w:rFonts w:hAnsi="宋体" w:hint="eastAsia"/>
          <w:sz w:val="28"/>
          <w:szCs w:val="24"/>
        </w:rPr>
        <w:t>，</w:t>
      </w:r>
      <w:r w:rsidRPr="00310A0B">
        <w:rPr>
          <w:rFonts w:hAnsi="宋体"/>
          <w:sz w:val="28"/>
          <w:szCs w:val="24"/>
        </w:rPr>
        <w:t>并</w:t>
      </w:r>
      <w:r w:rsidRPr="00310A0B">
        <w:rPr>
          <w:rFonts w:hAnsi="宋体" w:hint="eastAsia"/>
          <w:sz w:val="28"/>
          <w:szCs w:val="24"/>
        </w:rPr>
        <w:t>提供证明文件。</w:t>
      </w:r>
    </w:p>
    <w:p w14:paraId="4D72A17E" w14:textId="77777777" w:rsidR="00123DE2" w:rsidRDefault="00123DE2" w:rsidP="00123DE2">
      <w:pPr>
        <w:spacing w:line="360" w:lineRule="auto"/>
        <w:ind w:firstLineChars="200" w:firstLine="560"/>
        <w:rPr>
          <w:rFonts w:hAnsi="宋体"/>
          <w:sz w:val="28"/>
          <w:szCs w:val="24"/>
        </w:rPr>
      </w:pPr>
      <w:r>
        <w:rPr>
          <w:rFonts w:hAnsi="宋体" w:hint="eastAsia"/>
          <w:sz w:val="28"/>
          <w:szCs w:val="24"/>
        </w:rPr>
        <w:t>（五</w:t>
      </w:r>
      <w:r>
        <w:rPr>
          <w:rFonts w:hAnsi="宋体"/>
          <w:sz w:val="28"/>
          <w:szCs w:val="24"/>
        </w:rPr>
        <w:t>）</w:t>
      </w:r>
      <w:r w:rsidRPr="002B6C9D">
        <w:rPr>
          <w:rFonts w:hAnsi="宋体" w:hint="eastAsia"/>
          <w:sz w:val="28"/>
          <w:szCs w:val="24"/>
        </w:rPr>
        <w:t>投标人在投标截止日前一年内，在同类营养包项目供货过程中因存在食品安全问题导致产品一级召回或二级召回的不得参与本次投标。投标人需提供1年内在同类营养包项目供货过程中没有因食品安全问题导致产品一级召回或二级召回的书面声明。</w:t>
      </w:r>
    </w:p>
    <w:p w14:paraId="41AA3012" w14:textId="77777777" w:rsidR="00123DE2" w:rsidRDefault="00123DE2" w:rsidP="00123DE2">
      <w:pPr>
        <w:spacing w:line="360" w:lineRule="auto"/>
        <w:rPr>
          <w:rFonts w:hAnsi="宋体"/>
          <w:sz w:val="28"/>
          <w:szCs w:val="24"/>
        </w:rPr>
      </w:pPr>
      <w:r>
        <w:rPr>
          <w:rFonts w:hAnsi="宋体" w:hint="eastAsia"/>
          <w:sz w:val="28"/>
          <w:szCs w:val="24"/>
        </w:rPr>
        <w:t>（六</w:t>
      </w:r>
      <w:r>
        <w:rPr>
          <w:rFonts w:hAnsi="宋体"/>
          <w:sz w:val="28"/>
          <w:szCs w:val="24"/>
        </w:rPr>
        <w:t>）</w:t>
      </w:r>
      <w:r w:rsidRPr="002B6C9D">
        <w:rPr>
          <w:rFonts w:hAnsi="宋体" w:hint="eastAsia"/>
          <w:sz w:val="28"/>
          <w:szCs w:val="24"/>
        </w:rPr>
        <w:t>本项目不接受联合体投标。</w:t>
      </w:r>
    </w:p>
    <w:p w14:paraId="3902FF73" w14:textId="77777777" w:rsidR="00123DE2" w:rsidRDefault="00123DE2" w:rsidP="00123DE2">
      <w:pPr>
        <w:spacing w:line="360" w:lineRule="auto"/>
        <w:rPr>
          <w:rFonts w:hAnsi="宋体"/>
          <w:sz w:val="28"/>
          <w:szCs w:val="24"/>
        </w:rPr>
      </w:pPr>
    </w:p>
    <w:p w14:paraId="430EC19C" w14:textId="77777777" w:rsidR="00123DE2" w:rsidRDefault="00123DE2" w:rsidP="00123DE2">
      <w:pPr>
        <w:spacing w:line="360" w:lineRule="auto"/>
        <w:rPr>
          <w:rFonts w:hAnsi="宋体"/>
          <w:sz w:val="28"/>
          <w:szCs w:val="24"/>
        </w:rPr>
      </w:pPr>
    </w:p>
    <w:p w14:paraId="2826478E" w14:textId="77777777" w:rsidR="00123DE2" w:rsidRDefault="00123DE2" w:rsidP="00123DE2">
      <w:pPr>
        <w:spacing w:line="360" w:lineRule="auto"/>
        <w:rPr>
          <w:rFonts w:hAnsi="宋体"/>
          <w:sz w:val="28"/>
          <w:szCs w:val="24"/>
        </w:rPr>
      </w:pPr>
    </w:p>
    <w:p w14:paraId="5F93C9CE" w14:textId="77777777" w:rsidR="00123DE2" w:rsidRDefault="00123DE2" w:rsidP="00123DE2">
      <w:pPr>
        <w:spacing w:line="360" w:lineRule="auto"/>
        <w:rPr>
          <w:rFonts w:hAnsi="宋体"/>
          <w:sz w:val="28"/>
          <w:szCs w:val="24"/>
        </w:rPr>
      </w:pPr>
    </w:p>
    <w:p w14:paraId="43B1DF05" w14:textId="77777777" w:rsidR="00123DE2" w:rsidRDefault="00123DE2" w:rsidP="00123DE2">
      <w:pPr>
        <w:spacing w:line="360" w:lineRule="auto"/>
        <w:rPr>
          <w:rFonts w:hAnsi="宋体"/>
          <w:sz w:val="28"/>
          <w:szCs w:val="24"/>
        </w:rPr>
      </w:pPr>
    </w:p>
    <w:p w14:paraId="19C58DF9" w14:textId="77777777" w:rsidR="00123DE2" w:rsidRDefault="00123DE2" w:rsidP="00123DE2">
      <w:pPr>
        <w:spacing w:line="360" w:lineRule="auto"/>
        <w:rPr>
          <w:rFonts w:hAnsi="宋体"/>
          <w:sz w:val="28"/>
          <w:szCs w:val="24"/>
        </w:rPr>
      </w:pPr>
    </w:p>
    <w:p w14:paraId="4AE4440D" w14:textId="77777777" w:rsidR="00123DE2" w:rsidRDefault="00123DE2" w:rsidP="00123DE2">
      <w:pPr>
        <w:spacing w:line="360" w:lineRule="auto"/>
        <w:rPr>
          <w:rFonts w:hAnsi="宋体"/>
          <w:sz w:val="28"/>
          <w:szCs w:val="24"/>
        </w:rPr>
      </w:pPr>
    </w:p>
    <w:p w14:paraId="32138236" w14:textId="77777777" w:rsidR="00123DE2" w:rsidRDefault="00123DE2" w:rsidP="00123DE2">
      <w:pPr>
        <w:spacing w:line="360" w:lineRule="auto"/>
        <w:rPr>
          <w:rFonts w:hAnsi="宋体"/>
          <w:sz w:val="28"/>
          <w:szCs w:val="24"/>
        </w:rPr>
      </w:pPr>
    </w:p>
    <w:p w14:paraId="31772324" w14:textId="77777777" w:rsidR="00123DE2" w:rsidRDefault="00123DE2" w:rsidP="00123DE2">
      <w:pPr>
        <w:spacing w:line="360" w:lineRule="auto"/>
        <w:rPr>
          <w:rFonts w:hAnsi="宋体"/>
          <w:sz w:val="28"/>
          <w:szCs w:val="24"/>
        </w:rPr>
      </w:pPr>
    </w:p>
    <w:p w14:paraId="428BE788" w14:textId="77777777" w:rsidR="00123DE2" w:rsidRDefault="00123DE2" w:rsidP="00123DE2">
      <w:pPr>
        <w:spacing w:line="360" w:lineRule="auto"/>
        <w:rPr>
          <w:rFonts w:hAnsi="宋体"/>
          <w:sz w:val="28"/>
          <w:szCs w:val="24"/>
        </w:rPr>
      </w:pPr>
    </w:p>
    <w:p w14:paraId="0C3E22E1" w14:textId="77777777" w:rsidR="00123DE2" w:rsidRDefault="00123DE2" w:rsidP="00123DE2">
      <w:pPr>
        <w:spacing w:line="360" w:lineRule="auto"/>
        <w:rPr>
          <w:rFonts w:hAnsi="宋体"/>
          <w:sz w:val="28"/>
          <w:szCs w:val="24"/>
        </w:rPr>
      </w:pPr>
    </w:p>
    <w:p w14:paraId="46CCB661" w14:textId="77777777" w:rsidR="00123DE2" w:rsidRDefault="00123DE2" w:rsidP="00123DE2">
      <w:pPr>
        <w:spacing w:line="360" w:lineRule="auto"/>
        <w:rPr>
          <w:rFonts w:hAnsi="宋体"/>
          <w:sz w:val="28"/>
          <w:szCs w:val="24"/>
        </w:rPr>
      </w:pPr>
    </w:p>
    <w:p w14:paraId="367D7A42" w14:textId="77777777" w:rsidR="00123DE2" w:rsidRDefault="00123DE2" w:rsidP="00123DE2">
      <w:pPr>
        <w:spacing w:line="360" w:lineRule="auto"/>
        <w:rPr>
          <w:rFonts w:hAnsi="宋体"/>
          <w:sz w:val="28"/>
          <w:szCs w:val="24"/>
        </w:rPr>
      </w:pPr>
    </w:p>
    <w:p w14:paraId="06C819B6" w14:textId="77777777" w:rsidR="00123DE2" w:rsidRDefault="00123DE2" w:rsidP="00123DE2">
      <w:pPr>
        <w:spacing w:line="360" w:lineRule="auto"/>
        <w:rPr>
          <w:rFonts w:hAnsi="宋体"/>
          <w:b/>
          <w:color w:val="000000"/>
          <w:sz w:val="36"/>
          <w:szCs w:val="36"/>
        </w:rPr>
      </w:pPr>
    </w:p>
    <w:p w14:paraId="458F0587" w14:textId="77777777" w:rsidR="00603790" w:rsidRDefault="00603790" w:rsidP="00603790">
      <w:pPr>
        <w:spacing w:line="360" w:lineRule="auto"/>
        <w:rPr>
          <w:rFonts w:hAnsi="宋体"/>
          <w:b/>
          <w:sz w:val="24"/>
          <w:szCs w:val="24"/>
        </w:rPr>
      </w:pPr>
      <w:bookmarkStart w:id="0" w:name="_Toc412708240"/>
      <w:r>
        <w:rPr>
          <w:rFonts w:hAnsi="宋体" w:hint="eastAsia"/>
          <w:b/>
          <w:sz w:val="24"/>
          <w:szCs w:val="24"/>
        </w:rPr>
        <w:lastRenderedPageBreak/>
        <w:t>（一</w:t>
      </w:r>
      <w:r>
        <w:rPr>
          <w:rFonts w:hAnsi="宋体"/>
          <w:b/>
          <w:sz w:val="24"/>
          <w:szCs w:val="24"/>
        </w:rPr>
        <w:t>）</w:t>
      </w:r>
      <w:r>
        <w:rPr>
          <w:rFonts w:hAnsi="宋体" w:hint="eastAsia"/>
          <w:b/>
          <w:sz w:val="24"/>
          <w:szCs w:val="24"/>
        </w:rPr>
        <w:t>项目</w:t>
      </w:r>
      <w:bookmarkEnd w:id="0"/>
      <w:r>
        <w:rPr>
          <w:rFonts w:hAnsi="宋体" w:hint="eastAsia"/>
          <w:b/>
          <w:sz w:val="24"/>
          <w:szCs w:val="24"/>
        </w:rPr>
        <w:t>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2125"/>
        <w:gridCol w:w="1062"/>
        <w:gridCol w:w="1062"/>
        <w:gridCol w:w="620"/>
        <w:gridCol w:w="1834"/>
        <w:gridCol w:w="2717"/>
      </w:tblGrid>
      <w:tr w:rsidR="00603790" w14:paraId="5842947B" w14:textId="77777777" w:rsidTr="00C54B0E">
        <w:trPr>
          <w:trHeight w:val="291"/>
          <w:jc w:val="center"/>
        </w:trPr>
        <w:tc>
          <w:tcPr>
            <w:tcW w:w="759" w:type="dxa"/>
            <w:shd w:val="clear" w:color="auto" w:fill="FBD4B4"/>
            <w:vAlign w:val="center"/>
          </w:tcPr>
          <w:p w14:paraId="1AD3DE8B" w14:textId="77777777" w:rsidR="00603790" w:rsidRDefault="00603790" w:rsidP="00C54B0E">
            <w:pPr>
              <w:widowControl/>
              <w:spacing w:line="240" w:lineRule="atLeast"/>
              <w:jc w:val="center"/>
              <w:rPr>
                <w:rFonts w:hAnsi="宋体" w:cs="宋体"/>
                <w:b/>
                <w:bCs/>
                <w:sz w:val="24"/>
                <w:szCs w:val="24"/>
              </w:rPr>
            </w:pPr>
            <w:proofErr w:type="gramStart"/>
            <w:r>
              <w:rPr>
                <w:rFonts w:hAnsi="宋体" w:cs="宋体" w:hint="eastAsia"/>
                <w:b/>
                <w:bCs/>
                <w:sz w:val="24"/>
                <w:szCs w:val="24"/>
              </w:rPr>
              <w:t>包号</w:t>
            </w:r>
            <w:proofErr w:type="gramEnd"/>
          </w:p>
        </w:tc>
        <w:tc>
          <w:tcPr>
            <w:tcW w:w="2125" w:type="dxa"/>
            <w:shd w:val="clear" w:color="auto" w:fill="FBD4B4"/>
            <w:vAlign w:val="center"/>
          </w:tcPr>
          <w:p w14:paraId="4D0D2D72" w14:textId="77777777" w:rsidR="00603790" w:rsidRDefault="00603790" w:rsidP="00C54B0E">
            <w:pPr>
              <w:widowControl/>
              <w:spacing w:line="240" w:lineRule="atLeast"/>
              <w:jc w:val="center"/>
              <w:rPr>
                <w:rFonts w:hAnsi="宋体" w:cs="宋体"/>
                <w:b/>
                <w:bCs/>
                <w:sz w:val="24"/>
                <w:szCs w:val="24"/>
              </w:rPr>
            </w:pPr>
            <w:r>
              <w:rPr>
                <w:rFonts w:hAnsi="宋体" w:cs="宋体" w:hint="eastAsia"/>
                <w:b/>
                <w:bCs/>
                <w:sz w:val="24"/>
                <w:szCs w:val="24"/>
              </w:rPr>
              <w:t>产品包名称</w:t>
            </w:r>
          </w:p>
        </w:tc>
        <w:tc>
          <w:tcPr>
            <w:tcW w:w="1062" w:type="dxa"/>
            <w:shd w:val="clear" w:color="auto" w:fill="FBD4B4"/>
          </w:tcPr>
          <w:p w14:paraId="0D955C0A" w14:textId="77777777" w:rsidR="00603790" w:rsidRDefault="00603790" w:rsidP="00C54B0E">
            <w:pPr>
              <w:widowControl/>
              <w:spacing w:line="240" w:lineRule="atLeast"/>
              <w:jc w:val="center"/>
              <w:rPr>
                <w:rFonts w:hAnsi="宋体" w:cs="宋体"/>
                <w:b/>
                <w:bCs/>
                <w:sz w:val="24"/>
                <w:szCs w:val="24"/>
              </w:rPr>
            </w:pPr>
            <w:r>
              <w:rPr>
                <w:rFonts w:hAnsi="宋体" w:cs="宋体" w:hint="eastAsia"/>
                <w:b/>
                <w:bCs/>
                <w:sz w:val="24"/>
                <w:szCs w:val="24"/>
              </w:rPr>
              <w:t>任务数（人）</w:t>
            </w:r>
          </w:p>
        </w:tc>
        <w:tc>
          <w:tcPr>
            <w:tcW w:w="1062" w:type="dxa"/>
            <w:shd w:val="clear" w:color="auto" w:fill="FBD4B4"/>
            <w:vAlign w:val="center"/>
          </w:tcPr>
          <w:p w14:paraId="35F89525" w14:textId="4210F970" w:rsidR="00603790" w:rsidRDefault="00603790" w:rsidP="00C54B0E">
            <w:pPr>
              <w:widowControl/>
              <w:spacing w:line="240" w:lineRule="atLeast"/>
              <w:jc w:val="center"/>
              <w:rPr>
                <w:rFonts w:hAnsi="宋体" w:cs="宋体"/>
                <w:b/>
                <w:bCs/>
                <w:sz w:val="24"/>
                <w:szCs w:val="24"/>
              </w:rPr>
            </w:pPr>
            <w:r>
              <w:rPr>
                <w:rFonts w:hAnsi="宋体" w:cs="宋体" w:hint="eastAsia"/>
                <w:b/>
                <w:bCs/>
                <w:sz w:val="24"/>
                <w:szCs w:val="24"/>
              </w:rPr>
              <w:t>数量</w:t>
            </w:r>
            <w:r w:rsidR="00AF00A1">
              <w:rPr>
                <w:rFonts w:hAnsi="宋体" w:cs="宋体" w:hint="eastAsia"/>
                <w:b/>
                <w:bCs/>
                <w:sz w:val="24"/>
                <w:szCs w:val="24"/>
              </w:rPr>
              <w:t>（盒）</w:t>
            </w:r>
          </w:p>
        </w:tc>
        <w:tc>
          <w:tcPr>
            <w:tcW w:w="620" w:type="dxa"/>
            <w:shd w:val="clear" w:color="auto" w:fill="FBD4B4"/>
            <w:vAlign w:val="center"/>
          </w:tcPr>
          <w:p w14:paraId="1C7E780C" w14:textId="77777777" w:rsidR="00603790" w:rsidRDefault="00603790" w:rsidP="00C54B0E">
            <w:pPr>
              <w:widowControl/>
              <w:spacing w:line="240" w:lineRule="atLeast"/>
              <w:jc w:val="center"/>
              <w:rPr>
                <w:rFonts w:hAnsi="宋体" w:cs="宋体"/>
                <w:b/>
                <w:bCs/>
                <w:sz w:val="24"/>
                <w:szCs w:val="24"/>
              </w:rPr>
            </w:pPr>
            <w:r>
              <w:rPr>
                <w:rFonts w:hAnsi="宋体" w:cs="宋体" w:hint="eastAsia"/>
                <w:b/>
                <w:bCs/>
                <w:sz w:val="24"/>
                <w:szCs w:val="24"/>
              </w:rPr>
              <w:t>单位</w:t>
            </w:r>
          </w:p>
        </w:tc>
        <w:tc>
          <w:tcPr>
            <w:tcW w:w="1834" w:type="dxa"/>
            <w:shd w:val="clear" w:color="auto" w:fill="FBD4B4"/>
            <w:vAlign w:val="center"/>
          </w:tcPr>
          <w:p w14:paraId="3AD02267" w14:textId="77777777" w:rsidR="00603790" w:rsidRDefault="00603790" w:rsidP="00C54B0E">
            <w:pPr>
              <w:widowControl/>
              <w:spacing w:line="240" w:lineRule="atLeast"/>
              <w:jc w:val="center"/>
              <w:rPr>
                <w:rFonts w:hAnsi="宋体" w:cs="宋体"/>
                <w:b/>
                <w:bCs/>
                <w:sz w:val="24"/>
                <w:szCs w:val="24"/>
              </w:rPr>
            </w:pPr>
            <w:r>
              <w:rPr>
                <w:rFonts w:hAnsi="宋体" w:cs="宋体" w:hint="eastAsia"/>
                <w:b/>
                <w:bCs/>
                <w:sz w:val="24"/>
                <w:szCs w:val="24"/>
              </w:rPr>
              <w:t>规格</w:t>
            </w:r>
          </w:p>
        </w:tc>
        <w:tc>
          <w:tcPr>
            <w:tcW w:w="2717" w:type="dxa"/>
            <w:shd w:val="clear" w:color="auto" w:fill="FBD4B4"/>
            <w:vAlign w:val="center"/>
          </w:tcPr>
          <w:p w14:paraId="5DC48C2D" w14:textId="77777777" w:rsidR="00603790" w:rsidRDefault="00603790" w:rsidP="00C54B0E">
            <w:pPr>
              <w:widowControl/>
              <w:spacing w:line="240" w:lineRule="atLeast"/>
              <w:jc w:val="center"/>
              <w:rPr>
                <w:rFonts w:hAnsi="宋体" w:cs="宋体"/>
                <w:b/>
                <w:bCs/>
                <w:sz w:val="24"/>
                <w:szCs w:val="24"/>
              </w:rPr>
            </w:pPr>
            <w:r>
              <w:rPr>
                <w:rFonts w:hAnsi="宋体" w:cs="宋体" w:hint="eastAsia"/>
                <w:b/>
                <w:bCs/>
                <w:sz w:val="24"/>
                <w:szCs w:val="24"/>
              </w:rPr>
              <w:t>发放项目县</w:t>
            </w:r>
          </w:p>
        </w:tc>
      </w:tr>
      <w:tr w:rsidR="00603790" w14:paraId="6E826C87" w14:textId="77777777" w:rsidTr="00C54B0E">
        <w:trPr>
          <w:trHeight w:val="451"/>
          <w:jc w:val="center"/>
        </w:trPr>
        <w:tc>
          <w:tcPr>
            <w:tcW w:w="759" w:type="dxa"/>
            <w:vAlign w:val="center"/>
          </w:tcPr>
          <w:p w14:paraId="0D470F60"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1</w:t>
            </w:r>
          </w:p>
        </w:tc>
        <w:tc>
          <w:tcPr>
            <w:tcW w:w="2125" w:type="dxa"/>
            <w:vAlign w:val="center"/>
          </w:tcPr>
          <w:p w14:paraId="7A257D6F" w14:textId="77777777" w:rsidR="00603790" w:rsidRDefault="00603790" w:rsidP="00C54B0E">
            <w:pPr>
              <w:widowControl/>
              <w:spacing w:line="240" w:lineRule="atLeast"/>
              <w:rPr>
                <w:rFonts w:hAnsi="宋体" w:cs="宋体"/>
                <w:sz w:val="24"/>
                <w:szCs w:val="24"/>
              </w:rPr>
            </w:pPr>
            <w:r>
              <w:rPr>
                <w:rFonts w:hAnsi="宋体" w:cs="宋体" w:hint="eastAsia"/>
                <w:sz w:val="24"/>
                <w:szCs w:val="24"/>
              </w:rPr>
              <w:t>婴幼儿辅食营养包及配套服务包1</w:t>
            </w:r>
          </w:p>
        </w:tc>
        <w:tc>
          <w:tcPr>
            <w:tcW w:w="1062" w:type="dxa"/>
            <w:vAlign w:val="center"/>
          </w:tcPr>
          <w:p w14:paraId="0B4A07EF" w14:textId="7DE90061" w:rsidR="00603790" w:rsidRDefault="00AF00A1" w:rsidP="00C54B0E">
            <w:pPr>
              <w:widowControl/>
              <w:spacing w:line="240" w:lineRule="atLeast"/>
              <w:jc w:val="center"/>
              <w:rPr>
                <w:rFonts w:hAnsi="宋体" w:cs="宋体"/>
                <w:sz w:val="24"/>
                <w:szCs w:val="24"/>
              </w:rPr>
            </w:pPr>
            <w:r>
              <w:rPr>
                <w:rFonts w:hAnsi="宋体" w:cs="宋体"/>
                <w:sz w:val="24"/>
                <w:szCs w:val="24"/>
              </w:rPr>
              <w:t>9963</w:t>
            </w:r>
          </w:p>
        </w:tc>
        <w:tc>
          <w:tcPr>
            <w:tcW w:w="1062" w:type="dxa"/>
            <w:vAlign w:val="center"/>
          </w:tcPr>
          <w:p w14:paraId="321F1200" w14:textId="22341525" w:rsidR="00603790" w:rsidRPr="00951EA6" w:rsidRDefault="00AF00A1" w:rsidP="00951EA6">
            <w:pPr>
              <w:widowControl/>
              <w:jc w:val="center"/>
              <w:rPr>
                <w:rFonts w:ascii="等线" w:eastAsia="等线"/>
                <w:color w:val="000000"/>
                <w:sz w:val="22"/>
                <w:szCs w:val="22"/>
              </w:rPr>
            </w:pPr>
            <w:r>
              <w:rPr>
                <w:rFonts w:ascii="等线" w:eastAsia="等线"/>
                <w:color w:val="000000"/>
                <w:sz w:val="22"/>
                <w:szCs w:val="22"/>
              </w:rPr>
              <w:t>119556</w:t>
            </w:r>
          </w:p>
        </w:tc>
        <w:tc>
          <w:tcPr>
            <w:tcW w:w="620" w:type="dxa"/>
            <w:vAlign w:val="center"/>
          </w:tcPr>
          <w:p w14:paraId="6D0249FD"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盒</w:t>
            </w:r>
          </w:p>
        </w:tc>
        <w:tc>
          <w:tcPr>
            <w:tcW w:w="1834" w:type="dxa"/>
            <w:vAlign w:val="center"/>
          </w:tcPr>
          <w:p w14:paraId="0BDD4D66"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12 g/袋×30 袋</w:t>
            </w:r>
          </w:p>
        </w:tc>
        <w:tc>
          <w:tcPr>
            <w:tcW w:w="2717" w:type="dxa"/>
            <w:vAlign w:val="center"/>
          </w:tcPr>
          <w:p w14:paraId="43EEF77B" w14:textId="08477A91" w:rsidR="00805321" w:rsidRDefault="00951EA6" w:rsidP="00951EA6">
            <w:pPr>
              <w:widowControl/>
              <w:spacing w:line="240" w:lineRule="atLeast"/>
              <w:rPr>
                <w:rFonts w:hAnsi="宋体" w:cs="宋体"/>
                <w:sz w:val="24"/>
                <w:szCs w:val="24"/>
              </w:rPr>
            </w:pPr>
            <w:r>
              <w:rPr>
                <w:rFonts w:hAnsi="宋体" w:cs="宋体" w:hint="eastAsia"/>
                <w:sz w:val="24"/>
                <w:szCs w:val="24"/>
              </w:rPr>
              <w:t>庆阳市：</w:t>
            </w:r>
            <w:r w:rsidRPr="00951EA6">
              <w:rPr>
                <w:rFonts w:hAnsi="宋体" w:cs="宋体" w:hint="eastAsia"/>
                <w:sz w:val="24"/>
                <w:szCs w:val="24"/>
              </w:rPr>
              <w:t>庆城县</w:t>
            </w:r>
            <w:r>
              <w:rPr>
                <w:rFonts w:hAnsi="宋体" w:cs="宋体" w:hint="eastAsia"/>
                <w:sz w:val="24"/>
                <w:szCs w:val="24"/>
              </w:rPr>
              <w:t>、</w:t>
            </w:r>
            <w:r w:rsidRPr="00951EA6">
              <w:rPr>
                <w:rFonts w:hAnsi="宋体" w:cs="宋体" w:hint="eastAsia"/>
                <w:sz w:val="24"/>
                <w:szCs w:val="24"/>
              </w:rPr>
              <w:t>华池县</w:t>
            </w:r>
            <w:r>
              <w:rPr>
                <w:rFonts w:hAnsi="宋体" w:cs="宋体" w:hint="eastAsia"/>
                <w:sz w:val="24"/>
                <w:szCs w:val="24"/>
              </w:rPr>
              <w:t>、</w:t>
            </w:r>
            <w:r w:rsidRPr="00951EA6">
              <w:rPr>
                <w:rFonts w:hAnsi="宋体" w:cs="宋体" w:hint="eastAsia"/>
                <w:sz w:val="24"/>
                <w:szCs w:val="24"/>
              </w:rPr>
              <w:t>合水县</w:t>
            </w:r>
            <w:r>
              <w:rPr>
                <w:rFonts w:hAnsi="宋体" w:cs="宋体" w:hint="eastAsia"/>
                <w:sz w:val="24"/>
                <w:szCs w:val="24"/>
              </w:rPr>
              <w:t>、</w:t>
            </w:r>
            <w:r w:rsidRPr="00951EA6">
              <w:rPr>
                <w:rFonts w:hAnsi="宋体" w:cs="宋体" w:hint="eastAsia"/>
                <w:sz w:val="24"/>
                <w:szCs w:val="24"/>
              </w:rPr>
              <w:t>正宁县</w:t>
            </w:r>
            <w:r>
              <w:rPr>
                <w:rFonts w:hAnsi="宋体" w:cs="宋体" w:hint="eastAsia"/>
                <w:sz w:val="24"/>
                <w:szCs w:val="24"/>
              </w:rPr>
              <w:t>、</w:t>
            </w:r>
            <w:r w:rsidRPr="00951EA6">
              <w:rPr>
                <w:rFonts w:hAnsi="宋体" w:cs="宋体" w:hint="eastAsia"/>
                <w:sz w:val="24"/>
                <w:szCs w:val="24"/>
              </w:rPr>
              <w:t>宁县</w:t>
            </w:r>
            <w:r>
              <w:rPr>
                <w:rFonts w:hAnsi="宋体" w:cs="宋体" w:hint="eastAsia"/>
                <w:sz w:val="24"/>
                <w:szCs w:val="24"/>
              </w:rPr>
              <w:t>、</w:t>
            </w:r>
            <w:r w:rsidRPr="00951EA6">
              <w:rPr>
                <w:rFonts w:hAnsi="宋体" w:cs="宋体" w:hint="eastAsia"/>
                <w:sz w:val="24"/>
                <w:szCs w:val="24"/>
              </w:rPr>
              <w:t>环县</w:t>
            </w:r>
            <w:r>
              <w:rPr>
                <w:rFonts w:hAnsi="宋体" w:cs="宋体" w:hint="eastAsia"/>
                <w:sz w:val="24"/>
                <w:szCs w:val="24"/>
              </w:rPr>
              <w:t>、</w:t>
            </w:r>
            <w:r w:rsidRPr="00951EA6">
              <w:rPr>
                <w:rFonts w:hAnsi="宋体" w:cs="宋体" w:hint="eastAsia"/>
                <w:sz w:val="24"/>
                <w:szCs w:val="24"/>
              </w:rPr>
              <w:t>镇原县</w:t>
            </w:r>
            <w:r>
              <w:rPr>
                <w:rFonts w:hAnsi="宋体" w:cs="宋体" w:hint="eastAsia"/>
                <w:sz w:val="24"/>
                <w:szCs w:val="24"/>
              </w:rPr>
              <w:t>；</w:t>
            </w:r>
          </w:p>
          <w:p w14:paraId="23577DD0" w14:textId="351A0C91" w:rsidR="00603790" w:rsidRDefault="00951EA6" w:rsidP="00951EA6">
            <w:pPr>
              <w:widowControl/>
              <w:spacing w:line="240" w:lineRule="atLeast"/>
              <w:rPr>
                <w:rFonts w:hAnsi="宋体" w:cs="宋体"/>
                <w:sz w:val="24"/>
                <w:szCs w:val="24"/>
              </w:rPr>
            </w:pPr>
            <w:r>
              <w:rPr>
                <w:rFonts w:hAnsi="宋体" w:cs="宋体"/>
                <w:sz w:val="24"/>
                <w:szCs w:val="24"/>
              </w:rPr>
              <w:t>定西市</w:t>
            </w:r>
            <w:r>
              <w:rPr>
                <w:rFonts w:hAnsi="宋体" w:cs="宋体" w:hint="eastAsia"/>
                <w:sz w:val="24"/>
                <w:szCs w:val="24"/>
              </w:rPr>
              <w:t>：</w:t>
            </w:r>
            <w:r w:rsidRPr="00951EA6">
              <w:rPr>
                <w:rFonts w:hAnsi="宋体" w:cs="宋体" w:hint="eastAsia"/>
                <w:sz w:val="24"/>
                <w:szCs w:val="24"/>
              </w:rPr>
              <w:t>安定区</w:t>
            </w:r>
            <w:r>
              <w:rPr>
                <w:rFonts w:hAnsi="宋体" w:cs="宋体" w:hint="eastAsia"/>
                <w:sz w:val="24"/>
                <w:szCs w:val="24"/>
              </w:rPr>
              <w:t>、</w:t>
            </w:r>
            <w:r w:rsidRPr="00951EA6">
              <w:rPr>
                <w:rFonts w:hAnsi="宋体" w:cs="宋体" w:hint="eastAsia"/>
                <w:sz w:val="24"/>
                <w:szCs w:val="24"/>
              </w:rPr>
              <w:t>陇西县</w:t>
            </w:r>
            <w:r>
              <w:rPr>
                <w:rFonts w:hAnsi="宋体" w:cs="宋体" w:hint="eastAsia"/>
                <w:sz w:val="24"/>
                <w:szCs w:val="24"/>
              </w:rPr>
              <w:t>、</w:t>
            </w:r>
            <w:r w:rsidRPr="00951EA6">
              <w:rPr>
                <w:rFonts w:hAnsi="宋体" w:cs="宋体" w:hint="eastAsia"/>
                <w:sz w:val="24"/>
                <w:szCs w:val="24"/>
              </w:rPr>
              <w:t>临洮县</w:t>
            </w:r>
            <w:r>
              <w:rPr>
                <w:rFonts w:hAnsi="宋体" w:cs="宋体" w:hint="eastAsia"/>
                <w:sz w:val="24"/>
                <w:szCs w:val="24"/>
              </w:rPr>
              <w:t>、</w:t>
            </w:r>
            <w:r w:rsidRPr="00951EA6">
              <w:rPr>
                <w:rFonts w:hAnsi="宋体" w:cs="宋体" w:hint="eastAsia"/>
                <w:sz w:val="24"/>
                <w:szCs w:val="24"/>
              </w:rPr>
              <w:t>漳县</w:t>
            </w:r>
            <w:r>
              <w:rPr>
                <w:rFonts w:hAnsi="宋体" w:cs="宋体" w:hint="eastAsia"/>
                <w:sz w:val="24"/>
                <w:szCs w:val="24"/>
              </w:rPr>
              <w:t>、</w:t>
            </w:r>
            <w:r w:rsidRPr="00951EA6">
              <w:rPr>
                <w:rFonts w:hAnsi="宋体" w:cs="宋体" w:hint="eastAsia"/>
                <w:sz w:val="24"/>
                <w:szCs w:val="24"/>
              </w:rPr>
              <w:t>渭源县</w:t>
            </w:r>
            <w:r>
              <w:rPr>
                <w:rFonts w:hAnsi="宋体" w:cs="宋体" w:hint="eastAsia"/>
                <w:sz w:val="24"/>
                <w:szCs w:val="24"/>
              </w:rPr>
              <w:t>、</w:t>
            </w:r>
            <w:r w:rsidRPr="00951EA6">
              <w:rPr>
                <w:rFonts w:hAnsi="宋体" w:cs="宋体" w:hint="eastAsia"/>
                <w:sz w:val="24"/>
                <w:szCs w:val="24"/>
              </w:rPr>
              <w:t>通渭县</w:t>
            </w:r>
            <w:r>
              <w:rPr>
                <w:rFonts w:hAnsi="宋体" w:cs="宋体" w:hint="eastAsia"/>
                <w:sz w:val="24"/>
                <w:szCs w:val="24"/>
              </w:rPr>
              <w:t>、</w:t>
            </w:r>
            <w:r w:rsidRPr="00951EA6">
              <w:rPr>
                <w:rFonts w:hAnsi="宋体" w:cs="宋体" w:hint="eastAsia"/>
                <w:sz w:val="24"/>
                <w:szCs w:val="24"/>
              </w:rPr>
              <w:t>岷县</w:t>
            </w:r>
            <w:r>
              <w:rPr>
                <w:rFonts w:hAnsi="宋体" w:cs="宋体" w:hint="eastAsia"/>
                <w:sz w:val="24"/>
                <w:szCs w:val="24"/>
              </w:rPr>
              <w:t>；</w:t>
            </w:r>
          </w:p>
        </w:tc>
      </w:tr>
      <w:tr w:rsidR="00603790" w14:paraId="4411C901" w14:textId="77777777" w:rsidTr="00C54B0E">
        <w:trPr>
          <w:trHeight w:val="839"/>
          <w:jc w:val="center"/>
        </w:trPr>
        <w:tc>
          <w:tcPr>
            <w:tcW w:w="759" w:type="dxa"/>
            <w:vAlign w:val="center"/>
          </w:tcPr>
          <w:p w14:paraId="1C8A5A53"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2</w:t>
            </w:r>
          </w:p>
        </w:tc>
        <w:tc>
          <w:tcPr>
            <w:tcW w:w="2125" w:type="dxa"/>
            <w:vAlign w:val="center"/>
          </w:tcPr>
          <w:p w14:paraId="02B7EF8F" w14:textId="77777777" w:rsidR="00603790" w:rsidRDefault="00603790" w:rsidP="00C54B0E">
            <w:pPr>
              <w:widowControl/>
              <w:spacing w:line="240" w:lineRule="atLeast"/>
              <w:rPr>
                <w:rFonts w:hAnsi="宋体" w:cs="宋体"/>
                <w:sz w:val="24"/>
                <w:szCs w:val="24"/>
              </w:rPr>
            </w:pPr>
            <w:r>
              <w:rPr>
                <w:rFonts w:hAnsi="宋体" w:cs="宋体" w:hint="eastAsia"/>
                <w:sz w:val="24"/>
                <w:szCs w:val="24"/>
              </w:rPr>
              <w:t>婴幼儿辅食营养包及配套服务包2</w:t>
            </w:r>
          </w:p>
        </w:tc>
        <w:tc>
          <w:tcPr>
            <w:tcW w:w="1062" w:type="dxa"/>
            <w:vAlign w:val="center"/>
          </w:tcPr>
          <w:p w14:paraId="656DE669" w14:textId="0A3580BD" w:rsidR="00603790" w:rsidRPr="00805321" w:rsidRDefault="00AF00A1" w:rsidP="00805321">
            <w:pPr>
              <w:widowControl/>
              <w:jc w:val="center"/>
              <w:rPr>
                <w:rFonts w:ascii="等线" w:eastAsia="等线"/>
                <w:color w:val="000000"/>
                <w:sz w:val="22"/>
                <w:szCs w:val="22"/>
              </w:rPr>
            </w:pPr>
            <w:r>
              <w:rPr>
                <w:rFonts w:ascii="等线" w:eastAsia="等线"/>
                <w:color w:val="000000"/>
                <w:sz w:val="22"/>
                <w:szCs w:val="22"/>
              </w:rPr>
              <w:t>9639</w:t>
            </w:r>
          </w:p>
        </w:tc>
        <w:tc>
          <w:tcPr>
            <w:tcW w:w="1062" w:type="dxa"/>
            <w:vAlign w:val="center"/>
          </w:tcPr>
          <w:p w14:paraId="442D4375" w14:textId="05A6F90F" w:rsidR="00603790" w:rsidRPr="00805321" w:rsidRDefault="00AF00A1" w:rsidP="00805321">
            <w:pPr>
              <w:widowControl/>
              <w:jc w:val="center"/>
              <w:rPr>
                <w:rFonts w:ascii="等线" w:eastAsia="等线"/>
                <w:color w:val="000000"/>
                <w:sz w:val="22"/>
                <w:szCs w:val="22"/>
              </w:rPr>
            </w:pPr>
            <w:r>
              <w:rPr>
                <w:rFonts w:ascii="等线" w:eastAsia="等线"/>
                <w:color w:val="000000"/>
                <w:sz w:val="22"/>
                <w:szCs w:val="22"/>
              </w:rPr>
              <w:t>115668</w:t>
            </w:r>
          </w:p>
        </w:tc>
        <w:tc>
          <w:tcPr>
            <w:tcW w:w="620" w:type="dxa"/>
            <w:vAlign w:val="center"/>
          </w:tcPr>
          <w:p w14:paraId="1781ACE8"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盒</w:t>
            </w:r>
          </w:p>
        </w:tc>
        <w:tc>
          <w:tcPr>
            <w:tcW w:w="1834" w:type="dxa"/>
            <w:vAlign w:val="center"/>
          </w:tcPr>
          <w:p w14:paraId="64D30C1B"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12 g/袋×30 袋</w:t>
            </w:r>
          </w:p>
        </w:tc>
        <w:tc>
          <w:tcPr>
            <w:tcW w:w="2717" w:type="dxa"/>
            <w:vAlign w:val="center"/>
          </w:tcPr>
          <w:p w14:paraId="374154B2" w14:textId="77777777" w:rsidR="00AF00A1" w:rsidRDefault="00AF00A1" w:rsidP="00AF00A1">
            <w:pPr>
              <w:widowControl/>
              <w:spacing w:line="240" w:lineRule="atLeast"/>
              <w:rPr>
                <w:rFonts w:hAnsi="宋体" w:cs="宋体"/>
                <w:sz w:val="24"/>
                <w:szCs w:val="24"/>
              </w:rPr>
            </w:pPr>
            <w:r>
              <w:rPr>
                <w:rFonts w:hAnsi="宋体" w:cs="宋体" w:hint="eastAsia"/>
                <w:sz w:val="24"/>
                <w:szCs w:val="24"/>
              </w:rPr>
              <w:t>兰州市：</w:t>
            </w:r>
            <w:r w:rsidRPr="00AF00A1">
              <w:rPr>
                <w:rFonts w:hAnsi="宋体" w:cs="宋体" w:hint="eastAsia"/>
                <w:sz w:val="24"/>
                <w:szCs w:val="24"/>
              </w:rPr>
              <w:t>永登县</w:t>
            </w:r>
            <w:r>
              <w:rPr>
                <w:rFonts w:hAnsi="宋体" w:cs="宋体" w:hint="eastAsia"/>
                <w:sz w:val="24"/>
                <w:szCs w:val="24"/>
              </w:rPr>
              <w:t>、</w:t>
            </w:r>
            <w:r w:rsidRPr="00AF00A1">
              <w:rPr>
                <w:rFonts w:hAnsi="宋体" w:cs="宋体" w:hint="eastAsia"/>
                <w:sz w:val="24"/>
                <w:szCs w:val="24"/>
              </w:rPr>
              <w:t>皋兰县</w:t>
            </w:r>
            <w:r>
              <w:rPr>
                <w:rFonts w:hAnsi="宋体" w:cs="宋体" w:hint="eastAsia"/>
                <w:sz w:val="24"/>
                <w:szCs w:val="24"/>
              </w:rPr>
              <w:t>、</w:t>
            </w:r>
            <w:r w:rsidRPr="00AF00A1">
              <w:rPr>
                <w:rFonts w:hAnsi="宋体" w:cs="宋体" w:hint="eastAsia"/>
                <w:sz w:val="24"/>
                <w:szCs w:val="24"/>
              </w:rPr>
              <w:t>榆中县</w:t>
            </w:r>
            <w:r>
              <w:rPr>
                <w:rFonts w:hAnsi="宋体" w:cs="宋体" w:hint="eastAsia"/>
                <w:sz w:val="24"/>
                <w:szCs w:val="24"/>
              </w:rPr>
              <w:t>；</w:t>
            </w:r>
          </w:p>
          <w:p w14:paraId="0F84611F" w14:textId="605AF991" w:rsidR="00805321" w:rsidRDefault="00805321" w:rsidP="00AF00A1">
            <w:pPr>
              <w:widowControl/>
              <w:spacing w:line="240" w:lineRule="atLeast"/>
              <w:rPr>
                <w:rFonts w:hAnsi="宋体" w:cs="宋体"/>
                <w:sz w:val="24"/>
                <w:szCs w:val="24"/>
              </w:rPr>
            </w:pPr>
            <w:r>
              <w:rPr>
                <w:rFonts w:hAnsi="宋体" w:cs="宋体" w:hint="eastAsia"/>
                <w:sz w:val="24"/>
                <w:szCs w:val="24"/>
              </w:rPr>
              <w:t>白银市：</w:t>
            </w:r>
            <w:r w:rsidRPr="00805321">
              <w:rPr>
                <w:rFonts w:hAnsi="宋体" w:cs="宋体" w:hint="eastAsia"/>
                <w:sz w:val="24"/>
                <w:szCs w:val="24"/>
              </w:rPr>
              <w:t>景泰县</w:t>
            </w:r>
            <w:r>
              <w:rPr>
                <w:rFonts w:hAnsi="宋体" w:cs="宋体" w:hint="eastAsia"/>
                <w:sz w:val="24"/>
                <w:szCs w:val="24"/>
              </w:rPr>
              <w:t>、</w:t>
            </w:r>
            <w:r w:rsidRPr="00805321">
              <w:rPr>
                <w:rFonts w:hAnsi="宋体" w:cs="宋体" w:hint="eastAsia"/>
                <w:sz w:val="24"/>
                <w:szCs w:val="24"/>
              </w:rPr>
              <w:t>靖远县</w:t>
            </w:r>
            <w:r>
              <w:rPr>
                <w:rFonts w:hAnsi="宋体" w:cs="宋体" w:hint="eastAsia"/>
                <w:sz w:val="24"/>
                <w:szCs w:val="24"/>
              </w:rPr>
              <w:t>、</w:t>
            </w:r>
            <w:r w:rsidRPr="00805321">
              <w:rPr>
                <w:rFonts w:hAnsi="宋体" w:cs="宋体" w:hint="eastAsia"/>
                <w:sz w:val="24"/>
                <w:szCs w:val="24"/>
              </w:rPr>
              <w:t>会宁县</w:t>
            </w:r>
            <w:r>
              <w:rPr>
                <w:rFonts w:hAnsi="宋体" w:cs="宋体" w:hint="eastAsia"/>
                <w:sz w:val="24"/>
                <w:szCs w:val="24"/>
              </w:rPr>
              <w:t>；</w:t>
            </w:r>
          </w:p>
          <w:p w14:paraId="3EFF7DA8" w14:textId="77777777" w:rsidR="00AF00A1" w:rsidRDefault="00805321" w:rsidP="00AF00A1">
            <w:pPr>
              <w:widowControl/>
              <w:spacing w:line="240" w:lineRule="atLeast"/>
              <w:rPr>
                <w:rFonts w:hAnsi="宋体" w:cs="宋体"/>
                <w:sz w:val="24"/>
                <w:szCs w:val="24"/>
              </w:rPr>
            </w:pPr>
            <w:r>
              <w:rPr>
                <w:rFonts w:hAnsi="宋体" w:cs="宋体" w:hint="eastAsia"/>
                <w:sz w:val="24"/>
                <w:szCs w:val="24"/>
              </w:rPr>
              <w:t>天水市：</w:t>
            </w:r>
            <w:r w:rsidRPr="00805321">
              <w:rPr>
                <w:rFonts w:hAnsi="宋体" w:cs="宋体" w:hint="eastAsia"/>
                <w:sz w:val="24"/>
                <w:szCs w:val="24"/>
              </w:rPr>
              <w:t>清水县</w:t>
            </w:r>
            <w:r>
              <w:rPr>
                <w:rFonts w:hAnsi="宋体" w:cs="宋体" w:hint="eastAsia"/>
                <w:sz w:val="24"/>
                <w:szCs w:val="24"/>
              </w:rPr>
              <w:t>、</w:t>
            </w:r>
            <w:r w:rsidRPr="00805321">
              <w:rPr>
                <w:rFonts w:hAnsi="宋体" w:cs="宋体" w:hint="eastAsia"/>
                <w:sz w:val="24"/>
                <w:szCs w:val="24"/>
              </w:rPr>
              <w:t>甘谷县</w:t>
            </w:r>
            <w:r>
              <w:rPr>
                <w:rFonts w:hAnsi="宋体" w:cs="宋体" w:hint="eastAsia"/>
                <w:sz w:val="24"/>
                <w:szCs w:val="24"/>
              </w:rPr>
              <w:t>、</w:t>
            </w:r>
            <w:r w:rsidRPr="00805321">
              <w:rPr>
                <w:rFonts w:hAnsi="宋体" w:cs="宋体" w:hint="eastAsia"/>
                <w:sz w:val="24"/>
                <w:szCs w:val="24"/>
              </w:rPr>
              <w:t>武山县</w:t>
            </w:r>
            <w:r>
              <w:rPr>
                <w:rFonts w:hAnsi="宋体" w:cs="宋体" w:hint="eastAsia"/>
                <w:sz w:val="24"/>
                <w:szCs w:val="24"/>
              </w:rPr>
              <w:t>、</w:t>
            </w:r>
            <w:r w:rsidRPr="00805321">
              <w:rPr>
                <w:rFonts w:hAnsi="宋体" w:cs="宋体" w:hint="eastAsia"/>
                <w:sz w:val="24"/>
                <w:szCs w:val="24"/>
              </w:rPr>
              <w:t>秦安县</w:t>
            </w:r>
            <w:r>
              <w:rPr>
                <w:rFonts w:hAnsi="宋体" w:cs="宋体" w:hint="eastAsia"/>
                <w:sz w:val="24"/>
                <w:szCs w:val="24"/>
              </w:rPr>
              <w:t>、</w:t>
            </w:r>
            <w:r w:rsidRPr="00805321">
              <w:rPr>
                <w:rFonts w:hAnsi="宋体" w:cs="宋体" w:hint="eastAsia"/>
                <w:sz w:val="24"/>
                <w:szCs w:val="24"/>
              </w:rPr>
              <w:t>麦积区</w:t>
            </w:r>
            <w:r>
              <w:rPr>
                <w:rFonts w:hAnsi="宋体" w:cs="宋体" w:hint="eastAsia"/>
                <w:sz w:val="24"/>
                <w:szCs w:val="24"/>
              </w:rPr>
              <w:t>、</w:t>
            </w:r>
            <w:r w:rsidRPr="00805321">
              <w:rPr>
                <w:rFonts w:hAnsi="宋体" w:cs="宋体" w:hint="eastAsia"/>
                <w:sz w:val="24"/>
                <w:szCs w:val="24"/>
              </w:rPr>
              <w:t>张家川县</w:t>
            </w:r>
            <w:r>
              <w:rPr>
                <w:rFonts w:hAnsi="宋体" w:cs="宋体" w:hint="eastAsia"/>
                <w:sz w:val="24"/>
                <w:szCs w:val="24"/>
              </w:rPr>
              <w:t>；</w:t>
            </w:r>
          </w:p>
          <w:p w14:paraId="4D83604A" w14:textId="737A4AFA" w:rsidR="00603790" w:rsidRPr="00AF00A1" w:rsidRDefault="00AF00A1" w:rsidP="00AF00A1">
            <w:pPr>
              <w:widowControl/>
              <w:spacing w:line="240" w:lineRule="atLeast"/>
              <w:rPr>
                <w:rFonts w:hAnsi="宋体" w:cs="宋体"/>
                <w:sz w:val="24"/>
                <w:szCs w:val="24"/>
              </w:rPr>
            </w:pPr>
            <w:r>
              <w:rPr>
                <w:rFonts w:hAnsi="宋体" w:cs="宋体" w:hint="eastAsia"/>
                <w:sz w:val="24"/>
                <w:szCs w:val="24"/>
              </w:rPr>
              <w:t>武威市：</w:t>
            </w:r>
            <w:r w:rsidRPr="00AF00A1">
              <w:rPr>
                <w:rFonts w:hAnsi="宋体" w:cs="宋体" w:hint="eastAsia"/>
                <w:sz w:val="24"/>
                <w:szCs w:val="24"/>
              </w:rPr>
              <w:t>古浪县</w:t>
            </w:r>
            <w:r>
              <w:rPr>
                <w:rFonts w:hAnsi="宋体" w:cs="宋体" w:hint="eastAsia"/>
                <w:sz w:val="24"/>
                <w:szCs w:val="24"/>
              </w:rPr>
              <w:t>、</w:t>
            </w:r>
            <w:r w:rsidRPr="00AF00A1">
              <w:rPr>
                <w:rFonts w:hAnsi="宋体" w:cs="宋体" w:hint="eastAsia"/>
                <w:sz w:val="24"/>
                <w:szCs w:val="24"/>
              </w:rPr>
              <w:t>天祝县</w:t>
            </w:r>
            <w:r>
              <w:rPr>
                <w:rFonts w:hAnsi="宋体" w:cs="宋体" w:hint="eastAsia"/>
                <w:sz w:val="24"/>
                <w:szCs w:val="24"/>
              </w:rPr>
              <w:t>；</w:t>
            </w:r>
          </w:p>
        </w:tc>
      </w:tr>
      <w:tr w:rsidR="00603790" w14:paraId="45CD691C" w14:textId="77777777" w:rsidTr="00C54B0E">
        <w:trPr>
          <w:trHeight w:val="839"/>
          <w:jc w:val="center"/>
        </w:trPr>
        <w:tc>
          <w:tcPr>
            <w:tcW w:w="759" w:type="dxa"/>
            <w:vAlign w:val="center"/>
          </w:tcPr>
          <w:p w14:paraId="79590832" w14:textId="77777777" w:rsidR="00603790" w:rsidRDefault="00603790" w:rsidP="00C54B0E">
            <w:pPr>
              <w:widowControl/>
              <w:spacing w:line="240" w:lineRule="atLeast"/>
              <w:jc w:val="center"/>
              <w:rPr>
                <w:rFonts w:hAnsi="宋体" w:cs="宋体"/>
                <w:sz w:val="24"/>
                <w:szCs w:val="24"/>
              </w:rPr>
            </w:pPr>
            <w:r>
              <w:rPr>
                <w:rFonts w:hAnsi="宋体" w:cs="宋体"/>
                <w:sz w:val="24"/>
                <w:szCs w:val="24"/>
              </w:rPr>
              <w:t>3</w:t>
            </w:r>
          </w:p>
        </w:tc>
        <w:tc>
          <w:tcPr>
            <w:tcW w:w="2125" w:type="dxa"/>
            <w:vAlign w:val="center"/>
          </w:tcPr>
          <w:p w14:paraId="679C6863" w14:textId="77777777" w:rsidR="00603790" w:rsidRDefault="00603790" w:rsidP="00C54B0E">
            <w:pPr>
              <w:widowControl/>
              <w:spacing w:line="240" w:lineRule="atLeast"/>
              <w:rPr>
                <w:rFonts w:hAnsi="宋体" w:cs="宋体"/>
                <w:sz w:val="24"/>
                <w:szCs w:val="24"/>
              </w:rPr>
            </w:pPr>
            <w:r>
              <w:rPr>
                <w:rFonts w:hAnsi="宋体" w:cs="宋体" w:hint="eastAsia"/>
                <w:sz w:val="24"/>
                <w:szCs w:val="24"/>
              </w:rPr>
              <w:t>婴幼儿辅食营养包及配套服务包</w:t>
            </w:r>
            <w:r>
              <w:rPr>
                <w:rFonts w:hAnsi="宋体" w:cs="宋体"/>
                <w:sz w:val="24"/>
                <w:szCs w:val="24"/>
              </w:rPr>
              <w:t>3</w:t>
            </w:r>
          </w:p>
        </w:tc>
        <w:tc>
          <w:tcPr>
            <w:tcW w:w="1062" w:type="dxa"/>
            <w:vAlign w:val="center"/>
          </w:tcPr>
          <w:p w14:paraId="765D927A" w14:textId="4AA950B8" w:rsidR="00603790" w:rsidRPr="00805321" w:rsidRDefault="00AF00A1" w:rsidP="00805321">
            <w:pPr>
              <w:widowControl/>
              <w:jc w:val="center"/>
              <w:rPr>
                <w:rFonts w:ascii="等线" w:eastAsia="等线"/>
                <w:color w:val="000000"/>
                <w:sz w:val="22"/>
                <w:szCs w:val="22"/>
              </w:rPr>
            </w:pPr>
            <w:r>
              <w:rPr>
                <w:rFonts w:ascii="等线" w:eastAsia="等线"/>
                <w:color w:val="000000"/>
                <w:sz w:val="22"/>
                <w:szCs w:val="22"/>
              </w:rPr>
              <w:t>8991</w:t>
            </w:r>
          </w:p>
        </w:tc>
        <w:tc>
          <w:tcPr>
            <w:tcW w:w="1062" w:type="dxa"/>
            <w:vAlign w:val="center"/>
          </w:tcPr>
          <w:p w14:paraId="7EC93D77" w14:textId="7F5040E1" w:rsidR="00603790" w:rsidRPr="00805321" w:rsidRDefault="00AF00A1" w:rsidP="00805321">
            <w:pPr>
              <w:widowControl/>
              <w:jc w:val="center"/>
              <w:rPr>
                <w:rFonts w:ascii="等线" w:eastAsia="等线"/>
                <w:color w:val="000000"/>
                <w:sz w:val="22"/>
                <w:szCs w:val="22"/>
              </w:rPr>
            </w:pPr>
            <w:r>
              <w:rPr>
                <w:rFonts w:ascii="等线" w:eastAsia="等线"/>
                <w:color w:val="000000"/>
                <w:sz w:val="22"/>
                <w:szCs w:val="22"/>
              </w:rPr>
              <w:t>107892</w:t>
            </w:r>
          </w:p>
        </w:tc>
        <w:tc>
          <w:tcPr>
            <w:tcW w:w="620" w:type="dxa"/>
            <w:vAlign w:val="center"/>
          </w:tcPr>
          <w:p w14:paraId="0947F4D8"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盒</w:t>
            </w:r>
          </w:p>
        </w:tc>
        <w:tc>
          <w:tcPr>
            <w:tcW w:w="1834" w:type="dxa"/>
            <w:vAlign w:val="center"/>
          </w:tcPr>
          <w:p w14:paraId="2888CAA0"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12 g/袋×30 袋</w:t>
            </w:r>
          </w:p>
        </w:tc>
        <w:tc>
          <w:tcPr>
            <w:tcW w:w="2717" w:type="dxa"/>
            <w:vAlign w:val="center"/>
          </w:tcPr>
          <w:p w14:paraId="63C9C6FA" w14:textId="2F8758ED" w:rsidR="00AF00A1" w:rsidRDefault="00AF00A1" w:rsidP="00AF00A1">
            <w:pPr>
              <w:widowControl/>
              <w:spacing w:line="240" w:lineRule="atLeast"/>
              <w:rPr>
                <w:rFonts w:hAnsi="宋体" w:cs="宋体"/>
                <w:sz w:val="24"/>
                <w:szCs w:val="24"/>
              </w:rPr>
            </w:pPr>
            <w:r>
              <w:rPr>
                <w:rFonts w:hAnsi="宋体" w:cs="宋体" w:hint="eastAsia"/>
                <w:sz w:val="24"/>
                <w:szCs w:val="24"/>
              </w:rPr>
              <w:t>平凉市：</w:t>
            </w:r>
            <w:r w:rsidRPr="00805321">
              <w:rPr>
                <w:rFonts w:hAnsi="宋体" w:cs="宋体" w:hint="eastAsia"/>
                <w:sz w:val="24"/>
                <w:szCs w:val="24"/>
              </w:rPr>
              <w:t>崆峒区</w:t>
            </w:r>
            <w:r>
              <w:rPr>
                <w:rFonts w:hAnsi="宋体" w:cs="宋体" w:hint="eastAsia"/>
                <w:sz w:val="24"/>
                <w:szCs w:val="24"/>
              </w:rPr>
              <w:t>、</w:t>
            </w:r>
            <w:r w:rsidRPr="00805321">
              <w:rPr>
                <w:rFonts w:hAnsi="宋体" w:cs="宋体" w:hint="eastAsia"/>
                <w:sz w:val="24"/>
                <w:szCs w:val="24"/>
              </w:rPr>
              <w:t>泾川县</w:t>
            </w:r>
            <w:r>
              <w:rPr>
                <w:rFonts w:hAnsi="宋体" w:cs="宋体" w:hint="eastAsia"/>
                <w:sz w:val="24"/>
                <w:szCs w:val="24"/>
              </w:rPr>
              <w:t>、</w:t>
            </w:r>
            <w:r w:rsidRPr="00805321">
              <w:rPr>
                <w:rFonts w:hAnsi="宋体" w:cs="宋体" w:hint="eastAsia"/>
                <w:sz w:val="24"/>
                <w:szCs w:val="24"/>
              </w:rPr>
              <w:t>灵台县</w:t>
            </w:r>
            <w:r>
              <w:rPr>
                <w:rFonts w:hAnsi="宋体" w:cs="宋体" w:hint="eastAsia"/>
                <w:sz w:val="24"/>
                <w:szCs w:val="24"/>
              </w:rPr>
              <w:t>、</w:t>
            </w:r>
            <w:r w:rsidRPr="00805321">
              <w:rPr>
                <w:rFonts w:hAnsi="宋体" w:cs="宋体" w:hint="eastAsia"/>
                <w:sz w:val="24"/>
                <w:szCs w:val="24"/>
              </w:rPr>
              <w:t>庄浪县</w:t>
            </w:r>
            <w:r>
              <w:rPr>
                <w:rFonts w:hAnsi="宋体" w:cs="宋体" w:hint="eastAsia"/>
                <w:sz w:val="24"/>
                <w:szCs w:val="24"/>
              </w:rPr>
              <w:t>、</w:t>
            </w:r>
            <w:r w:rsidRPr="00805321">
              <w:rPr>
                <w:rFonts w:hAnsi="宋体" w:cs="宋体" w:hint="eastAsia"/>
                <w:sz w:val="24"/>
                <w:szCs w:val="24"/>
              </w:rPr>
              <w:t>静宁县</w:t>
            </w:r>
            <w:r>
              <w:rPr>
                <w:rFonts w:hAnsi="宋体" w:cs="宋体" w:hint="eastAsia"/>
                <w:sz w:val="24"/>
                <w:szCs w:val="24"/>
              </w:rPr>
              <w:t>；</w:t>
            </w:r>
          </w:p>
          <w:p w14:paraId="4BBA514A" w14:textId="0A2F3F04" w:rsidR="00603790" w:rsidRDefault="00AF00A1" w:rsidP="00805321">
            <w:pPr>
              <w:widowControl/>
              <w:spacing w:line="240" w:lineRule="atLeast"/>
              <w:rPr>
                <w:rFonts w:hAnsi="宋体" w:cs="宋体"/>
                <w:sz w:val="24"/>
                <w:szCs w:val="24"/>
              </w:rPr>
            </w:pPr>
            <w:r>
              <w:rPr>
                <w:rFonts w:hAnsi="宋体" w:cs="宋体" w:hint="eastAsia"/>
                <w:sz w:val="24"/>
                <w:szCs w:val="24"/>
              </w:rPr>
              <w:t>陇南市：</w:t>
            </w:r>
            <w:r w:rsidRPr="00805321">
              <w:rPr>
                <w:rFonts w:hAnsi="宋体" w:cs="宋体" w:hint="eastAsia"/>
                <w:sz w:val="24"/>
                <w:szCs w:val="24"/>
              </w:rPr>
              <w:t>武都区</w:t>
            </w:r>
            <w:r>
              <w:rPr>
                <w:rFonts w:hAnsi="宋体" w:cs="宋体" w:hint="eastAsia"/>
                <w:sz w:val="24"/>
                <w:szCs w:val="24"/>
              </w:rPr>
              <w:t>、</w:t>
            </w:r>
            <w:r w:rsidRPr="00805321">
              <w:rPr>
                <w:rFonts w:hAnsi="宋体" w:cs="宋体" w:hint="eastAsia"/>
                <w:sz w:val="24"/>
                <w:szCs w:val="24"/>
              </w:rPr>
              <w:t>文县</w:t>
            </w:r>
            <w:r>
              <w:rPr>
                <w:rFonts w:hAnsi="宋体" w:cs="宋体" w:hint="eastAsia"/>
                <w:sz w:val="24"/>
                <w:szCs w:val="24"/>
              </w:rPr>
              <w:t>、</w:t>
            </w:r>
            <w:r w:rsidRPr="00805321">
              <w:rPr>
                <w:rFonts w:hAnsi="宋体" w:cs="宋体" w:hint="eastAsia"/>
                <w:sz w:val="24"/>
                <w:szCs w:val="24"/>
              </w:rPr>
              <w:t>宕昌县</w:t>
            </w:r>
            <w:r>
              <w:rPr>
                <w:rFonts w:hAnsi="宋体" w:cs="宋体" w:hint="eastAsia"/>
                <w:sz w:val="24"/>
                <w:szCs w:val="24"/>
              </w:rPr>
              <w:t>、</w:t>
            </w:r>
            <w:r w:rsidRPr="00805321">
              <w:rPr>
                <w:rFonts w:hAnsi="宋体" w:cs="宋体" w:hint="eastAsia"/>
                <w:sz w:val="24"/>
                <w:szCs w:val="24"/>
              </w:rPr>
              <w:t>西和县</w:t>
            </w:r>
            <w:r>
              <w:rPr>
                <w:rFonts w:hAnsi="宋体" w:cs="宋体" w:hint="eastAsia"/>
                <w:sz w:val="24"/>
                <w:szCs w:val="24"/>
              </w:rPr>
              <w:t>、</w:t>
            </w:r>
            <w:r w:rsidRPr="00805321">
              <w:rPr>
                <w:rFonts w:hAnsi="宋体" w:cs="宋体" w:hint="eastAsia"/>
                <w:sz w:val="24"/>
                <w:szCs w:val="24"/>
              </w:rPr>
              <w:t>礼县</w:t>
            </w:r>
            <w:r>
              <w:rPr>
                <w:rFonts w:hAnsi="宋体" w:cs="宋体" w:hint="eastAsia"/>
                <w:sz w:val="24"/>
                <w:szCs w:val="24"/>
              </w:rPr>
              <w:t>、</w:t>
            </w:r>
            <w:r w:rsidRPr="00805321">
              <w:rPr>
                <w:rFonts w:hAnsi="宋体" w:cs="宋体" w:hint="eastAsia"/>
                <w:sz w:val="24"/>
                <w:szCs w:val="24"/>
              </w:rPr>
              <w:t>成县</w:t>
            </w:r>
            <w:r>
              <w:rPr>
                <w:rFonts w:hAnsi="宋体" w:cs="宋体" w:hint="eastAsia"/>
                <w:sz w:val="24"/>
                <w:szCs w:val="24"/>
              </w:rPr>
              <w:t>、</w:t>
            </w:r>
            <w:r w:rsidRPr="00805321">
              <w:rPr>
                <w:rFonts w:hAnsi="宋体" w:cs="宋体" w:hint="eastAsia"/>
                <w:sz w:val="24"/>
                <w:szCs w:val="24"/>
              </w:rPr>
              <w:t>康县</w:t>
            </w:r>
            <w:r>
              <w:rPr>
                <w:rFonts w:hAnsi="宋体" w:cs="宋体" w:hint="eastAsia"/>
                <w:sz w:val="24"/>
                <w:szCs w:val="24"/>
              </w:rPr>
              <w:t>、</w:t>
            </w:r>
            <w:r w:rsidRPr="00805321">
              <w:rPr>
                <w:rFonts w:hAnsi="宋体" w:cs="宋体" w:hint="eastAsia"/>
                <w:sz w:val="24"/>
                <w:szCs w:val="24"/>
              </w:rPr>
              <w:t>徽县</w:t>
            </w:r>
            <w:r>
              <w:rPr>
                <w:rFonts w:hAnsi="宋体" w:cs="宋体" w:hint="eastAsia"/>
                <w:sz w:val="24"/>
                <w:szCs w:val="24"/>
              </w:rPr>
              <w:t>、</w:t>
            </w:r>
            <w:r w:rsidRPr="00805321">
              <w:rPr>
                <w:rFonts w:hAnsi="宋体" w:cs="宋体" w:hint="eastAsia"/>
                <w:sz w:val="24"/>
                <w:szCs w:val="24"/>
              </w:rPr>
              <w:t>两当县</w:t>
            </w:r>
            <w:r>
              <w:rPr>
                <w:rFonts w:hAnsi="宋体" w:cs="宋体" w:hint="eastAsia"/>
                <w:sz w:val="24"/>
                <w:szCs w:val="24"/>
              </w:rPr>
              <w:t>；</w:t>
            </w:r>
          </w:p>
        </w:tc>
      </w:tr>
      <w:tr w:rsidR="00603790" w14:paraId="1ACFB844" w14:textId="77777777" w:rsidTr="00C54B0E">
        <w:trPr>
          <w:trHeight w:val="839"/>
          <w:jc w:val="center"/>
        </w:trPr>
        <w:tc>
          <w:tcPr>
            <w:tcW w:w="759" w:type="dxa"/>
            <w:vAlign w:val="center"/>
          </w:tcPr>
          <w:p w14:paraId="74464038"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4</w:t>
            </w:r>
          </w:p>
        </w:tc>
        <w:tc>
          <w:tcPr>
            <w:tcW w:w="2125" w:type="dxa"/>
            <w:vAlign w:val="center"/>
          </w:tcPr>
          <w:p w14:paraId="461A9782" w14:textId="77777777" w:rsidR="00603790" w:rsidRDefault="00603790" w:rsidP="00C54B0E">
            <w:pPr>
              <w:widowControl/>
              <w:spacing w:line="240" w:lineRule="atLeast"/>
              <w:rPr>
                <w:rFonts w:hAnsi="宋体" w:cs="宋体"/>
                <w:sz w:val="24"/>
                <w:szCs w:val="24"/>
              </w:rPr>
            </w:pPr>
            <w:r>
              <w:rPr>
                <w:rFonts w:hAnsi="宋体" w:cs="宋体" w:hint="eastAsia"/>
                <w:sz w:val="24"/>
                <w:szCs w:val="24"/>
              </w:rPr>
              <w:t>婴幼儿辅食营养包及配套服务包</w:t>
            </w:r>
            <w:r>
              <w:rPr>
                <w:rFonts w:hAnsi="宋体" w:cs="宋体"/>
                <w:sz w:val="24"/>
                <w:szCs w:val="24"/>
              </w:rPr>
              <w:t>4</w:t>
            </w:r>
          </w:p>
        </w:tc>
        <w:tc>
          <w:tcPr>
            <w:tcW w:w="1062" w:type="dxa"/>
            <w:vAlign w:val="center"/>
          </w:tcPr>
          <w:p w14:paraId="0533371D" w14:textId="5E7EEDAD" w:rsidR="00603790" w:rsidRPr="00805321" w:rsidRDefault="00AF00A1" w:rsidP="00805321">
            <w:pPr>
              <w:widowControl/>
              <w:jc w:val="center"/>
              <w:rPr>
                <w:rFonts w:ascii="等线" w:eastAsia="等线"/>
                <w:color w:val="000000"/>
                <w:sz w:val="22"/>
                <w:szCs w:val="22"/>
              </w:rPr>
            </w:pPr>
            <w:r>
              <w:rPr>
                <w:rFonts w:ascii="等线" w:eastAsia="等线"/>
                <w:color w:val="000000"/>
                <w:sz w:val="22"/>
                <w:szCs w:val="22"/>
              </w:rPr>
              <w:t>7712</w:t>
            </w:r>
          </w:p>
        </w:tc>
        <w:tc>
          <w:tcPr>
            <w:tcW w:w="1062" w:type="dxa"/>
            <w:vAlign w:val="center"/>
          </w:tcPr>
          <w:p w14:paraId="18D601B2" w14:textId="3DE829BF" w:rsidR="00603790" w:rsidRPr="00805321" w:rsidRDefault="00AF00A1" w:rsidP="00805321">
            <w:pPr>
              <w:widowControl/>
              <w:jc w:val="center"/>
              <w:rPr>
                <w:rFonts w:ascii="等线" w:eastAsia="等线"/>
                <w:color w:val="000000"/>
                <w:sz w:val="22"/>
                <w:szCs w:val="22"/>
              </w:rPr>
            </w:pPr>
            <w:r>
              <w:rPr>
                <w:rFonts w:ascii="等线" w:eastAsia="等线"/>
                <w:color w:val="000000"/>
                <w:sz w:val="22"/>
                <w:szCs w:val="22"/>
              </w:rPr>
              <w:t>92544</w:t>
            </w:r>
          </w:p>
        </w:tc>
        <w:tc>
          <w:tcPr>
            <w:tcW w:w="620" w:type="dxa"/>
            <w:vAlign w:val="center"/>
          </w:tcPr>
          <w:p w14:paraId="650BB8F1"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盒</w:t>
            </w:r>
          </w:p>
        </w:tc>
        <w:tc>
          <w:tcPr>
            <w:tcW w:w="1834" w:type="dxa"/>
            <w:vAlign w:val="center"/>
          </w:tcPr>
          <w:p w14:paraId="0DC2E6FF"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12 g/袋×30 袋</w:t>
            </w:r>
          </w:p>
        </w:tc>
        <w:tc>
          <w:tcPr>
            <w:tcW w:w="2717" w:type="dxa"/>
            <w:vAlign w:val="center"/>
          </w:tcPr>
          <w:p w14:paraId="1F416240" w14:textId="77777777" w:rsidR="00AF00A1" w:rsidRDefault="00AF00A1" w:rsidP="00AF00A1">
            <w:pPr>
              <w:widowControl/>
              <w:spacing w:line="240" w:lineRule="atLeast"/>
              <w:rPr>
                <w:rFonts w:hAnsi="宋体" w:cs="宋体"/>
                <w:sz w:val="24"/>
                <w:szCs w:val="24"/>
              </w:rPr>
            </w:pPr>
            <w:r>
              <w:rPr>
                <w:rFonts w:hAnsi="宋体" w:cs="宋体" w:hint="eastAsia"/>
                <w:sz w:val="24"/>
                <w:szCs w:val="24"/>
              </w:rPr>
              <w:t>临夏州：</w:t>
            </w:r>
            <w:r w:rsidRPr="00805321">
              <w:rPr>
                <w:rFonts w:hAnsi="宋体" w:cs="宋体" w:hint="eastAsia"/>
                <w:sz w:val="24"/>
                <w:szCs w:val="24"/>
              </w:rPr>
              <w:t>临夏市</w:t>
            </w:r>
            <w:r>
              <w:rPr>
                <w:rFonts w:hAnsi="宋体" w:cs="宋体" w:hint="eastAsia"/>
                <w:sz w:val="24"/>
                <w:szCs w:val="24"/>
              </w:rPr>
              <w:t>、</w:t>
            </w:r>
            <w:r w:rsidRPr="00805321">
              <w:rPr>
                <w:rFonts w:hAnsi="宋体" w:cs="宋体" w:hint="eastAsia"/>
                <w:sz w:val="24"/>
                <w:szCs w:val="24"/>
              </w:rPr>
              <w:t>临夏县</w:t>
            </w:r>
            <w:r>
              <w:rPr>
                <w:rFonts w:hAnsi="宋体" w:cs="宋体" w:hint="eastAsia"/>
                <w:sz w:val="24"/>
                <w:szCs w:val="24"/>
              </w:rPr>
              <w:t>、</w:t>
            </w:r>
            <w:r w:rsidRPr="00805321">
              <w:rPr>
                <w:rFonts w:hAnsi="宋体" w:cs="宋体" w:hint="eastAsia"/>
                <w:sz w:val="24"/>
                <w:szCs w:val="24"/>
              </w:rPr>
              <w:t>康乐县</w:t>
            </w:r>
            <w:r>
              <w:rPr>
                <w:rFonts w:hAnsi="宋体" w:cs="宋体" w:hint="eastAsia"/>
                <w:sz w:val="24"/>
                <w:szCs w:val="24"/>
              </w:rPr>
              <w:t>、</w:t>
            </w:r>
            <w:r w:rsidRPr="00805321">
              <w:rPr>
                <w:rFonts w:hAnsi="宋体" w:cs="宋体" w:hint="eastAsia"/>
                <w:sz w:val="24"/>
                <w:szCs w:val="24"/>
              </w:rPr>
              <w:t>永靖县</w:t>
            </w:r>
            <w:r>
              <w:rPr>
                <w:rFonts w:hAnsi="宋体" w:cs="宋体" w:hint="eastAsia"/>
                <w:sz w:val="24"/>
                <w:szCs w:val="24"/>
              </w:rPr>
              <w:t>、</w:t>
            </w:r>
            <w:r w:rsidRPr="00805321">
              <w:rPr>
                <w:rFonts w:hAnsi="宋体" w:cs="宋体" w:hint="eastAsia"/>
                <w:sz w:val="24"/>
                <w:szCs w:val="24"/>
              </w:rPr>
              <w:t>广河县</w:t>
            </w:r>
            <w:r>
              <w:rPr>
                <w:rFonts w:hAnsi="宋体" w:cs="宋体" w:hint="eastAsia"/>
                <w:sz w:val="24"/>
                <w:szCs w:val="24"/>
              </w:rPr>
              <w:t>、</w:t>
            </w:r>
            <w:r w:rsidRPr="00805321">
              <w:rPr>
                <w:rFonts w:hAnsi="宋体" w:cs="宋体" w:hint="eastAsia"/>
                <w:sz w:val="24"/>
                <w:szCs w:val="24"/>
              </w:rPr>
              <w:t>和政县</w:t>
            </w:r>
            <w:r>
              <w:rPr>
                <w:rFonts w:hAnsi="宋体" w:cs="宋体" w:hint="eastAsia"/>
                <w:sz w:val="24"/>
                <w:szCs w:val="24"/>
              </w:rPr>
              <w:t>、</w:t>
            </w:r>
            <w:r w:rsidRPr="00805321">
              <w:rPr>
                <w:rFonts w:hAnsi="宋体" w:cs="宋体" w:hint="eastAsia"/>
                <w:sz w:val="24"/>
                <w:szCs w:val="24"/>
              </w:rPr>
              <w:t>东乡县</w:t>
            </w:r>
            <w:r>
              <w:rPr>
                <w:rFonts w:hAnsi="宋体" w:cs="宋体" w:hint="eastAsia"/>
                <w:sz w:val="24"/>
                <w:szCs w:val="24"/>
              </w:rPr>
              <w:t>、</w:t>
            </w:r>
            <w:r w:rsidRPr="00805321">
              <w:rPr>
                <w:rFonts w:hAnsi="宋体" w:cs="宋体" w:hint="eastAsia"/>
                <w:sz w:val="24"/>
                <w:szCs w:val="24"/>
              </w:rPr>
              <w:t>积石山县</w:t>
            </w:r>
            <w:r>
              <w:rPr>
                <w:rFonts w:hAnsi="宋体" w:cs="宋体" w:hint="eastAsia"/>
                <w:sz w:val="24"/>
                <w:szCs w:val="24"/>
              </w:rPr>
              <w:t>；</w:t>
            </w:r>
          </w:p>
          <w:p w14:paraId="6439DC92" w14:textId="51913553" w:rsidR="00603790" w:rsidRPr="00AF00A1" w:rsidRDefault="00AF00A1" w:rsidP="00805321">
            <w:pPr>
              <w:widowControl/>
              <w:spacing w:line="240" w:lineRule="atLeast"/>
              <w:rPr>
                <w:rFonts w:hAnsi="宋体" w:cs="宋体"/>
                <w:sz w:val="24"/>
                <w:szCs w:val="24"/>
              </w:rPr>
            </w:pPr>
            <w:r>
              <w:rPr>
                <w:rFonts w:hAnsi="宋体" w:cs="宋体"/>
                <w:sz w:val="24"/>
                <w:szCs w:val="24"/>
              </w:rPr>
              <w:t>甘南州</w:t>
            </w:r>
            <w:r>
              <w:rPr>
                <w:rFonts w:hAnsi="宋体" w:cs="宋体" w:hint="eastAsia"/>
                <w:sz w:val="24"/>
                <w:szCs w:val="24"/>
              </w:rPr>
              <w:t>：</w:t>
            </w:r>
            <w:r w:rsidRPr="00805321">
              <w:rPr>
                <w:rFonts w:hAnsi="宋体" w:cs="宋体" w:hint="eastAsia"/>
                <w:sz w:val="24"/>
                <w:szCs w:val="24"/>
              </w:rPr>
              <w:t>合作市</w:t>
            </w:r>
            <w:r>
              <w:rPr>
                <w:rFonts w:hAnsi="宋体" w:cs="宋体" w:hint="eastAsia"/>
                <w:sz w:val="24"/>
                <w:szCs w:val="24"/>
              </w:rPr>
              <w:t>、</w:t>
            </w:r>
            <w:r w:rsidRPr="00805321">
              <w:rPr>
                <w:rFonts w:hAnsi="宋体" w:cs="宋体" w:hint="eastAsia"/>
                <w:sz w:val="24"/>
                <w:szCs w:val="24"/>
              </w:rPr>
              <w:t>临潭县</w:t>
            </w:r>
            <w:r>
              <w:rPr>
                <w:rFonts w:hAnsi="宋体" w:cs="宋体" w:hint="eastAsia"/>
                <w:sz w:val="24"/>
                <w:szCs w:val="24"/>
              </w:rPr>
              <w:t>、</w:t>
            </w:r>
            <w:r w:rsidRPr="00805321">
              <w:rPr>
                <w:rFonts w:hAnsi="宋体" w:cs="宋体" w:hint="eastAsia"/>
                <w:sz w:val="24"/>
                <w:szCs w:val="24"/>
              </w:rPr>
              <w:t>卓尼县</w:t>
            </w:r>
            <w:r>
              <w:rPr>
                <w:rFonts w:hAnsi="宋体" w:cs="宋体" w:hint="eastAsia"/>
                <w:sz w:val="24"/>
                <w:szCs w:val="24"/>
              </w:rPr>
              <w:t>、</w:t>
            </w:r>
            <w:r w:rsidRPr="00805321">
              <w:rPr>
                <w:rFonts w:hAnsi="宋体" w:cs="宋体" w:hint="eastAsia"/>
                <w:sz w:val="24"/>
                <w:szCs w:val="24"/>
              </w:rPr>
              <w:t>舟曲县</w:t>
            </w:r>
            <w:r>
              <w:rPr>
                <w:rFonts w:hAnsi="宋体" w:cs="宋体" w:hint="eastAsia"/>
                <w:sz w:val="24"/>
                <w:szCs w:val="24"/>
              </w:rPr>
              <w:t>、</w:t>
            </w:r>
            <w:r w:rsidRPr="00805321">
              <w:rPr>
                <w:rFonts w:hAnsi="宋体" w:cs="宋体" w:hint="eastAsia"/>
                <w:sz w:val="24"/>
                <w:szCs w:val="24"/>
              </w:rPr>
              <w:t>迭部县</w:t>
            </w:r>
            <w:r>
              <w:rPr>
                <w:rFonts w:hAnsi="宋体" w:cs="宋体" w:hint="eastAsia"/>
                <w:sz w:val="24"/>
                <w:szCs w:val="24"/>
              </w:rPr>
              <w:t>、</w:t>
            </w:r>
            <w:r w:rsidRPr="00805321">
              <w:rPr>
                <w:rFonts w:hAnsi="宋体" w:cs="宋体" w:hint="eastAsia"/>
                <w:sz w:val="24"/>
                <w:szCs w:val="24"/>
              </w:rPr>
              <w:t>玛曲县</w:t>
            </w:r>
            <w:r>
              <w:rPr>
                <w:rFonts w:hAnsi="宋体" w:cs="宋体" w:hint="eastAsia"/>
                <w:sz w:val="24"/>
                <w:szCs w:val="24"/>
              </w:rPr>
              <w:t>、</w:t>
            </w:r>
            <w:r w:rsidRPr="00805321">
              <w:rPr>
                <w:rFonts w:hAnsi="宋体" w:cs="宋体" w:hint="eastAsia"/>
                <w:sz w:val="24"/>
                <w:szCs w:val="24"/>
              </w:rPr>
              <w:t>碌曲县</w:t>
            </w:r>
            <w:r>
              <w:rPr>
                <w:rFonts w:hAnsi="宋体" w:cs="宋体" w:hint="eastAsia"/>
                <w:sz w:val="24"/>
                <w:szCs w:val="24"/>
              </w:rPr>
              <w:t>、</w:t>
            </w:r>
            <w:r w:rsidRPr="00805321">
              <w:rPr>
                <w:rFonts w:hAnsi="宋体" w:cs="宋体" w:hint="eastAsia"/>
                <w:sz w:val="24"/>
                <w:szCs w:val="24"/>
              </w:rPr>
              <w:t>夏河县</w:t>
            </w:r>
            <w:r>
              <w:rPr>
                <w:rFonts w:hAnsi="宋体" w:cs="宋体" w:hint="eastAsia"/>
                <w:sz w:val="24"/>
                <w:szCs w:val="24"/>
              </w:rPr>
              <w:t>；</w:t>
            </w:r>
          </w:p>
        </w:tc>
      </w:tr>
      <w:tr w:rsidR="00603790" w14:paraId="58C15199" w14:textId="77777777" w:rsidTr="00C54B0E">
        <w:trPr>
          <w:trHeight w:val="422"/>
          <w:jc w:val="center"/>
        </w:trPr>
        <w:tc>
          <w:tcPr>
            <w:tcW w:w="2884" w:type="dxa"/>
            <w:gridSpan w:val="2"/>
            <w:vAlign w:val="center"/>
          </w:tcPr>
          <w:p w14:paraId="2DDCB968" w14:textId="77777777" w:rsidR="00603790" w:rsidRDefault="00603790" w:rsidP="00C54B0E">
            <w:pPr>
              <w:widowControl/>
              <w:spacing w:line="240" w:lineRule="atLeast"/>
              <w:jc w:val="center"/>
              <w:rPr>
                <w:rFonts w:hAnsi="宋体" w:cs="宋体"/>
                <w:sz w:val="24"/>
                <w:szCs w:val="24"/>
              </w:rPr>
            </w:pPr>
            <w:r>
              <w:rPr>
                <w:rFonts w:hAnsi="宋体" w:cs="宋体" w:hint="eastAsia"/>
                <w:sz w:val="24"/>
                <w:szCs w:val="24"/>
              </w:rPr>
              <w:t>合计</w:t>
            </w:r>
          </w:p>
        </w:tc>
        <w:tc>
          <w:tcPr>
            <w:tcW w:w="1062" w:type="dxa"/>
            <w:vAlign w:val="center"/>
          </w:tcPr>
          <w:p w14:paraId="07C1A72C" w14:textId="432419BF" w:rsidR="00603790" w:rsidRPr="00CB3981" w:rsidRDefault="00AF00A1" w:rsidP="00CB3981">
            <w:pPr>
              <w:widowControl/>
              <w:jc w:val="center"/>
              <w:rPr>
                <w:rFonts w:ascii="等线" w:eastAsia="等线"/>
                <w:color w:val="000000"/>
                <w:sz w:val="22"/>
                <w:szCs w:val="22"/>
              </w:rPr>
            </w:pPr>
            <w:r>
              <w:rPr>
                <w:rFonts w:ascii="等线" w:eastAsia="等线"/>
                <w:color w:val="000000"/>
                <w:sz w:val="22"/>
                <w:szCs w:val="22"/>
              </w:rPr>
              <w:t>36305</w:t>
            </w:r>
          </w:p>
        </w:tc>
        <w:tc>
          <w:tcPr>
            <w:tcW w:w="1062" w:type="dxa"/>
            <w:vAlign w:val="center"/>
          </w:tcPr>
          <w:p w14:paraId="2B36F50A" w14:textId="5E9C1BF9" w:rsidR="00603790" w:rsidRPr="00CB3981" w:rsidRDefault="00AF00A1" w:rsidP="00CB3981">
            <w:pPr>
              <w:widowControl/>
              <w:jc w:val="center"/>
              <w:rPr>
                <w:rFonts w:ascii="等线" w:eastAsia="等线"/>
                <w:color w:val="000000"/>
                <w:sz w:val="22"/>
                <w:szCs w:val="22"/>
              </w:rPr>
            </w:pPr>
            <w:r>
              <w:rPr>
                <w:rFonts w:ascii="等线" w:eastAsia="等线"/>
                <w:color w:val="000000"/>
                <w:sz w:val="22"/>
                <w:szCs w:val="22"/>
              </w:rPr>
              <w:t>435660</w:t>
            </w:r>
          </w:p>
        </w:tc>
        <w:tc>
          <w:tcPr>
            <w:tcW w:w="5171" w:type="dxa"/>
            <w:gridSpan w:val="3"/>
            <w:vAlign w:val="center"/>
          </w:tcPr>
          <w:p w14:paraId="766340FE" w14:textId="77777777" w:rsidR="00603790" w:rsidRDefault="00603790" w:rsidP="00C54B0E">
            <w:pPr>
              <w:widowControl/>
              <w:spacing w:line="240" w:lineRule="atLeast"/>
              <w:jc w:val="left"/>
              <w:rPr>
                <w:rFonts w:hAnsi="宋体" w:cs="宋体"/>
                <w:sz w:val="24"/>
                <w:szCs w:val="24"/>
              </w:rPr>
            </w:pPr>
          </w:p>
        </w:tc>
      </w:tr>
    </w:tbl>
    <w:p w14:paraId="0B644835" w14:textId="77777777" w:rsidR="00123DE2" w:rsidRPr="00CE3CB4" w:rsidRDefault="00123DE2" w:rsidP="00BE00C4">
      <w:pPr>
        <w:adjustRightInd w:val="0"/>
        <w:snapToGrid w:val="0"/>
        <w:spacing w:line="360" w:lineRule="auto"/>
        <w:rPr>
          <w:rFonts w:hAnsi="宋体"/>
          <w:b/>
          <w:sz w:val="28"/>
          <w:szCs w:val="24"/>
        </w:rPr>
      </w:pPr>
      <w:r w:rsidRPr="00CE3CB4">
        <w:rPr>
          <w:rFonts w:hAnsi="宋体" w:hint="eastAsia"/>
          <w:b/>
          <w:sz w:val="28"/>
          <w:szCs w:val="24"/>
        </w:rPr>
        <w:t>★</w:t>
      </w:r>
      <w:r>
        <w:rPr>
          <w:rFonts w:hAnsi="宋体" w:hint="eastAsia"/>
          <w:b/>
          <w:sz w:val="28"/>
          <w:szCs w:val="24"/>
        </w:rPr>
        <w:t>（二）</w:t>
      </w:r>
      <w:r w:rsidRPr="00CE3CB4">
        <w:rPr>
          <w:rFonts w:hAnsi="宋体" w:hint="eastAsia"/>
          <w:b/>
          <w:sz w:val="28"/>
          <w:szCs w:val="24"/>
        </w:rPr>
        <w:t>项目营养包技术要求</w:t>
      </w:r>
    </w:p>
    <w:p w14:paraId="2132C2C4" w14:textId="77777777" w:rsidR="00123DE2" w:rsidRPr="00CE3CB4" w:rsidRDefault="00123DE2" w:rsidP="00123DE2">
      <w:pPr>
        <w:adjustRightInd w:val="0"/>
        <w:snapToGrid w:val="0"/>
        <w:spacing w:line="360" w:lineRule="auto"/>
        <w:ind w:firstLineChars="200" w:firstLine="560"/>
        <w:rPr>
          <w:rFonts w:hAnsi="宋体"/>
          <w:sz w:val="28"/>
          <w:szCs w:val="24"/>
        </w:rPr>
      </w:pPr>
      <w:r w:rsidRPr="00CE3CB4">
        <w:rPr>
          <w:rFonts w:hAnsi="宋体" w:hint="eastAsia"/>
          <w:sz w:val="28"/>
          <w:szCs w:val="24"/>
        </w:rPr>
        <w:t>项目营养包质量应当符合《食品安全国家标准 辅食营养补充品》（GB 22570-2014）的要求。</w:t>
      </w:r>
    </w:p>
    <w:p w14:paraId="3366A4CF" w14:textId="77777777" w:rsidR="00123DE2" w:rsidRPr="00CE3CB4"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1</w:t>
      </w:r>
      <w:r>
        <w:rPr>
          <w:rFonts w:hAnsi="宋体"/>
          <w:sz w:val="28"/>
          <w:szCs w:val="24"/>
        </w:rPr>
        <w:t>.</w:t>
      </w:r>
      <w:r w:rsidRPr="00CE3CB4">
        <w:rPr>
          <w:rFonts w:hAnsi="宋体" w:hint="eastAsia"/>
          <w:sz w:val="28"/>
          <w:szCs w:val="24"/>
        </w:rPr>
        <w:t>项目营养包质量规格书</w:t>
      </w:r>
    </w:p>
    <w:p w14:paraId="03CD573E" w14:textId="77777777" w:rsidR="00123DE2" w:rsidRPr="00CE3CB4" w:rsidRDefault="00123DE2" w:rsidP="00123DE2">
      <w:pPr>
        <w:spacing w:line="360" w:lineRule="auto"/>
        <w:ind w:firstLineChars="200" w:firstLine="560"/>
        <w:rPr>
          <w:rFonts w:hAnsi="宋体"/>
          <w:sz w:val="28"/>
          <w:szCs w:val="24"/>
        </w:rPr>
      </w:pPr>
      <w:bookmarkStart w:id="1" w:name="_Toc197939003"/>
      <w:r>
        <w:rPr>
          <w:rFonts w:hAnsi="宋体" w:hint="eastAsia"/>
          <w:sz w:val="28"/>
          <w:szCs w:val="24"/>
        </w:rPr>
        <w:t>（1</w:t>
      </w:r>
      <w:r>
        <w:rPr>
          <w:rFonts w:hAnsi="宋体"/>
          <w:sz w:val="28"/>
          <w:szCs w:val="24"/>
        </w:rPr>
        <w:t>）</w:t>
      </w:r>
      <w:r w:rsidRPr="00CE3CB4">
        <w:rPr>
          <w:rFonts w:hAnsi="宋体" w:hint="eastAsia"/>
          <w:sz w:val="28"/>
          <w:szCs w:val="24"/>
        </w:rPr>
        <w:t>产品：婴幼儿辅食营养包。</w:t>
      </w:r>
    </w:p>
    <w:p w14:paraId="7798A848" w14:textId="77777777" w:rsidR="00123DE2" w:rsidRPr="00CE3CB4" w:rsidRDefault="00123DE2" w:rsidP="00123DE2">
      <w:pPr>
        <w:spacing w:line="360" w:lineRule="auto"/>
        <w:ind w:firstLineChars="200" w:firstLine="560"/>
        <w:rPr>
          <w:rFonts w:hAnsi="宋体"/>
          <w:sz w:val="28"/>
          <w:szCs w:val="24"/>
        </w:rPr>
      </w:pPr>
      <w:r>
        <w:rPr>
          <w:rFonts w:hAnsi="宋体" w:hint="eastAsia"/>
          <w:sz w:val="28"/>
          <w:szCs w:val="24"/>
        </w:rPr>
        <w:lastRenderedPageBreak/>
        <w:t>（2</w:t>
      </w:r>
      <w:r>
        <w:rPr>
          <w:rFonts w:hAnsi="宋体"/>
          <w:sz w:val="28"/>
          <w:szCs w:val="24"/>
        </w:rPr>
        <w:t>）</w:t>
      </w:r>
      <w:r w:rsidRPr="00CE3CB4">
        <w:rPr>
          <w:rFonts w:hAnsi="宋体" w:hint="eastAsia"/>
          <w:sz w:val="28"/>
          <w:szCs w:val="24"/>
        </w:rPr>
        <w:t>包装规格：12g/袋×30袋/盒。</w:t>
      </w:r>
    </w:p>
    <w:p w14:paraId="367CCC4A" w14:textId="77777777" w:rsidR="00123DE2" w:rsidRPr="00CE3CB4" w:rsidRDefault="00123DE2" w:rsidP="00123DE2">
      <w:pPr>
        <w:spacing w:line="360" w:lineRule="auto"/>
        <w:ind w:firstLineChars="200" w:firstLine="560"/>
        <w:rPr>
          <w:rFonts w:hAnsi="宋体"/>
          <w:sz w:val="28"/>
          <w:szCs w:val="24"/>
        </w:rPr>
      </w:pPr>
      <w:r>
        <w:rPr>
          <w:rFonts w:hAnsi="宋体" w:hint="eastAsia"/>
          <w:sz w:val="28"/>
          <w:szCs w:val="24"/>
        </w:rPr>
        <w:t>（3</w:t>
      </w:r>
      <w:r>
        <w:rPr>
          <w:rFonts w:hAnsi="宋体"/>
          <w:sz w:val="28"/>
          <w:szCs w:val="24"/>
        </w:rPr>
        <w:t>）</w:t>
      </w:r>
      <w:r w:rsidRPr="00CE3CB4">
        <w:rPr>
          <w:rFonts w:hAnsi="宋体" w:hint="eastAsia"/>
          <w:sz w:val="28"/>
          <w:szCs w:val="24"/>
        </w:rPr>
        <w:t>适宜人群：6-36月龄婴幼儿。</w:t>
      </w:r>
    </w:p>
    <w:p w14:paraId="6CB60FB7" w14:textId="77777777" w:rsidR="00123DE2" w:rsidRPr="00CE3CB4" w:rsidRDefault="00123DE2" w:rsidP="00123DE2">
      <w:pPr>
        <w:spacing w:line="360" w:lineRule="auto"/>
        <w:ind w:firstLineChars="200" w:firstLine="560"/>
        <w:rPr>
          <w:rFonts w:hAnsi="宋体"/>
          <w:sz w:val="28"/>
          <w:szCs w:val="24"/>
        </w:rPr>
      </w:pPr>
      <w:r>
        <w:rPr>
          <w:rFonts w:hAnsi="宋体" w:hint="eastAsia"/>
          <w:sz w:val="28"/>
          <w:szCs w:val="24"/>
        </w:rPr>
        <w:t>（4</w:t>
      </w:r>
      <w:r>
        <w:rPr>
          <w:rFonts w:hAnsi="宋体"/>
          <w:sz w:val="28"/>
          <w:szCs w:val="24"/>
        </w:rPr>
        <w:t>）</w:t>
      </w:r>
      <w:r w:rsidRPr="00CE3CB4">
        <w:rPr>
          <w:rFonts w:hAnsi="宋体" w:hint="eastAsia"/>
          <w:sz w:val="28"/>
          <w:szCs w:val="24"/>
        </w:rPr>
        <w:t>保质期：至少12个月。</w:t>
      </w:r>
    </w:p>
    <w:p w14:paraId="1F85E1B5" w14:textId="77777777" w:rsidR="00123DE2" w:rsidRPr="00CE3CB4" w:rsidRDefault="00123DE2" w:rsidP="00123DE2">
      <w:pPr>
        <w:spacing w:line="360" w:lineRule="auto"/>
        <w:ind w:firstLineChars="200" w:firstLine="560"/>
        <w:rPr>
          <w:rFonts w:hAnsi="宋体"/>
          <w:sz w:val="28"/>
          <w:szCs w:val="24"/>
        </w:rPr>
      </w:pPr>
      <w:r>
        <w:rPr>
          <w:rFonts w:hAnsi="宋体" w:hint="eastAsia"/>
          <w:sz w:val="28"/>
          <w:szCs w:val="24"/>
        </w:rPr>
        <w:t>（5</w:t>
      </w:r>
      <w:r>
        <w:rPr>
          <w:rFonts w:hAnsi="宋体"/>
          <w:sz w:val="28"/>
          <w:szCs w:val="24"/>
        </w:rPr>
        <w:t>）</w:t>
      </w:r>
      <w:r w:rsidRPr="00CE3CB4">
        <w:rPr>
          <w:rFonts w:hAnsi="宋体" w:hint="eastAsia"/>
          <w:sz w:val="28"/>
          <w:szCs w:val="24"/>
        </w:rPr>
        <w:t>感官要求：</w:t>
      </w:r>
      <w:r>
        <w:rPr>
          <w:rFonts w:hAnsi="宋体" w:hint="eastAsia"/>
          <w:sz w:val="28"/>
          <w:szCs w:val="24"/>
        </w:rPr>
        <w:t>淡黄色粉状或微粒状，</w:t>
      </w:r>
      <w:r>
        <w:rPr>
          <w:rFonts w:hAnsi="宋体"/>
          <w:sz w:val="28"/>
          <w:szCs w:val="24"/>
        </w:rPr>
        <w:t>松散</w:t>
      </w:r>
      <w:r>
        <w:rPr>
          <w:rFonts w:hAnsi="宋体" w:hint="eastAsia"/>
          <w:sz w:val="28"/>
          <w:szCs w:val="24"/>
        </w:rPr>
        <w:t>无结块，</w:t>
      </w:r>
      <w:r>
        <w:rPr>
          <w:rFonts w:hAnsi="宋体"/>
          <w:sz w:val="28"/>
          <w:szCs w:val="24"/>
        </w:rPr>
        <w:t>具有</w:t>
      </w:r>
      <w:r>
        <w:rPr>
          <w:rFonts w:hAnsi="宋体" w:hint="eastAsia"/>
          <w:sz w:val="28"/>
          <w:szCs w:val="24"/>
        </w:rPr>
        <w:t>本品特色的滋味和</w:t>
      </w:r>
      <w:r w:rsidRPr="00CE3CB4">
        <w:rPr>
          <w:rFonts w:hAnsi="宋体" w:hint="eastAsia"/>
          <w:sz w:val="28"/>
          <w:szCs w:val="24"/>
        </w:rPr>
        <w:t>气味、</w:t>
      </w:r>
      <w:r>
        <w:rPr>
          <w:rFonts w:hAnsi="宋体" w:hint="eastAsia"/>
          <w:sz w:val="28"/>
          <w:szCs w:val="24"/>
        </w:rPr>
        <w:t>无异味和不良气味，</w:t>
      </w:r>
      <w:r w:rsidRPr="00CE3CB4">
        <w:rPr>
          <w:rFonts w:hAnsi="宋体" w:hint="eastAsia"/>
          <w:sz w:val="28"/>
          <w:szCs w:val="24"/>
        </w:rPr>
        <w:t>不应有正常视力可见的外来异物，</w:t>
      </w:r>
      <w:r w:rsidRPr="00CE3CB4">
        <w:rPr>
          <w:rFonts w:hAnsi="宋体"/>
          <w:sz w:val="28"/>
          <w:szCs w:val="24"/>
        </w:rPr>
        <w:t>易</w:t>
      </w:r>
      <w:r w:rsidRPr="00CE3CB4">
        <w:rPr>
          <w:rFonts w:hAnsi="宋体" w:hint="eastAsia"/>
          <w:sz w:val="28"/>
          <w:szCs w:val="24"/>
        </w:rPr>
        <w:t>充调成均匀稀薄糊状。</w:t>
      </w:r>
    </w:p>
    <w:p w14:paraId="6E30AAE7" w14:textId="77777777" w:rsidR="00123DE2" w:rsidRPr="00CE3CB4" w:rsidRDefault="00123DE2" w:rsidP="00123DE2">
      <w:pPr>
        <w:spacing w:line="360" w:lineRule="auto"/>
        <w:ind w:firstLineChars="200" w:firstLine="560"/>
        <w:rPr>
          <w:rFonts w:hAnsi="宋体"/>
          <w:sz w:val="28"/>
          <w:szCs w:val="24"/>
        </w:rPr>
      </w:pPr>
      <w:r>
        <w:rPr>
          <w:rFonts w:hAnsi="宋体" w:hint="eastAsia"/>
          <w:sz w:val="28"/>
          <w:szCs w:val="24"/>
        </w:rPr>
        <w:t>（6</w:t>
      </w:r>
      <w:r>
        <w:rPr>
          <w:rFonts w:hAnsi="宋体"/>
          <w:sz w:val="28"/>
          <w:szCs w:val="24"/>
        </w:rPr>
        <w:t>）</w:t>
      </w:r>
      <w:r w:rsidRPr="00CE3CB4">
        <w:rPr>
          <w:rFonts w:hAnsi="宋体" w:hint="eastAsia"/>
          <w:sz w:val="28"/>
          <w:szCs w:val="24"/>
        </w:rPr>
        <w:t>营养成分：</w:t>
      </w:r>
    </w:p>
    <w:tbl>
      <w:tblPr>
        <w:tblW w:w="4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191"/>
        <w:gridCol w:w="2670"/>
      </w:tblGrid>
      <w:tr w:rsidR="00123DE2" w14:paraId="42247AB9"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5C194B10" w14:textId="77777777" w:rsidR="00123DE2" w:rsidRPr="00434918" w:rsidRDefault="00123DE2" w:rsidP="00C54B0E">
            <w:pPr>
              <w:pStyle w:val="affc"/>
              <w:spacing w:line="276" w:lineRule="auto"/>
              <w:ind w:firstLineChars="0" w:firstLine="0"/>
              <w:jc w:val="center"/>
              <w:rPr>
                <w:b/>
              </w:rPr>
            </w:pPr>
            <w:r w:rsidRPr="00434918">
              <w:rPr>
                <w:rFonts w:hint="eastAsia"/>
                <w:b/>
              </w:rPr>
              <w:t>营养素</w:t>
            </w:r>
          </w:p>
        </w:tc>
        <w:tc>
          <w:tcPr>
            <w:tcW w:w="1584" w:type="pct"/>
            <w:tcBorders>
              <w:top w:val="single" w:sz="4" w:space="0" w:color="auto"/>
              <w:left w:val="single" w:sz="4" w:space="0" w:color="auto"/>
              <w:bottom w:val="single" w:sz="4" w:space="0" w:color="auto"/>
              <w:right w:val="single" w:sz="4" w:space="0" w:color="auto"/>
            </w:tcBorders>
            <w:vAlign w:val="center"/>
            <w:hideMark/>
          </w:tcPr>
          <w:p w14:paraId="51619B6C" w14:textId="77777777" w:rsidR="00123DE2" w:rsidRPr="00072ACE" w:rsidRDefault="00123DE2" w:rsidP="00C54B0E">
            <w:pPr>
              <w:spacing w:line="276" w:lineRule="auto"/>
              <w:jc w:val="center"/>
              <w:rPr>
                <w:rFonts w:hAnsi="宋体"/>
                <w:b/>
                <w:sz w:val="24"/>
                <w:szCs w:val="24"/>
              </w:rPr>
            </w:pPr>
            <w:r w:rsidRPr="00072ACE">
              <w:rPr>
                <w:rFonts w:hAnsi="宋体" w:hint="eastAsia"/>
                <w:b/>
                <w:sz w:val="24"/>
                <w:szCs w:val="24"/>
              </w:rPr>
              <w:t>标识每日份含量</w:t>
            </w:r>
          </w:p>
          <w:p w14:paraId="28946CAE" w14:textId="77777777" w:rsidR="00123DE2" w:rsidRPr="00434918" w:rsidRDefault="00123DE2" w:rsidP="00C54B0E">
            <w:pPr>
              <w:pStyle w:val="affc"/>
              <w:spacing w:line="276" w:lineRule="auto"/>
              <w:ind w:firstLineChars="0" w:firstLine="0"/>
              <w:jc w:val="center"/>
              <w:rPr>
                <w:b/>
              </w:rPr>
            </w:pPr>
            <w:r w:rsidRPr="00072ACE">
              <w:rPr>
                <w:rFonts w:ascii="宋体" w:hAnsi="宋体" w:hint="eastAsia"/>
                <w:b/>
              </w:rPr>
              <w:t>(</w:t>
            </w:r>
            <w:smartTag w:uri="urn:schemas-microsoft-com:office:smarttags" w:element="chmetcnv">
              <w:smartTagPr>
                <w:attr w:name="TCSC" w:val="0"/>
                <w:attr w:name="NumberType" w:val="1"/>
                <w:attr w:name="Negative" w:val="False"/>
                <w:attr w:name="HasSpace" w:val="True"/>
                <w:attr w:name="SourceValue" w:val="12"/>
                <w:attr w:name="UnitName" w:val="g"/>
              </w:smartTagPr>
              <w:r w:rsidRPr="00072ACE">
                <w:rPr>
                  <w:rFonts w:ascii="宋体" w:hAnsi="宋体" w:hint="eastAsia"/>
                  <w:b/>
                </w:rPr>
                <w:t>12 g</w:t>
              </w:r>
            </w:smartTag>
            <w:r w:rsidRPr="00072ACE">
              <w:rPr>
                <w:rFonts w:ascii="宋体" w:hAnsi="宋体" w:hint="eastAsia"/>
                <w:b/>
              </w:rPr>
              <w:t>/袋)</w:t>
            </w:r>
          </w:p>
        </w:tc>
        <w:tc>
          <w:tcPr>
            <w:tcW w:w="1930" w:type="pct"/>
            <w:tcBorders>
              <w:top w:val="single" w:sz="4" w:space="0" w:color="auto"/>
              <w:left w:val="single" w:sz="4" w:space="0" w:color="auto"/>
              <w:bottom w:val="single" w:sz="4" w:space="0" w:color="auto"/>
              <w:right w:val="single" w:sz="4" w:space="0" w:color="auto"/>
            </w:tcBorders>
            <w:vAlign w:val="center"/>
            <w:hideMark/>
          </w:tcPr>
          <w:p w14:paraId="611A1F02" w14:textId="77777777" w:rsidR="00123DE2" w:rsidRPr="00434918" w:rsidRDefault="00123DE2" w:rsidP="00C54B0E">
            <w:pPr>
              <w:pStyle w:val="affc"/>
              <w:spacing w:line="276" w:lineRule="auto"/>
              <w:ind w:firstLineChars="0" w:firstLine="0"/>
              <w:jc w:val="center"/>
              <w:rPr>
                <w:b/>
              </w:rPr>
            </w:pPr>
            <w:r w:rsidRPr="00434918">
              <w:rPr>
                <w:rFonts w:hint="eastAsia"/>
                <w:b/>
              </w:rPr>
              <w:t>含量范围要求</w:t>
            </w:r>
          </w:p>
        </w:tc>
      </w:tr>
      <w:tr w:rsidR="00123DE2" w14:paraId="47087C94"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0C84F3BC" w14:textId="77777777" w:rsidR="00123DE2" w:rsidRPr="00A52B67" w:rsidRDefault="00123DE2" w:rsidP="00C54B0E">
            <w:pPr>
              <w:pStyle w:val="affc"/>
              <w:spacing w:line="276" w:lineRule="auto"/>
              <w:ind w:firstLineChars="0" w:firstLine="0"/>
              <w:jc w:val="center"/>
            </w:pPr>
            <w:r w:rsidRPr="00A52B67">
              <w:rPr>
                <w:rFonts w:hint="eastAsia"/>
              </w:rPr>
              <w:t>蛋白质</w:t>
            </w:r>
            <w:r>
              <w:rPr>
                <w:rFonts w:hint="eastAsia"/>
              </w:rPr>
              <w:t xml:space="preserve"> (</w:t>
            </w:r>
            <w:r w:rsidRPr="00A52B67">
              <w:t>g</w:t>
            </w:r>
            <w:r>
              <w:rPr>
                <w:rFonts w:hint="eastAsia"/>
              </w:rPr>
              <w:t>)</w:t>
            </w:r>
          </w:p>
        </w:tc>
        <w:tc>
          <w:tcPr>
            <w:tcW w:w="1584" w:type="pct"/>
            <w:tcBorders>
              <w:top w:val="single" w:sz="4" w:space="0" w:color="auto"/>
              <w:left w:val="single" w:sz="4" w:space="0" w:color="auto"/>
              <w:bottom w:val="single" w:sz="4" w:space="0" w:color="auto"/>
              <w:right w:val="single" w:sz="4" w:space="0" w:color="auto"/>
            </w:tcBorders>
            <w:vAlign w:val="center"/>
            <w:hideMark/>
          </w:tcPr>
          <w:p w14:paraId="638735AE" w14:textId="77777777" w:rsidR="00123DE2" w:rsidRPr="00434918" w:rsidRDefault="00123DE2" w:rsidP="00C54B0E">
            <w:pPr>
              <w:pStyle w:val="affc"/>
              <w:spacing w:line="276" w:lineRule="auto"/>
              <w:ind w:firstLineChars="0" w:firstLine="0"/>
              <w:jc w:val="center"/>
            </w:pPr>
            <w:r w:rsidRPr="00434918">
              <w:t>-</w:t>
            </w:r>
          </w:p>
        </w:tc>
        <w:tc>
          <w:tcPr>
            <w:tcW w:w="1930" w:type="pct"/>
            <w:tcBorders>
              <w:top w:val="single" w:sz="4" w:space="0" w:color="auto"/>
              <w:left w:val="single" w:sz="4" w:space="0" w:color="auto"/>
              <w:bottom w:val="single" w:sz="4" w:space="0" w:color="auto"/>
              <w:right w:val="single" w:sz="4" w:space="0" w:color="auto"/>
            </w:tcBorders>
            <w:vAlign w:val="center"/>
            <w:hideMark/>
          </w:tcPr>
          <w:p w14:paraId="552351DD" w14:textId="77777777" w:rsidR="00123DE2" w:rsidRPr="00434918" w:rsidRDefault="00123DE2" w:rsidP="00C54B0E">
            <w:pPr>
              <w:pStyle w:val="affc"/>
              <w:spacing w:line="276" w:lineRule="auto"/>
              <w:ind w:firstLineChars="0" w:firstLine="0"/>
              <w:jc w:val="center"/>
            </w:pPr>
            <w:r w:rsidRPr="00434918">
              <w:t>≥ 3</w:t>
            </w:r>
          </w:p>
        </w:tc>
      </w:tr>
      <w:tr w:rsidR="00123DE2" w14:paraId="4D861051"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2BA005D2" w14:textId="77777777" w:rsidR="00123DE2" w:rsidRPr="00A52B67" w:rsidRDefault="00123DE2" w:rsidP="00C54B0E">
            <w:pPr>
              <w:pStyle w:val="affc"/>
              <w:spacing w:line="276" w:lineRule="auto"/>
              <w:ind w:firstLineChars="0" w:firstLine="0"/>
              <w:jc w:val="center"/>
            </w:pPr>
            <w:r w:rsidRPr="00A52B67">
              <w:rPr>
                <w:rFonts w:hint="eastAsia"/>
              </w:rPr>
              <w:t>钙</w:t>
            </w:r>
            <w:r>
              <w:rPr>
                <w:rFonts w:hint="eastAsia"/>
              </w:rPr>
              <w:t xml:space="preserve"> (</w:t>
            </w:r>
            <w:r w:rsidRPr="00A52B67">
              <w:t>mg</w:t>
            </w:r>
            <w:r>
              <w:rPr>
                <w:rFonts w:hint="eastAsia"/>
              </w:rPr>
              <w:t>)</w:t>
            </w:r>
          </w:p>
        </w:tc>
        <w:tc>
          <w:tcPr>
            <w:tcW w:w="1584" w:type="pct"/>
            <w:tcBorders>
              <w:top w:val="single" w:sz="4" w:space="0" w:color="auto"/>
              <w:left w:val="single" w:sz="4" w:space="0" w:color="auto"/>
              <w:bottom w:val="single" w:sz="4" w:space="0" w:color="auto"/>
              <w:right w:val="single" w:sz="4" w:space="0" w:color="auto"/>
            </w:tcBorders>
            <w:vAlign w:val="center"/>
            <w:hideMark/>
          </w:tcPr>
          <w:p w14:paraId="350C0AC7" w14:textId="77777777" w:rsidR="00123DE2" w:rsidRPr="00434918" w:rsidRDefault="00123DE2" w:rsidP="00C54B0E">
            <w:pPr>
              <w:pStyle w:val="affc"/>
              <w:spacing w:line="276" w:lineRule="auto"/>
              <w:ind w:firstLineChars="0" w:firstLine="0"/>
              <w:jc w:val="center"/>
            </w:pPr>
            <w:r w:rsidRPr="00434918">
              <w:t>200</w:t>
            </w:r>
          </w:p>
        </w:tc>
        <w:tc>
          <w:tcPr>
            <w:tcW w:w="1930" w:type="pct"/>
            <w:tcBorders>
              <w:top w:val="single" w:sz="4" w:space="0" w:color="auto"/>
              <w:left w:val="single" w:sz="4" w:space="0" w:color="auto"/>
              <w:bottom w:val="single" w:sz="4" w:space="0" w:color="auto"/>
              <w:right w:val="single" w:sz="4" w:space="0" w:color="auto"/>
            </w:tcBorders>
            <w:vAlign w:val="center"/>
            <w:hideMark/>
          </w:tcPr>
          <w:p w14:paraId="2A0644B1" w14:textId="77777777" w:rsidR="00123DE2" w:rsidRPr="00434918" w:rsidRDefault="00123DE2" w:rsidP="00C54B0E">
            <w:pPr>
              <w:pStyle w:val="affc"/>
              <w:spacing w:line="276" w:lineRule="auto"/>
              <w:ind w:firstLineChars="0" w:firstLine="0"/>
              <w:jc w:val="center"/>
            </w:pPr>
            <w:r w:rsidRPr="00434918">
              <w:t>180-240</w:t>
            </w:r>
          </w:p>
        </w:tc>
      </w:tr>
      <w:tr w:rsidR="00123DE2" w14:paraId="015A5459"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2B2CE159" w14:textId="77777777" w:rsidR="00123DE2" w:rsidRPr="00A52B67" w:rsidRDefault="00123DE2" w:rsidP="00C54B0E">
            <w:pPr>
              <w:pStyle w:val="affc"/>
              <w:spacing w:line="276" w:lineRule="auto"/>
              <w:ind w:firstLineChars="0" w:firstLine="0"/>
              <w:jc w:val="center"/>
            </w:pPr>
            <w:r w:rsidRPr="00A52B67">
              <w:rPr>
                <w:rFonts w:hint="eastAsia"/>
              </w:rPr>
              <w:t>铁</w:t>
            </w:r>
            <w:r>
              <w:rPr>
                <w:rFonts w:hint="eastAsia"/>
              </w:rPr>
              <w:t xml:space="preserve"> </w:t>
            </w:r>
            <w:r>
              <w:t>(mg)</w:t>
            </w:r>
          </w:p>
        </w:tc>
        <w:tc>
          <w:tcPr>
            <w:tcW w:w="1584" w:type="pct"/>
            <w:tcBorders>
              <w:top w:val="single" w:sz="4" w:space="0" w:color="auto"/>
              <w:left w:val="single" w:sz="4" w:space="0" w:color="auto"/>
              <w:bottom w:val="single" w:sz="4" w:space="0" w:color="auto"/>
              <w:right w:val="single" w:sz="4" w:space="0" w:color="auto"/>
            </w:tcBorders>
            <w:vAlign w:val="center"/>
            <w:hideMark/>
          </w:tcPr>
          <w:p w14:paraId="73CDD8B6" w14:textId="77777777" w:rsidR="00123DE2" w:rsidRPr="00434918" w:rsidRDefault="00123DE2" w:rsidP="00C54B0E">
            <w:pPr>
              <w:pStyle w:val="affc"/>
              <w:spacing w:line="276" w:lineRule="auto"/>
              <w:ind w:firstLineChars="0" w:firstLine="0"/>
              <w:jc w:val="center"/>
            </w:pPr>
            <w:r w:rsidRPr="00434918">
              <w:t>7.5</w:t>
            </w:r>
          </w:p>
        </w:tc>
        <w:tc>
          <w:tcPr>
            <w:tcW w:w="1930" w:type="pct"/>
            <w:tcBorders>
              <w:top w:val="single" w:sz="4" w:space="0" w:color="auto"/>
              <w:left w:val="single" w:sz="4" w:space="0" w:color="auto"/>
              <w:bottom w:val="single" w:sz="4" w:space="0" w:color="auto"/>
              <w:right w:val="single" w:sz="4" w:space="0" w:color="auto"/>
            </w:tcBorders>
            <w:vAlign w:val="center"/>
            <w:hideMark/>
          </w:tcPr>
          <w:p w14:paraId="3AFFC5F6" w14:textId="77777777" w:rsidR="00123DE2" w:rsidRPr="00434918" w:rsidRDefault="00123DE2" w:rsidP="00C54B0E">
            <w:pPr>
              <w:pStyle w:val="affc"/>
              <w:spacing w:line="276" w:lineRule="auto"/>
              <w:ind w:firstLineChars="0" w:firstLine="0"/>
              <w:jc w:val="center"/>
            </w:pPr>
            <w:r w:rsidRPr="00434918">
              <w:t>6.0-9.0</w:t>
            </w:r>
          </w:p>
        </w:tc>
      </w:tr>
      <w:tr w:rsidR="00123DE2" w14:paraId="5AB803ED"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016295FB" w14:textId="77777777" w:rsidR="00123DE2" w:rsidRPr="00A52B67" w:rsidRDefault="00123DE2" w:rsidP="00C54B0E">
            <w:pPr>
              <w:pStyle w:val="affc"/>
              <w:spacing w:line="276" w:lineRule="auto"/>
              <w:ind w:firstLineChars="0" w:firstLine="0"/>
              <w:jc w:val="center"/>
            </w:pPr>
            <w:r w:rsidRPr="00A52B67">
              <w:rPr>
                <w:rFonts w:hint="eastAsia"/>
              </w:rPr>
              <w:t>锌</w:t>
            </w:r>
            <w:r>
              <w:rPr>
                <w:rFonts w:hint="eastAsia"/>
              </w:rPr>
              <w:t xml:space="preserve"> </w:t>
            </w:r>
            <w:r>
              <w:t>(mg)</w:t>
            </w:r>
          </w:p>
        </w:tc>
        <w:tc>
          <w:tcPr>
            <w:tcW w:w="1584" w:type="pct"/>
            <w:tcBorders>
              <w:top w:val="single" w:sz="4" w:space="0" w:color="auto"/>
              <w:left w:val="single" w:sz="4" w:space="0" w:color="auto"/>
              <w:bottom w:val="single" w:sz="4" w:space="0" w:color="auto"/>
              <w:right w:val="single" w:sz="4" w:space="0" w:color="auto"/>
            </w:tcBorders>
            <w:vAlign w:val="center"/>
            <w:hideMark/>
          </w:tcPr>
          <w:p w14:paraId="3E2061C7" w14:textId="77777777" w:rsidR="00123DE2" w:rsidRPr="00434918" w:rsidRDefault="00123DE2" w:rsidP="00C54B0E">
            <w:pPr>
              <w:pStyle w:val="affc"/>
              <w:spacing w:line="276" w:lineRule="auto"/>
              <w:ind w:firstLineChars="0" w:firstLine="0"/>
              <w:jc w:val="center"/>
            </w:pPr>
            <w:r w:rsidRPr="00434918">
              <w:t>3.0</w:t>
            </w:r>
          </w:p>
        </w:tc>
        <w:tc>
          <w:tcPr>
            <w:tcW w:w="1930" w:type="pct"/>
            <w:tcBorders>
              <w:top w:val="single" w:sz="4" w:space="0" w:color="auto"/>
              <w:left w:val="single" w:sz="4" w:space="0" w:color="auto"/>
              <w:bottom w:val="single" w:sz="4" w:space="0" w:color="auto"/>
              <w:right w:val="single" w:sz="4" w:space="0" w:color="auto"/>
            </w:tcBorders>
            <w:vAlign w:val="center"/>
            <w:hideMark/>
          </w:tcPr>
          <w:p w14:paraId="7B53D8FB" w14:textId="77777777" w:rsidR="00123DE2" w:rsidRPr="00434918" w:rsidRDefault="00123DE2" w:rsidP="00C54B0E">
            <w:pPr>
              <w:pStyle w:val="affc"/>
              <w:spacing w:line="276" w:lineRule="auto"/>
              <w:ind w:firstLineChars="0" w:firstLine="0"/>
              <w:jc w:val="center"/>
            </w:pPr>
            <w:r w:rsidRPr="00434918">
              <w:t>2.4-6.0</w:t>
            </w:r>
          </w:p>
        </w:tc>
      </w:tr>
      <w:tr w:rsidR="00123DE2" w14:paraId="654D3506"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607B86EB" w14:textId="77777777" w:rsidR="00123DE2" w:rsidRPr="00A52B67" w:rsidRDefault="00123DE2" w:rsidP="00C54B0E">
            <w:pPr>
              <w:pStyle w:val="affc"/>
              <w:spacing w:line="276" w:lineRule="auto"/>
              <w:ind w:firstLineChars="0" w:firstLine="0"/>
              <w:jc w:val="center"/>
            </w:pPr>
            <w:r w:rsidRPr="00A52B67">
              <w:rPr>
                <w:rFonts w:hint="eastAsia"/>
              </w:rPr>
              <w:t>维生素</w:t>
            </w:r>
            <w:r w:rsidRPr="00A52B67">
              <w:t>A</w:t>
            </w:r>
            <w:r>
              <w:rPr>
                <w:rFonts w:hint="eastAsia"/>
              </w:rPr>
              <w:t xml:space="preserve"> (</w:t>
            </w:r>
            <w:proofErr w:type="spellStart"/>
            <w:r w:rsidRPr="00A52B67">
              <w:t>μg</w:t>
            </w:r>
            <w:proofErr w:type="spellEnd"/>
            <w:r>
              <w:rPr>
                <w:rFonts w:hint="eastAsia"/>
              </w:rPr>
              <w:t>)</w:t>
            </w:r>
          </w:p>
        </w:tc>
        <w:tc>
          <w:tcPr>
            <w:tcW w:w="1584" w:type="pct"/>
            <w:tcBorders>
              <w:top w:val="single" w:sz="4" w:space="0" w:color="auto"/>
              <w:left w:val="single" w:sz="4" w:space="0" w:color="auto"/>
              <w:bottom w:val="single" w:sz="4" w:space="0" w:color="auto"/>
              <w:right w:val="single" w:sz="4" w:space="0" w:color="auto"/>
            </w:tcBorders>
            <w:vAlign w:val="center"/>
            <w:hideMark/>
          </w:tcPr>
          <w:p w14:paraId="7DF3CDD1" w14:textId="77777777" w:rsidR="00123DE2" w:rsidRPr="00434918" w:rsidRDefault="00123DE2" w:rsidP="00C54B0E">
            <w:pPr>
              <w:pStyle w:val="affc"/>
              <w:spacing w:line="276" w:lineRule="auto"/>
              <w:ind w:firstLineChars="0" w:firstLine="0"/>
              <w:jc w:val="center"/>
            </w:pPr>
            <w:r w:rsidRPr="00434918">
              <w:t>250</w:t>
            </w:r>
          </w:p>
        </w:tc>
        <w:tc>
          <w:tcPr>
            <w:tcW w:w="1930" w:type="pct"/>
            <w:tcBorders>
              <w:top w:val="single" w:sz="4" w:space="0" w:color="auto"/>
              <w:left w:val="single" w:sz="4" w:space="0" w:color="auto"/>
              <w:bottom w:val="single" w:sz="4" w:space="0" w:color="auto"/>
              <w:right w:val="single" w:sz="4" w:space="0" w:color="auto"/>
            </w:tcBorders>
            <w:vAlign w:val="center"/>
            <w:hideMark/>
          </w:tcPr>
          <w:p w14:paraId="0D2BD313" w14:textId="77777777" w:rsidR="00123DE2" w:rsidRPr="00434918" w:rsidRDefault="00123DE2" w:rsidP="00C54B0E">
            <w:pPr>
              <w:pStyle w:val="affc"/>
              <w:spacing w:line="276" w:lineRule="auto"/>
              <w:ind w:firstLineChars="0" w:firstLine="0"/>
              <w:jc w:val="center"/>
            </w:pPr>
            <w:r w:rsidRPr="00434918">
              <w:t>200-360</w:t>
            </w:r>
          </w:p>
        </w:tc>
      </w:tr>
      <w:tr w:rsidR="00123DE2" w14:paraId="2A79CA02"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5DF81F10" w14:textId="77777777" w:rsidR="00123DE2" w:rsidRPr="00A52B67" w:rsidRDefault="00123DE2" w:rsidP="00C54B0E">
            <w:pPr>
              <w:pStyle w:val="affc"/>
              <w:spacing w:line="276" w:lineRule="auto"/>
              <w:ind w:firstLineChars="0" w:firstLine="0"/>
              <w:jc w:val="center"/>
            </w:pPr>
            <w:r w:rsidRPr="00A52B67">
              <w:rPr>
                <w:rFonts w:hint="eastAsia"/>
              </w:rPr>
              <w:t>维生素</w:t>
            </w:r>
            <w:r w:rsidRPr="00A52B67">
              <w:t>D</w:t>
            </w:r>
            <w:r>
              <w:t xml:space="preserve"> (</w:t>
            </w:r>
            <w:proofErr w:type="spellStart"/>
            <w:r>
              <w:t>μg</w:t>
            </w:r>
            <w:proofErr w:type="spellEnd"/>
            <w:r>
              <w:t>)</w:t>
            </w:r>
          </w:p>
        </w:tc>
        <w:tc>
          <w:tcPr>
            <w:tcW w:w="1584" w:type="pct"/>
            <w:tcBorders>
              <w:top w:val="single" w:sz="4" w:space="0" w:color="auto"/>
              <w:left w:val="single" w:sz="4" w:space="0" w:color="auto"/>
              <w:bottom w:val="single" w:sz="4" w:space="0" w:color="auto"/>
              <w:right w:val="single" w:sz="4" w:space="0" w:color="auto"/>
            </w:tcBorders>
            <w:vAlign w:val="center"/>
            <w:hideMark/>
          </w:tcPr>
          <w:p w14:paraId="12CC9AA2" w14:textId="77777777" w:rsidR="00123DE2" w:rsidRPr="00434918" w:rsidRDefault="00123DE2" w:rsidP="00C54B0E">
            <w:pPr>
              <w:pStyle w:val="affc"/>
              <w:spacing w:line="276" w:lineRule="auto"/>
              <w:ind w:firstLineChars="0" w:firstLine="0"/>
              <w:jc w:val="center"/>
            </w:pPr>
            <w:r w:rsidRPr="00434918">
              <w:t>5</w:t>
            </w:r>
          </w:p>
        </w:tc>
        <w:tc>
          <w:tcPr>
            <w:tcW w:w="1930" w:type="pct"/>
            <w:tcBorders>
              <w:top w:val="single" w:sz="4" w:space="0" w:color="auto"/>
              <w:left w:val="single" w:sz="4" w:space="0" w:color="auto"/>
              <w:bottom w:val="single" w:sz="4" w:space="0" w:color="auto"/>
              <w:right w:val="single" w:sz="4" w:space="0" w:color="auto"/>
            </w:tcBorders>
            <w:vAlign w:val="center"/>
            <w:hideMark/>
          </w:tcPr>
          <w:p w14:paraId="4E54E8F4" w14:textId="77777777" w:rsidR="00123DE2" w:rsidRPr="00434918" w:rsidRDefault="00123DE2" w:rsidP="00C54B0E">
            <w:pPr>
              <w:pStyle w:val="affc"/>
              <w:spacing w:line="276" w:lineRule="auto"/>
              <w:ind w:firstLineChars="0" w:firstLine="0"/>
              <w:jc w:val="center"/>
            </w:pPr>
            <w:r w:rsidRPr="00434918">
              <w:t>4.0-9.0</w:t>
            </w:r>
          </w:p>
        </w:tc>
      </w:tr>
      <w:tr w:rsidR="00123DE2" w14:paraId="7AA6ABFA"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1D4781C0" w14:textId="77777777" w:rsidR="00123DE2" w:rsidRPr="00A52B67" w:rsidRDefault="00123DE2" w:rsidP="00C54B0E">
            <w:pPr>
              <w:pStyle w:val="affc"/>
              <w:spacing w:line="276" w:lineRule="auto"/>
              <w:ind w:firstLineChars="0" w:firstLine="0"/>
              <w:jc w:val="center"/>
            </w:pPr>
            <w:r w:rsidRPr="00A52B67">
              <w:rPr>
                <w:rFonts w:hint="eastAsia"/>
              </w:rPr>
              <w:t>维生素</w:t>
            </w:r>
            <w:r w:rsidRPr="00A52B67">
              <w:t>B</w:t>
            </w:r>
            <w:r w:rsidRPr="00A52B67">
              <w:rPr>
                <w:vertAlign w:val="subscript"/>
              </w:rPr>
              <w:t>1</w:t>
            </w:r>
            <w:r>
              <w:t xml:space="preserve"> (mg)</w:t>
            </w:r>
          </w:p>
        </w:tc>
        <w:tc>
          <w:tcPr>
            <w:tcW w:w="1584" w:type="pct"/>
            <w:tcBorders>
              <w:top w:val="single" w:sz="4" w:space="0" w:color="auto"/>
              <w:left w:val="single" w:sz="4" w:space="0" w:color="auto"/>
              <w:bottom w:val="single" w:sz="4" w:space="0" w:color="auto"/>
              <w:right w:val="single" w:sz="4" w:space="0" w:color="auto"/>
            </w:tcBorders>
            <w:vAlign w:val="center"/>
            <w:hideMark/>
          </w:tcPr>
          <w:p w14:paraId="5B49601D" w14:textId="77777777" w:rsidR="00123DE2" w:rsidRPr="00434918" w:rsidRDefault="00123DE2" w:rsidP="00C54B0E">
            <w:pPr>
              <w:pStyle w:val="affc"/>
              <w:spacing w:line="276" w:lineRule="auto"/>
              <w:ind w:firstLineChars="0" w:firstLine="0"/>
              <w:jc w:val="center"/>
            </w:pPr>
            <w:r w:rsidRPr="00434918">
              <w:t>0.5</w:t>
            </w:r>
          </w:p>
        </w:tc>
        <w:tc>
          <w:tcPr>
            <w:tcW w:w="1930" w:type="pct"/>
            <w:tcBorders>
              <w:top w:val="single" w:sz="4" w:space="0" w:color="auto"/>
              <w:left w:val="single" w:sz="4" w:space="0" w:color="auto"/>
              <w:bottom w:val="single" w:sz="4" w:space="0" w:color="auto"/>
              <w:right w:val="single" w:sz="4" w:space="0" w:color="auto"/>
            </w:tcBorders>
            <w:vAlign w:val="center"/>
            <w:hideMark/>
          </w:tcPr>
          <w:p w14:paraId="28F92FAC" w14:textId="77777777" w:rsidR="00123DE2" w:rsidRPr="00434918" w:rsidRDefault="00123DE2" w:rsidP="00C54B0E">
            <w:pPr>
              <w:pStyle w:val="affc"/>
              <w:spacing w:line="276" w:lineRule="auto"/>
              <w:ind w:firstLineChars="0" w:firstLine="0"/>
              <w:jc w:val="center"/>
            </w:pPr>
            <w:r w:rsidRPr="00434918">
              <w:t>≥ 0.4</w:t>
            </w:r>
          </w:p>
        </w:tc>
      </w:tr>
      <w:tr w:rsidR="00123DE2" w14:paraId="26E0A84D"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6720957F" w14:textId="77777777" w:rsidR="00123DE2" w:rsidRPr="00A52B67" w:rsidRDefault="00123DE2" w:rsidP="00C54B0E">
            <w:pPr>
              <w:pStyle w:val="affc"/>
              <w:spacing w:line="276" w:lineRule="auto"/>
              <w:ind w:firstLineChars="0" w:firstLine="0"/>
              <w:jc w:val="center"/>
            </w:pPr>
            <w:r w:rsidRPr="00A52B67">
              <w:rPr>
                <w:rFonts w:hint="eastAsia"/>
              </w:rPr>
              <w:t>维生素</w:t>
            </w:r>
            <w:r w:rsidRPr="00A52B67">
              <w:t>B</w:t>
            </w:r>
            <w:r w:rsidRPr="00A52B67">
              <w:rPr>
                <w:vertAlign w:val="subscript"/>
              </w:rPr>
              <w:t>2</w:t>
            </w:r>
            <w:r>
              <w:t xml:space="preserve"> (mg)</w:t>
            </w:r>
          </w:p>
        </w:tc>
        <w:tc>
          <w:tcPr>
            <w:tcW w:w="1584" w:type="pct"/>
            <w:tcBorders>
              <w:top w:val="single" w:sz="4" w:space="0" w:color="auto"/>
              <w:left w:val="single" w:sz="4" w:space="0" w:color="auto"/>
              <w:bottom w:val="single" w:sz="4" w:space="0" w:color="auto"/>
              <w:right w:val="single" w:sz="4" w:space="0" w:color="auto"/>
            </w:tcBorders>
            <w:vAlign w:val="center"/>
            <w:hideMark/>
          </w:tcPr>
          <w:p w14:paraId="681416C1" w14:textId="77777777" w:rsidR="00123DE2" w:rsidRPr="00434918" w:rsidRDefault="00123DE2" w:rsidP="00C54B0E">
            <w:pPr>
              <w:pStyle w:val="affc"/>
              <w:spacing w:line="276" w:lineRule="auto"/>
              <w:ind w:firstLineChars="0" w:firstLine="0"/>
              <w:jc w:val="center"/>
            </w:pPr>
            <w:r w:rsidRPr="00434918">
              <w:t>0.5</w:t>
            </w:r>
          </w:p>
        </w:tc>
        <w:tc>
          <w:tcPr>
            <w:tcW w:w="1930" w:type="pct"/>
            <w:tcBorders>
              <w:top w:val="single" w:sz="4" w:space="0" w:color="auto"/>
              <w:left w:val="single" w:sz="4" w:space="0" w:color="auto"/>
              <w:bottom w:val="single" w:sz="4" w:space="0" w:color="auto"/>
              <w:right w:val="single" w:sz="4" w:space="0" w:color="auto"/>
            </w:tcBorders>
            <w:vAlign w:val="center"/>
            <w:hideMark/>
          </w:tcPr>
          <w:p w14:paraId="65B9E059" w14:textId="77777777" w:rsidR="00123DE2" w:rsidRPr="00434918" w:rsidRDefault="00123DE2" w:rsidP="00C54B0E">
            <w:pPr>
              <w:pStyle w:val="affc"/>
              <w:spacing w:line="276" w:lineRule="auto"/>
              <w:ind w:firstLineChars="0" w:firstLine="0"/>
              <w:jc w:val="center"/>
            </w:pPr>
            <w:r w:rsidRPr="00434918">
              <w:t>≥ 0.4</w:t>
            </w:r>
          </w:p>
        </w:tc>
      </w:tr>
      <w:tr w:rsidR="00123DE2" w14:paraId="497A9B70"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13A55004" w14:textId="77777777" w:rsidR="00123DE2" w:rsidRPr="00A52B67" w:rsidRDefault="00123DE2" w:rsidP="00C54B0E">
            <w:pPr>
              <w:pStyle w:val="affc"/>
              <w:spacing w:line="276" w:lineRule="auto"/>
              <w:ind w:firstLineChars="0" w:firstLine="0"/>
              <w:jc w:val="center"/>
            </w:pPr>
            <w:r w:rsidRPr="00A52B67">
              <w:rPr>
                <w:rFonts w:hint="eastAsia"/>
              </w:rPr>
              <w:t>叶酸</w:t>
            </w:r>
            <w:r>
              <w:t xml:space="preserve"> (</w:t>
            </w:r>
            <w:proofErr w:type="spellStart"/>
            <w:r>
              <w:t>μg</w:t>
            </w:r>
            <w:proofErr w:type="spellEnd"/>
            <w:r>
              <w:t>)</w:t>
            </w:r>
          </w:p>
        </w:tc>
        <w:tc>
          <w:tcPr>
            <w:tcW w:w="1584" w:type="pct"/>
            <w:tcBorders>
              <w:top w:val="single" w:sz="4" w:space="0" w:color="auto"/>
              <w:left w:val="single" w:sz="4" w:space="0" w:color="auto"/>
              <w:bottom w:val="single" w:sz="4" w:space="0" w:color="auto"/>
              <w:right w:val="single" w:sz="4" w:space="0" w:color="auto"/>
            </w:tcBorders>
            <w:vAlign w:val="center"/>
            <w:hideMark/>
          </w:tcPr>
          <w:p w14:paraId="47FB6C37" w14:textId="77777777" w:rsidR="00123DE2" w:rsidRPr="00434918" w:rsidRDefault="00123DE2" w:rsidP="00C54B0E">
            <w:pPr>
              <w:pStyle w:val="affc"/>
              <w:spacing w:line="276" w:lineRule="auto"/>
              <w:ind w:firstLineChars="0" w:firstLine="0"/>
              <w:jc w:val="center"/>
            </w:pPr>
            <w:r w:rsidRPr="00434918">
              <w:t>75</w:t>
            </w:r>
          </w:p>
        </w:tc>
        <w:tc>
          <w:tcPr>
            <w:tcW w:w="1930" w:type="pct"/>
            <w:tcBorders>
              <w:top w:val="single" w:sz="4" w:space="0" w:color="auto"/>
              <w:left w:val="single" w:sz="4" w:space="0" w:color="auto"/>
              <w:bottom w:val="single" w:sz="4" w:space="0" w:color="auto"/>
              <w:right w:val="single" w:sz="4" w:space="0" w:color="auto"/>
            </w:tcBorders>
            <w:vAlign w:val="center"/>
            <w:hideMark/>
          </w:tcPr>
          <w:p w14:paraId="13734DC1" w14:textId="77777777" w:rsidR="00123DE2" w:rsidRPr="00434918" w:rsidRDefault="00123DE2" w:rsidP="00C54B0E">
            <w:pPr>
              <w:pStyle w:val="affc"/>
              <w:spacing w:line="276" w:lineRule="auto"/>
              <w:ind w:firstLineChars="0" w:firstLine="0"/>
              <w:jc w:val="center"/>
            </w:pPr>
            <w:r w:rsidRPr="00434918">
              <w:t>60-150</w:t>
            </w:r>
          </w:p>
        </w:tc>
      </w:tr>
      <w:tr w:rsidR="00123DE2" w14:paraId="73127ADD" w14:textId="77777777" w:rsidTr="00C54B0E">
        <w:trPr>
          <w:jc w:val="center"/>
        </w:trPr>
        <w:tc>
          <w:tcPr>
            <w:tcW w:w="1486" w:type="pct"/>
            <w:tcBorders>
              <w:top w:val="single" w:sz="4" w:space="0" w:color="auto"/>
              <w:left w:val="single" w:sz="4" w:space="0" w:color="auto"/>
              <w:bottom w:val="single" w:sz="4" w:space="0" w:color="auto"/>
              <w:right w:val="single" w:sz="4" w:space="0" w:color="auto"/>
            </w:tcBorders>
            <w:vAlign w:val="center"/>
            <w:hideMark/>
          </w:tcPr>
          <w:p w14:paraId="7FA9E59C" w14:textId="77777777" w:rsidR="00123DE2" w:rsidRPr="00A52B67" w:rsidRDefault="00123DE2" w:rsidP="00C54B0E">
            <w:pPr>
              <w:pStyle w:val="affc"/>
              <w:spacing w:line="276" w:lineRule="auto"/>
              <w:ind w:firstLineChars="0" w:firstLine="0"/>
              <w:jc w:val="center"/>
            </w:pPr>
            <w:r w:rsidRPr="00A52B67">
              <w:rPr>
                <w:rFonts w:hint="eastAsia"/>
              </w:rPr>
              <w:t>维生素</w:t>
            </w:r>
            <w:r w:rsidRPr="00A52B67">
              <w:t>B</w:t>
            </w:r>
            <w:r w:rsidRPr="00A52B67">
              <w:rPr>
                <w:vertAlign w:val="subscript"/>
              </w:rPr>
              <w:t>12</w:t>
            </w:r>
            <w:r>
              <w:t xml:space="preserve"> (</w:t>
            </w:r>
            <w:proofErr w:type="spellStart"/>
            <w:r>
              <w:t>μg</w:t>
            </w:r>
            <w:proofErr w:type="spellEnd"/>
            <w:r>
              <w:t>)</w:t>
            </w:r>
          </w:p>
        </w:tc>
        <w:tc>
          <w:tcPr>
            <w:tcW w:w="1584" w:type="pct"/>
            <w:tcBorders>
              <w:top w:val="single" w:sz="4" w:space="0" w:color="auto"/>
              <w:left w:val="single" w:sz="4" w:space="0" w:color="auto"/>
              <w:bottom w:val="single" w:sz="4" w:space="0" w:color="auto"/>
              <w:right w:val="single" w:sz="4" w:space="0" w:color="auto"/>
            </w:tcBorders>
            <w:vAlign w:val="center"/>
            <w:hideMark/>
          </w:tcPr>
          <w:p w14:paraId="33DA8E47" w14:textId="77777777" w:rsidR="00123DE2" w:rsidRPr="00434918" w:rsidRDefault="00123DE2" w:rsidP="00C54B0E">
            <w:pPr>
              <w:pStyle w:val="affc"/>
              <w:spacing w:line="276" w:lineRule="auto"/>
              <w:ind w:firstLineChars="0" w:firstLine="0"/>
              <w:jc w:val="center"/>
            </w:pPr>
            <w:r w:rsidRPr="00434918">
              <w:t>0.5</w:t>
            </w:r>
          </w:p>
        </w:tc>
        <w:tc>
          <w:tcPr>
            <w:tcW w:w="1930" w:type="pct"/>
            <w:tcBorders>
              <w:top w:val="single" w:sz="4" w:space="0" w:color="auto"/>
              <w:left w:val="single" w:sz="4" w:space="0" w:color="auto"/>
              <w:bottom w:val="single" w:sz="4" w:space="0" w:color="auto"/>
              <w:right w:val="single" w:sz="4" w:space="0" w:color="auto"/>
            </w:tcBorders>
            <w:vAlign w:val="center"/>
            <w:hideMark/>
          </w:tcPr>
          <w:p w14:paraId="62911654" w14:textId="77777777" w:rsidR="00123DE2" w:rsidRPr="00434918" w:rsidRDefault="00123DE2" w:rsidP="00C54B0E">
            <w:pPr>
              <w:pStyle w:val="affc"/>
              <w:spacing w:line="276" w:lineRule="auto"/>
              <w:ind w:firstLineChars="0" w:firstLine="0"/>
              <w:jc w:val="center"/>
            </w:pPr>
            <w:r w:rsidRPr="00434918">
              <w:t>≥ 0.4</w:t>
            </w:r>
          </w:p>
        </w:tc>
      </w:tr>
    </w:tbl>
    <w:p w14:paraId="27007523" w14:textId="77777777" w:rsidR="00123DE2" w:rsidRPr="00CE3CB4" w:rsidRDefault="00123DE2" w:rsidP="00123DE2">
      <w:pPr>
        <w:spacing w:line="480" w:lineRule="exact"/>
        <w:ind w:firstLineChars="200" w:firstLine="560"/>
        <w:rPr>
          <w:rFonts w:hAnsi="宋体"/>
          <w:sz w:val="28"/>
          <w:szCs w:val="24"/>
        </w:rPr>
      </w:pPr>
      <w:r>
        <w:rPr>
          <w:rFonts w:hAnsi="宋体" w:hint="eastAsia"/>
          <w:sz w:val="28"/>
          <w:szCs w:val="24"/>
        </w:rPr>
        <w:t>（7</w:t>
      </w:r>
      <w:r>
        <w:rPr>
          <w:rFonts w:hAnsi="宋体"/>
          <w:sz w:val="28"/>
          <w:szCs w:val="24"/>
        </w:rPr>
        <w:t>）</w:t>
      </w:r>
      <w:r w:rsidRPr="00CE3CB4">
        <w:rPr>
          <w:rFonts w:hAnsi="宋体" w:hint="eastAsia"/>
          <w:sz w:val="28"/>
          <w:szCs w:val="24"/>
        </w:rPr>
        <w:t>其他指标要求</w:t>
      </w:r>
    </w:p>
    <w:tbl>
      <w:tblPr>
        <w:tblW w:w="938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857"/>
        <w:gridCol w:w="35"/>
        <w:gridCol w:w="26"/>
        <w:gridCol w:w="876"/>
        <w:gridCol w:w="234"/>
        <w:gridCol w:w="794"/>
        <w:gridCol w:w="1159"/>
        <w:gridCol w:w="3859"/>
      </w:tblGrid>
      <w:tr w:rsidR="00123DE2" w:rsidRPr="00434918" w14:paraId="5B8CAD1C" w14:textId="77777777" w:rsidTr="00C54B0E">
        <w:trPr>
          <w:trHeight w:val="558"/>
        </w:trPr>
        <w:tc>
          <w:tcPr>
            <w:tcW w:w="9387" w:type="dxa"/>
            <w:gridSpan w:val="9"/>
            <w:tcBorders>
              <w:top w:val="single" w:sz="4" w:space="0" w:color="auto"/>
              <w:left w:val="single" w:sz="4" w:space="0" w:color="auto"/>
              <w:bottom w:val="single" w:sz="4" w:space="0" w:color="auto"/>
              <w:right w:val="single" w:sz="4" w:space="0" w:color="auto"/>
            </w:tcBorders>
            <w:vAlign w:val="center"/>
            <w:hideMark/>
          </w:tcPr>
          <w:p w14:paraId="579A7523" w14:textId="77777777" w:rsidR="00123DE2" w:rsidRPr="00434918" w:rsidRDefault="00123DE2" w:rsidP="00C54B0E">
            <w:pPr>
              <w:spacing w:beforeLines="25" w:before="78" w:afterLines="25" w:after="78"/>
              <w:jc w:val="center"/>
              <w:rPr>
                <w:b/>
                <w:sz w:val="24"/>
                <w:szCs w:val="24"/>
              </w:rPr>
            </w:pPr>
            <w:r w:rsidRPr="00434918">
              <w:rPr>
                <w:rFonts w:hint="eastAsia"/>
                <w:b/>
                <w:sz w:val="24"/>
                <w:szCs w:val="24"/>
              </w:rPr>
              <w:t>污染物</w:t>
            </w:r>
            <w:r>
              <w:rPr>
                <w:rFonts w:hint="eastAsia"/>
                <w:b/>
                <w:sz w:val="24"/>
                <w:szCs w:val="24"/>
              </w:rPr>
              <w:t>限量</w:t>
            </w:r>
          </w:p>
        </w:tc>
      </w:tr>
      <w:tr w:rsidR="00123DE2" w:rsidRPr="00434918" w14:paraId="1C109C0D" w14:textId="77777777" w:rsidTr="00C54B0E">
        <w:trPr>
          <w:trHeight w:val="375"/>
        </w:trPr>
        <w:tc>
          <w:tcPr>
            <w:tcW w:w="2439" w:type="dxa"/>
            <w:gridSpan w:val="3"/>
            <w:tcBorders>
              <w:top w:val="single" w:sz="4" w:space="0" w:color="auto"/>
              <w:left w:val="single" w:sz="4" w:space="0" w:color="auto"/>
              <w:bottom w:val="single" w:sz="4" w:space="0" w:color="auto"/>
              <w:right w:val="nil"/>
            </w:tcBorders>
            <w:vAlign w:val="center"/>
            <w:hideMark/>
          </w:tcPr>
          <w:p w14:paraId="3ED9EC81" w14:textId="77777777" w:rsidR="00123DE2" w:rsidRPr="00434918" w:rsidRDefault="00123DE2" w:rsidP="00C54B0E">
            <w:pPr>
              <w:spacing w:beforeLines="25" w:before="78" w:afterLines="25" w:after="78"/>
              <w:jc w:val="center"/>
              <w:rPr>
                <w:sz w:val="24"/>
                <w:szCs w:val="24"/>
              </w:rPr>
            </w:pPr>
            <w:r>
              <w:rPr>
                <w:rFonts w:hint="eastAsia"/>
                <w:sz w:val="24"/>
                <w:szCs w:val="24"/>
              </w:rPr>
              <w:t xml:space="preserve">        项   目</w:t>
            </w:r>
          </w:p>
        </w:tc>
        <w:tc>
          <w:tcPr>
            <w:tcW w:w="1136" w:type="dxa"/>
            <w:gridSpan w:val="3"/>
            <w:tcBorders>
              <w:top w:val="single" w:sz="4" w:space="0" w:color="auto"/>
              <w:left w:val="nil"/>
              <w:bottom w:val="single" w:sz="4" w:space="0" w:color="auto"/>
              <w:right w:val="single" w:sz="4" w:space="0" w:color="auto"/>
            </w:tcBorders>
            <w:vAlign w:val="center"/>
            <w:hideMark/>
          </w:tcPr>
          <w:p w14:paraId="4952E8D4" w14:textId="77777777" w:rsidR="00123DE2" w:rsidRPr="00434918" w:rsidRDefault="00123DE2" w:rsidP="00C54B0E">
            <w:pPr>
              <w:spacing w:beforeLines="25" w:before="78" w:afterLines="25" w:after="78"/>
              <w:jc w:val="center"/>
              <w:rPr>
                <w:sz w:val="24"/>
                <w:szCs w:val="24"/>
              </w:rPr>
            </w:pP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0CBAF04D" w14:textId="77777777" w:rsidR="00123DE2" w:rsidRPr="00434918" w:rsidRDefault="00123DE2" w:rsidP="00C54B0E">
            <w:pPr>
              <w:spacing w:beforeLines="25" w:before="78" w:afterLines="25" w:after="78"/>
              <w:jc w:val="center"/>
              <w:rPr>
                <w:sz w:val="24"/>
                <w:szCs w:val="24"/>
              </w:rPr>
            </w:pPr>
            <w:r>
              <w:rPr>
                <w:rFonts w:hint="eastAsia"/>
                <w:sz w:val="24"/>
                <w:szCs w:val="24"/>
              </w:rPr>
              <w:t>指   标</w:t>
            </w:r>
          </w:p>
        </w:tc>
        <w:tc>
          <w:tcPr>
            <w:tcW w:w="3859" w:type="dxa"/>
            <w:tcBorders>
              <w:top w:val="single" w:sz="4" w:space="0" w:color="auto"/>
              <w:left w:val="single" w:sz="4" w:space="0" w:color="auto"/>
              <w:bottom w:val="single" w:sz="4" w:space="0" w:color="auto"/>
              <w:right w:val="single" w:sz="4" w:space="0" w:color="auto"/>
            </w:tcBorders>
            <w:vAlign w:val="center"/>
            <w:hideMark/>
          </w:tcPr>
          <w:p w14:paraId="7AA160EF" w14:textId="77777777" w:rsidR="00123DE2" w:rsidRDefault="00123DE2" w:rsidP="00C54B0E">
            <w:pPr>
              <w:pStyle w:val="aff3"/>
              <w:spacing w:beforeLines="25" w:before="78"/>
              <w:ind w:firstLineChars="500" w:firstLine="1200"/>
              <w:rPr>
                <w:rFonts w:hAnsi="宋体"/>
                <w:kern w:val="2"/>
                <w:sz w:val="24"/>
                <w:szCs w:val="24"/>
              </w:rPr>
            </w:pPr>
            <w:r>
              <w:rPr>
                <w:rFonts w:hAnsi="宋体" w:hint="eastAsia"/>
                <w:kern w:val="2"/>
                <w:sz w:val="24"/>
                <w:szCs w:val="24"/>
              </w:rPr>
              <w:t>说   明</w:t>
            </w:r>
          </w:p>
        </w:tc>
      </w:tr>
      <w:tr w:rsidR="00123DE2" w:rsidRPr="00434918" w14:paraId="0B5AA60E" w14:textId="77777777" w:rsidTr="00C54B0E">
        <w:trPr>
          <w:trHeight w:val="375"/>
        </w:trPr>
        <w:tc>
          <w:tcPr>
            <w:tcW w:w="2439" w:type="dxa"/>
            <w:gridSpan w:val="3"/>
            <w:tcBorders>
              <w:top w:val="single" w:sz="4" w:space="0" w:color="auto"/>
              <w:left w:val="single" w:sz="4" w:space="0" w:color="auto"/>
              <w:bottom w:val="single" w:sz="4" w:space="0" w:color="auto"/>
              <w:right w:val="nil"/>
            </w:tcBorders>
            <w:vAlign w:val="center"/>
            <w:hideMark/>
          </w:tcPr>
          <w:p w14:paraId="443F4F80" w14:textId="77777777" w:rsidR="00123DE2" w:rsidRPr="00434918" w:rsidRDefault="00123DE2" w:rsidP="00C54B0E">
            <w:pPr>
              <w:spacing w:beforeLines="25" w:before="78" w:afterLines="25" w:after="78"/>
              <w:rPr>
                <w:sz w:val="24"/>
                <w:szCs w:val="24"/>
              </w:rPr>
            </w:pPr>
            <w:r w:rsidRPr="00434918">
              <w:rPr>
                <w:rFonts w:hint="eastAsia"/>
                <w:sz w:val="24"/>
                <w:szCs w:val="24"/>
              </w:rPr>
              <w:t>铅</w:t>
            </w:r>
            <w:r w:rsidRPr="00434918">
              <w:rPr>
                <w:sz w:val="24"/>
                <w:szCs w:val="24"/>
              </w:rPr>
              <w:t xml:space="preserve"> /(mg/kg)</w:t>
            </w:r>
          </w:p>
        </w:tc>
        <w:tc>
          <w:tcPr>
            <w:tcW w:w="1136" w:type="dxa"/>
            <w:gridSpan w:val="3"/>
            <w:tcBorders>
              <w:top w:val="single" w:sz="4" w:space="0" w:color="auto"/>
              <w:left w:val="nil"/>
              <w:bottom w:val="single" w:sz="4" w:space="0" w:color="auto"/>
              <w:right w:val="single" w:sz="4" w:space="0" w:color="auto"/>
            </w:tcBorders>
            <w:vAlign w:val="center"/>
            <w:hideMark/>
          </w:tcPr>
          <w:p w14:paraId="4BD9C4DB" w14:textId="77777777" w:rsidR="00123DE2" w:rsidRPr="00434918" w:rsidRDefault="00123DE2" w:rsidP="00C54B0E">
            <w:pPr>
              <w:spacing w:beforeLines="25" w:before="78" w:afterLines="25" w:after="78"/>
              <w:jc w:val="center"/>
              <w:rPr>
                <w:sz w:val="24"/>
                <w:szCs w:val="24"/>
              </w:rPr>
            </w:pP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7C61D9D9" w14:textId="77777777" w:rsidR="00123DE2" w:rsidRPr="00434918" w:rsidRDefault="00123DE2" w:rsidP="00C54B0E">
            <w:pPr>
              <w:spacing w:beforeLines="25" w:before="78" w:afterLines="25" w:after="78"/>
              <w:jc w:val="center"/>
              <w:rPr>
                <w:sz w:val="24"/>
                <w:szCs w:val="24"/>
              </w:rPr>
            </w:pPr>
            <w:r w:rsidRPr="00434918">
              <w:rPr>
                <w:rFonts w:hint="eastAsia"/>
                <w:sz w:val="24"/>
                <w:szCs w:val="24"/>
              </w:rPr>
              <w:t>≤</w:t>
            </w:r>
            <w:r w:rsidRPr="00434918">
              <w:rPr>
                <w:sz w:val="24"/>
                <w:szCs w:val="24"/>
              </w:rPr>
              <w:t>0.5</w:t>
            </w:r>
          </w:p>
        </w:tc>
        <w:tc>
          <w:tcPr>
            <w:tcW w:w="3859" w:type="dxa"/>
            <w:vMerge w:val="restart"/>
            <w:tcBorders>
              <w:top w:val="single" w:sz="4" w:space="0" w:color="auto"/>
              <w:left w:val="single" w:sz="4" w:space="0" w:color="auto"/>
              <w:bottom w:val="single" w:sz="4" w:space="0" w:color="auto"/>
              <w:right w:val="single" w:sz="4" w:space="0" w:color="auto"/>
            </w:tcBorders>
            <w:vAlign w:val="center"/>
            <w:hideMark/>
          </w:tcPr>
          <w:p w14:paraId="50EF674C" w14:textId="77777777" w:rsidR="00123DE2" w:rsidRDefault="00123DE2" w:rsidP="00C54B0E">
            <w:pPr>
              <w:pStyle w:val="aff3"/>
              <w:spacing w:beforeLines="25" w:before="78"/>
              <w:ind w:firstLine="480"/>
              <w:jc w:val="center"/>
              <w:rPr>
                <w:rFonts w:hAnsi="宋体"/>
                <w:kern w:val="2"/>
                <w:sz w:val="24"/>
                <w:szCs w:val="24"/>
              </w:rPr>
            </w:pPr>
            <w:r w:rsidRPr="00434918">
              <w:rPr>
                <w:rFonts w:hAnsi="宋体" w:hint="eastAsia"/>
                <w:kern w:val="2"/>
                <w:sz w:val="24"/>
                <w:szCs w:val="24"/>
              </w:rPr>
              <w:t>-</w:t>
            </w:r>
          </w:p>
        </w:tc>
      </w:tr>
      <w:tr w:rsidR="00123DE2" w:rsidRPr="00434918" w14:paraId="185FFE77" w14:textId="77777777" w:rsidTr="00C54B0E">
        <w:trPr>
          <w:trHeight w:val="375"/>
        </w:trPr>
        <w:tc>
          <w:tcPr>
            <w:tcW w:w="2439" w:type="dxa"/>
            <w:gridSpan w:val="3"/>
            <w:tcBorders>
              <w:top w:val="single" w:sz="4" w:space="0" w:color="auto"/>
              <w:left w:val="single" w:sz="4" w:space="0" w:color="auto"/>
              <w:bottom w:val="single" w:sz="4" w:space="0" w:color="auto"/>
              <w:right w:val="nil"/>
            </w:tcBorders>
            <w:vAlign w:val="center"/>
            <w:hideMark/>
          </w:tcPr>
          <w:p w14:paraId="2FA11997" w14:textId="77777777" w:rsidR="00123DE2" w:rsidRPr="00434918" w:rsidRDefault="00123DE2" w:rsidP="00C54B0E">
            <w:pPr>
              <w:spacing w:beforeLines="25" w:before="78" w:afterLines="25" w:after="78"/>
              <w:rPr>
                <w:sz w:val="24"/>
                <w:szCs w:val="24"/>
              </w:rPr>
            </w:pPr>
            <w:r w:rsidRPr="00434918">
              <w:rPr>
                <w:rFonts w:hint="eastAsia"/>
                <w:sz w:val="24"/>
                <w:szCs w:val="24"/>
              </w:rPr>
              <w:t>总砷</w:t>
            </w:r>
            <w:r w:rsidRPr="00434918">
              <w:rPr>
                <w:sz w:val="24"/>
                <w:szCs w:val="24"/>
              </w:rPr>
              <w:t xml:space="preserve"> /(mg/kg)</w:t>
            </w:r>
          </w:p>
        </w:tc>
        <w:tc>
          <w:tcPr>
            <w:tcW w:w="1136" w:type="dxa"/>
            <w:gridSpan w:val="3"/>
            <w:tcBorders>
              <w:top w:val="single" w:sz="4" w:space="0" w:color="auto"/>
              <w:left w:val="nil"/>
              <w:bottom w:val="single" w:sz="4" w:space="0" w:color="auto"/>
              <w:right w:val="single" w:sz="4" w:space="0" w:color="auto"/>
            </w:tcBorders>
            <w:vAlign w:val="center"/>
            <w:hideMark/>
          </w:tcPr>
          <w:p w14:paraId="525F79AA" w14:textId="77777777" w:rsidR="00123DE2" w:rsidRPr="00434918" w:rsidRDefault="00123DE2" w:rsidP="00C54B0E">
            <w:pPr>
              <w:spacing w:beforeLines="25" w:before="78" w:afterLines="25" w:after="78"/>
              <w:jc w:val="center"/>
              <w:rPr>
                <w:sz w:val="24"/>
                <w:szCs w:val="24"/>
              </w:rPr>
            </w:pP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3CB575C" w14:textId="77777777" w:rsidR="00123DE2" w:rsidRPr="00434918" w:rsidRDefault="00123DE2" w:rsidP="00C54B0E">
            <w:pPr>
              <w:spacing w:beforeLines="25" w:before="78" w:afterLines="25" w:after="78"/>
              <w:jc w:val="center"/>
              <w:rPr>
                <w:sz w:val="24"/>
                <w:szCs w:val="24"/>
              </w:rPr>
            </w:pPr>
            <w:r w:rsidRPr="00434918">
              <w:rPr>
                <w:rFonts w:hint="eastAsia"/>
                <w:sz w:val="24"/>
                <w:szCs w:val="24"/>
              </w:rPr>
              <w:t>≤</w:t>
            </w:r>
            <w:r w:rsidRPr="00434918">
              <w:rPr>
                <w:sz w:val="24"/>
                <w:szCs w:val="24"/>
              </w:rPr>
              <w:t>0.5</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1AE32DC7" w14:textId="77777777" w:rsidR="00123DE2" w:rsidRPr="00434918" w:rsidRDefault="00123DE2" w:rsidP="00C54B0E">
            <w:pPr>
              <w:widowControl/>
              <w:jc w:val="left"/>
              <w:rPr>
                <w:rFonts w:hAnsi="宋体"/>
                <w:noProof/>
                <w:sz w:val="24"/>
                <w:szCs w:val="24"/>
              </w:rPr>
            </w:pPr>
          </w:p>
        </w:tc>
      </w:tr>
      <w:tr w:rsidR="00123DE2" w:rsidRPr="00434918" w14:paraId="401E4D9E" w14:textId="77777777" w:rsidTr="00C54B0E">
        <w:trPr>
          <w:trHeight w:val="375"/>
        </w:trPr>
        <w:tc>
          <w:tcPr>
            <w:tcW w:w="3575" w:type="dxa"/>
            <w:gridSpan w:val="6"/>
            <w:tcBorders>
              <w:top w:val="single" w:sz="4" w:space="0" w:color="auto"/>
              <w:left w:val="single" w:sz="4" w:space="0" w:color="auto"/>
              <w:bottom w:val="single" w:sz="4" w:space="0" w:color="auto"/>
              <w:right w:val="single" w:sz="4" w:space="0" w:color="auto"/>
            </w:tcBorders>
            <w:vAlign w:val="center"/>
            <w:hideMark/>
          </w:tcPr>
          <w:p w14:paraId="35B1E689" w14:textId="77777777" w:rsidR="00123DE2" w:rsidRPr="00434918" w:rsidRDefault="00123DE2" w:rsidP="00C54B0E">
            <w:pPr>
              <w:spacing w:beforeLines="25" w:before="78" w:afterLines="25" w:after="78"/>
              <w:rPr>
                <w:sz w:val="24"/>
                <w:szCs w:val="24"/>
              </w:rPr>
            </w:pPr>
            <w:r w:rsidRPr="00434918">
              <w:rPr>
                <w:rFonts w:hint="eastAsia"/>
                <w:sz w:val="24"/>
                <w:szCs w:val="24"/>
              </w:rPr>
              <w:t>硝酸盐</w:t>
            </w:r>
            <w:r>
              <w:rPr>
                <w:rFonts w:hint="eastAsia"/>
                <w:sz w:val="24"/>
                <w:szCs w:val="24"/>
              </w:rPr>
              <w:t>（</w:t>
            </w:r>
            <w:r w:rsidRPr="00434918">
              <w:rPr>
                <w:rFonts w:hint="eastAsia"/>
                <w:sz w:val="24"/>
                <w:szCs w:val="24"/>
              </w:rPr>
              <w:t>以</w:t>
            </w:r>
            <w:r w:rsidRPr="00434918">
              <w:rPr>
                <w:sz w:val="24"/>
                <w:szCs w:val="24"/>
              </w:rPr>
              <w:t>NaNO</w:t>
            </w:r>
            <w:r w:rsidRPr="00434918">
              <w:rPr>
                <w:sz w:val="24"/>
                <w:szCs w:val="24"/>
                <w:vertAlign w:val="subscript"/>
              </w:rPr>
              <w:t>3</w:t>
            </w:r>
            <w:r w:rsidRPr="00434918">
              <w:rPr>
                <w:rFonts w:hint="eastAsia"/>
                <w:sz w:val="24"/>
                <w:szCs w:val="24"/>
              </w:rPr>
              <w:t>计</w:t>
            </w:r>
            <w:r>
              <w:rPr>
                <w:rFonts w:hint="eastAsia"/>
                <w:sz w:val="24"/>
                <w:szCs w:val="24"/>
              </w:rPr>
              <w:t>）</w:t>
            </w:r>
            <w:r w:rsidRPr="00434918">
              <w:rPr>
                <w:sz w:val="24"/>
                <w:szCs w:val="24"/>
              </w:rPr>
              <w:fldChar w:fldCharType="begin"/>
            </w:r>
            <w:r w:rsidRPr="00434918">
              <w:rPr>
                <w:sz w:val="24"/>
                <w:szCs w:val="24"/>
                <w:vertAlign w:val="superscript"/>
              </w:rPr>
              <w:instrText xml:space="preserve"> = 1 \* GB3 </w:instrText>
            </w:r>
            <w:r w:rsidRPr="00434918">
              <w:rPr>
                <w:sz w:val="24"/>
                <w:szCs w:val="24"/>
              </w:rPr>
              <w:fldChar w:fldCharType="separate"/>
            </w:r>
            <w:r w:rsidRPr="00434918">
              <w:rPr>
                <w:sz w:val="24"/>
                <w:szCs w:val="24"/>
                <w:vertAlign w:val="superscript"/>
              </w:rPr>
              <w:t>a</w:t>
            </w:r>
            <w:r w:rsidRPr="00434918">
              <w:rPr>
                <w:sz w:val="24"/>
                <w:szCs w:val="24"/>
              </w:rPr>
              <w:fldChar w:fldCharType="end"/>
            </w:r>
            <w:r w:rsidRPr="00434918">
              <w:rPr>
                <w:sz w:val="24"/>
                <w:szCs w:val="24"/>
              </w:rPr>
              <w:t xml:space="preserve"> /</w:t>
            </w:r>
            <w:r>
              <w:rPr>
                <w:rFonts w:hint="eastAsia"/>
                <w:sz w:val="24"/>
                <w:szCs w:val="24"/>
              </w:rPr>
              <w:t>(</w:t>
            </w:r>
            <w:r w:rsidRPr="00434918">
              <w:rPr>
                <w:sz w:val="24"/>
                <w:szCs w:val="24"/>
              </w:rPr>
              <w:t>mg/kg</w:t>
            </w:r>
            <w:r>
              <w:rPr>
                <w:rFonts w:hint="eastAsia"/>
                <w:sz w:val="24"/>
                <w:szCs w:val="24"/>
              </w:rPr>
              <w:t>)</w:t>
            </w:r>
          </w:p>
        </w:tc>
        <w:tc>
          <w:tcPr>
            <w:tcW w:w="1953" w:type="dxa"/>
            <w:gridSpan w:val="2"/>
            <w:tcBorders>
              <w:top w:val="single" w:sz="4" w:space="0" w:color="auto"/>
              <w:left w:val="single" w:sz="4" w:space="0" w:color="auto"/>
              <w:bottom w:val="single" w:sz="4" w:space="0" w:color="auto"/>
              <w:right w:val="single" w:sz="4" w:space="0" w:color="auto"/>
            </w:tcBorders>
            <w:hideMark/>
          </w:tcPr>
          <w:p w14:paraId="04E5DE4E" w14:textId="77777777" w:rsidR="00123DE2" w:rsidRPr="00434918" w:rsidRDefault="00123DE2" w:rsidP="00C54B0E">
            <w:pPr>
              <w:spacing w:beforeLines="25" w:before="78" w:afterLines="25" w:after="78"/>
              <w:jc w:val="center"/>
              <w:rPr>
                <w:sz w:val="24"/>
                <w:szCs w:val="24"/>
              </w:rPr>
            </w:pPr>
            <w:r w:rsidRPr="00434918">
              <w:rPr>
                <w:rFonts w:hint="eastAsia"/>
                <w:sz w:val="24"/>
                <w:szCs w:val="24"/>
              </w:rPr>
              <w:t>≤</w:t>
            </w:r>
            <w:r w:rsidRPr="00434918">
              <w:rPr>
                <w:sz w:val="24"/>
                <w:szCs w:val="24"/>
              </w:rPr>
              <w:t>100</w:t>
            </w:r>
          </w:p>
        </w:tc>
        <w:tc>
          <w:tcPr>
            <w:tcW w:w="3859" w:type="dxa"/>
            <w:tcBorders>
              <w:top w:val="single" w:sz="4" w:space="0" w:color="auto"/>
              <w:left w:val="single" w:sz="4" w:space="0" w:color="auto"/>
              <w:bottom w:val="single" w:sz="4" w:space="0" w:color="auto"/>
              <w:right w:val="single" w:sz="4" w:space="0" w:color="auto"/>
            </w:tcBorders>
            <w:vAlign w:val="center"/>
            <w:hideMark/>
          </w:tcPr>
          <w:p w14:paraId="018E0339" w14:textId="77777777" w:rsidR="00123DE2" w:rsidRDefault="00123DE2" w:rsidP="00C54B0E">
            <w:pPr>
              <w:pStyle w:val="aff3"/>
              <w:spacing w:beforeLines="25" w:before="78"/>
              <w:ind w:firstLineChars="0" w:firstLine="0"/>
              <w:jc w:val="left"/>
              <w:rPr>
                <w:rFonts w:hAnsi="宋体"/>
                <w:kern w:val="2"/>
                <w:sz w:val="24"/>
                <w:szCs w:val="24"/>
              </w:rPr>
            </w:pPr>
            <w:r w:rsidRPr="00434918">
              <w:rPr>
                <w:rFonts w:hint="eastAsia"/>
                <w:kern w:val="2"/>
                <w:sz w:val="24"/>
                <w:szCs w:val="24"/>
              </w:rPr>
              <w:fldChar w:fldCharType="begin"/>
            </w:r>
            <w:r w:rsidRPr="00434918">
              <w:rPr>
                <w:rFonts w:ascii="Times New Roman"/>
                <w:kern w:val="2"/>
                <w:sz w:val="24"/>
                <w:szCs w:val="24"/>
                <w:vertAlign w:val="superscript"/>
              </w:rPr>
              <w:instrText xml:space="preserve"> = 1 \* GB3 </w:instrText>
            </w:r>
            <w:r w:rsidRPr="00434918">
              <w:rPr>
                <w:rFonts w:hint="eastAsia"/>
                <w:kern w:val="2"/>
                <w:sz w:val="24"/>
                <w:szCs w:val="24"/>
              </w:rPr>
              <w:fldChar w:fldCharType="separate"/>
            </w:r>
            <w:r w:rsidRPr="00434918">
              <w:rPr>
                <w:rFonts w:ascii="Times New Roman"/>
                <w:kern w:val="2"/>
                <w:sz w:val="24"/>
                <w:szCs w:val="24"/>
                <w:vertAlign w:val="superscript"/>
              </w:rPr>
              <w:t>a</w:t>
            </w:r>
            <w:r w:rsidRPr="00434918">
              <w:rPr>
                <w:rFonts w:hint="eastAsia"/>
                <w:kern w:val="2"/>
                <w:sz w:val="24"/>
                <w:szCs w:val="24"/>
              </w:rPr>
              <w:fldChar w:fldCharType="end"/>
            </w:r>
            <w:r w:rsidRPr="00434918">
              <w:rPr>
                <w:rFonts w:hAnsi="宋体" w:hint="eastAsia"/>
                <w:kern w:val="2"/>
                <w:sz w:val="24"/>
                <w:szCs w:val="24"/>
              </w:rPr>
              <w:t>不适用于添加蔬菜和水果的产品。</w:t>
            </w:r>
          </w:p>
        </w:tc>
      </w:tr>
      <w:tr w:rsidR="00123DE2" w:rsidRPr="00434918" w14:paraId="09D26649" w14:textId="77777777" w:rsidTr="00C54B0E">
        <w:trPr>
          <w:trHeight w:val="467"/>
        </w:trPr>
        <w:tc>
          <w:tcPr>
            <w:tcW w:w="9387" w:type="dxa"/>
            <w:gridSpan w:val="9"/>
            <w:tcBorders>
              <w:top w:val="single" w:sz="4" w:space="0" w:color="auto"/>
              <w:left w:val="single" w:sz="4" w:space="0" w:color="auto"/>
              <w:bottom w:val="single" w:sz="4" w:space="0" w:color="auto"/>
              <w:right w:val="single" w:sz="4" w:space="0" w:color="auto"/>
            </w:tcBorders>
            <w:vAlign w:val="center"/>
            <w:hideMark/>
          </w:tcPr>
          <w:p w14:paraId="65946ACF" w14:textId="77777777" w:rsidR="00123DE2" w:rsidRPr="00434918" w:rsidRDefault="00123DE2" w:rsidP="00C54B0E">
            <w:pPr>
              <w:spacing w:beforeLines="25" w:before="78" w:afterLines="25" w:after="78"/>
              <w:jc w:val="center"/>
              <w:rPr>
                <w:b/>
                <w:sz w:val="24"/>
                <w:szCs w:val="24"/>
              </w:rPr>
            </w:pPr>
            <w:r w:rsidRPr="00434918">
              <w:rPr>
                <w:rFonts w:hAnsi="宋体" w:hint="eastAsia"/>
                <w:b/>
                <w:sz w:val="24"/>
                <w:szCs w:val="24"/>
              </w:rPr>
              <w:t>真菌毒素限量</w:t>
            </w:r>
          </w:p>
        </w:tc>
      </w:tr>
      <w:tr w:rsidR="00123DE2" w:rsidRPr="00434918" w14:paraId="3F256EB7" w14:textId="77777777" w:rsidTr="00C54B0E">
        <w:trPr>
          <w:trHeight w:val="375"/>
        </w:trPr>
        <w:tc>
          <w:tcPr>
            <w:tcW w:w="2465" w:type="dxa"/>
            <w:gridSpan w:val="4"/>
            <w:tcBorders>
              <w:top w:val="single" w:sz="4" w:space="0" w:color="auto"/>
              <w:left w:val="single" w:sz="4" w:space="0" w:color="auto"/>
              <w:bottom w:val="single" w:sz="4" w:space="0" w:color="auto"/>
              <w:right w:val="nil"/>
            </w:tcBorders>
            <w:vAlign w:val="center"/>
            <w:hideMark/>
          </w:tcPr>
          <w:p w14:paraId="67AAC540" w14:textId="77777777" w:rsidR="00123DE2" w:rsidRDefault="00123DE2" w:rsidP="00C54B0E">
            <w:pPr>
              <w:spacing w:beforeLines="25" w:before="78" w:afterLines="25" w:after="78"/>
              <w:jc w:val="center"/>
              <w:rPr>
                <w:sz w:val="24"/>
                <w:szCs w:val="24"/>
              </w:rPr>
            </w:pPr>
            <w:r>
              <w:rPr>
                <w:sz w:val="24"/>
                <w:szCs w:val="24"/>
              </w:rPr>
              <w:t xml:space="preserve">        </w:t>
            </w:r>
            <w:r>
              <w:rPr>
                <w:rFonts w:hint="eastAsia"/>
                <w:sz w:val="24"/>
                <w:szCs w:val="24"/>
              </w:rPr>
              <w:t>项</w:t>
            </w:r>
            <w:r>
              <w:rPr>
                <w:sz w:val="24"/>
                <w:szCs w:val="24"/>
              </w:rPr>
              <w:t xml:space="preserve">   </w:t>
            </w:r>
            <w:r>
              <w:rPr>
                <w:rFonts w:hint="eastAsia"/>
                <w:sz w:val="24"/>
                <w:szCs w:val="24"/>
              </w:rPr>
              <w:t>目</w:t>
            </w:r>
          </w:p>
        </w:tc>
        <w:tc>
          <w:tcPr>
            <w:tcW w:w="1110" w:type="dxa"/>
            <w:gridSpan w:val="2"/>
            <w:tcBorders>
              <w:top w:val="single" w:sz="4" w:space="0" w:color="auto"/>
              <w:left w:val="nil"/>
              <w:bottom w:val="single" w:sz="4" w:space="0" w:color="auto"/>
              <w:right w:val="single" w:sz="4" w:space="0" w:color="auto"/>
            </w:tcBorders>
            <w:vAlign w:val="center"/>
          </w:tcPr>
          <w:p w14:paraId="1D5E1413" w14:textId="77777777" w:rsidR="00123DE2" w:rsidRDefault="00123DE2" w:rsidP="00C54B0E">
            <w:pPr>
              <w:widowControl/>
              <w:jc w:val="left"/>
              <w:rPr>
                <w:rFonts w:asciiTheme="minorHAnsi" w:eastAsiaTheme="minorEastAsia" w:hAnsiTheme="minorHAnsi" w:cstheme="minorBidi"/>
                <w:szCs w:val="22"/>
              </w:rPr>
            </w:pP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D34DEFD" w14:textId="77777777" w:rsidR="00123DE2" w:rsidRDefault="00123DE2" w:rsidP="00C54B0E">
            <w:pPr>
              <w:spacing w:beforeLines="25" w:before="78" w:afterLines="25" w:after="78"/>
              <w:jc w:val="center"/>
              <w:rPr>
                <w:sz w:val="24"/>
                <w:szCs w:val="24"/>
              </w:rPr>
            </w:pPr>
            <w:r>
              <w:rPr>
                <w:rFonts w:hint="eastAsia"/>
                <w:sz w:val="24"/>
                <w:szCs w:val="24"/>
              </w:rPr>
              <w:t>指   标</w:t>
            </w:r>
          </w:p>
        </w:tc>
        <w:tc>
          <w:tcPr>
            <w:tcW w:w="3859" w:type="dxa"/>
            <w:tcBorders>
              <w:top w:val="single" w:sz="4" w:space="0" w:color="auto"/>
              <w:left w:val="single" w:sz="4" w:space="0" w:color="auto"/>
              <w:bottom w:val="single" w:sz="4" w:space="0" w:color="auto"/>
              <w:right w:val="single" w:sz="4" w:space="0" w:color="auto"/>
            </w:tcBorders>
            <w:vAlign w:val="center"/>
            <w:hideMark/>
          </w:tcPr>
          <w:p w14:paraId="305B71B1" w14:textId="77777777" w:rsidR="00123DE2" w:rsidRDefault="00123DE2" w:rsidP="00C54B0E">
            <w:pPr>
              <w:pStyle w:val="aff3"/>
              <w:spacing w:beforeLines="25" w:before="78"/>
              <w:ind w:firstLineChars="500" w:firstLine="1200"/>
              <w:rPr>
                <w:rFonts w:hAnsi="宋体"/>
                <w:kern w:val="2"/>
                <w:sz w:val="24"/>
                <w:szCs w:val="24"/>
              </w:rPr>
            </w:pPr>
            <w:r>
              <w:rPr>
                <w:rFonts w:hAnsi="宋体" w:hint="eastAsia"/>
                <w:kern w:val="2"/>
                <w:sz w:val="24"/>
                <w:szCs w:val="24"/>
              </w:rPr>
              <w:t>说   明</w:t>
            </w:r>
          </w:p>
        </w:tc>
      </w:tr>
      <w:tr w:rsidR="00123DE2" w:rsidRPr="00434918" w14:paraId="1203EC5F" w14:textId="77777777" w:rsidTr="00C54B0E">
        <w:trPr>
          <w:trHeight w:val="375"/>
        </w:trPr>
        <w:tc>
          <w:tcPr>
            <w:tcW w:w="3575" w:type="dxa"/>
            <w:gridSpan w:val="6"/>
            <w:tcBorders>
              <w:top w:val="single" w:sz="4" w:space="0" w:color="auto"/>
              <w:left w:val="single" w:sz="4" w:space="0" w:color="auto"/>
              <w:bottom w:val="single" w:sz="4" w:space="0" w:color="auto"/>
              <w:right w:val="single" w:sz="4" w:space="0" w:color="auto"/>
            </w:tcBorders>
            <w:vAlign w:val="center"/>
            <w:hideMark/>
          </w:tcPr>
          <w:p w14:paraId="1A152D09" w14:textId="77777777" w:rsidR="00123DE2" w:rsidRDefault="00123DE2" w:rsidP="00C54B0E">
            <w:pPr>
              <w:spacing w:beforeLines="25" w:before="78" w:afterLines="25" w:after="78"/>
              <w:rPr>
                <w:sz w:val="24"/>
                <w:szCs w:val="24"/>
              </w:rPr>
            </w:pPr>
            <w:r w:rsidRPr="00434918">
              <w:rPr>
                <w:rFonts w:hint="eastAsia"/>
                <w:sz w:val="24"/>
                <w:szCs w:val="24"/>
              </w:rPr>
              <w:t>黄曲霉毒素</w:t>
            </w:r>
            <w:r>
              <w:rPr>
                <w:sz w:val="24"/>
                <w:szCs w:val="24"/>
              </w:rPr>
              <w:t>M</w:t>
            </w:r>
            <w:r>
              <w:rPr>
                <w:sz w:val="24"/>
                <w:szCs w:val="24"/>
                <w:vertAlign w:val="subscript"/>
              </w:rPr>
              <w:t>1</w:t>
            </w:r>
            <w:r>
              <w:rPr>
                <w:sz w:val="24"/>
                <w:szCs w:val="24"/>
                <w:vertAlign w:val="superscript"/>
              </w:rPr>
              <w:t xml:space="preserve"> a</w:t>
            </w:r>
            <w:r>
              <w:rPr>
                <w:sz w:val="24"/>
                <w:szCs w:val="24"/>
              </w:rPr>
              <w:t xml:space="preserve"> (</w:t>
            </w:r>
            <w:proofErr w:type="spellStart"/>
            <w:r>
              <w:rPr>
                <w:sz w:val="24"/>
                <w:szCs w:val="24"/>
              </w:rPr>
              <w:t>μ</w:t>
            </w:r>
            <w:r>
              <w:rPr>
                <w:sz w:val="24"/>
                <w:szCs w:val="24"/>
              </w:rPr>
              <w:t>g</w:t>
            </w:r>
            <w:proofErr w:type="spellEnd"/>
            <w:r>
              <w:rPr>
                <w:sz w:val="24"/>
                <w:szCs w:val="24"/>
              </w:rPr>
              <w:t>/kg)</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96D81D8" w14:textId="77777777" w:rsidR="00123DE2" w:rsidRPr="00434918" w:rsidRDefault="00123DE2" w:rsidP="00C54B0E">
            <w:pPr>
              <w:spacing w:beforeLines="25" w:before="78" w:afterLines="25" w:after="78"/>
              <w:jc w:val="center"/>
              <w:rPr>
                <w:sz w:val="24"/>
                <w:szCs w:val="24"/>
              </w:rPr>
            </w:pPr>
            <w:r w:rsidRPr="00434918">
              <w:rPr>
                <w:rFonts w:hint="eastAsia"/>
                <w:sz w:val="24"/>
                <w:szCs w:val="24"/>
              </w:rPr>
              <w:t>≤</w:t>
            </w:r>
            <w:r w:rsidRPr="00434918">
              <w:rPr>
                <w:sz w:val="24"/>
                <w:szCs w:val="24"/>
              </w:rPr>
              <w:t>0.5</w:t>
            </w:r>
          </w:p>
        </w:tc>
        <w:tc>
          <w:tcPr>
            <w:tcW w:w="3859" w:type="dxa"/>
            <w:vMerge w:val="restart"/>
            <w:tcBorders>
              <w:top w:val="single" w:sz="4" w:space="0" w:color="auto"/>
              <w:left w:val="single" w:sz="4" w:space="0" w:color="auto"/>
              <w:bottom w:val="single" w:sz="4" w:space="0" w:color="auto"/>
              <w:right w:val="single" w:sz="4" w:space="0" w:color="auto"/>
            </w:tcBorders>
            <w:vAlign w:val="center"/>
            <w:hideMark/>
          </w:tcPr>
          <w:p w14:paraId="391B1190" w14:textId="77777777" w:rsidR="00123DE2" w:rsidRPr="00434918" w:rsidRDefault="00123DE2" w:rsidP="00C54B0E">
            <w:pPr>
              <w:pStyle w:val="aff2"/>
              <w:widowControl w:val="0"/>
              <w:ind w:leftChars="0" w:left="0" w:firstLineChars="0" w:firstLine="0"/>
              <w:rPr>
                <w:kern w:val="2"/>
                <w:sz w:val="24"/>
                <w:szCs w:val="24"/>
              </w:rPr>
            </w:pPr>
            <w:r w:rsidRPr="00434918">
              <w:rPr>
                <w:rFonts w:ascii="Times New Roman"/>
                <w:kern w:val="2"/>
                <w:sz w:val="24"/>
                <w:szCs w:val="24"/>
                <w:vertAlign w:val="superscript"/>
              </w:rPr>
              <w:t xml:space="preserve">a </w:t>
            </w:r>
            <w:r w:rsidRPr="00434918">
              <w:rPr>
                <w:rFonts w:hint="eastAsia"/>
                <w:kern w:val="2"/>
                <w:sz w:val="24"/>
                <w:szCs w:val="24"/>
              </w:rPr>
              <w:t>黄曲霉毒素</w:t>
            </w:r>
            <w:r w:rsidRPr="00434918">
              <w:rPr>
                <w:rFonts w:ascii="Times New Roman"/>
                <w:kern w:val="2"/>
                <w:sz w:val="24"/>
                <w:szCs w:val="24"/>
              </w:rPr>
              <w:t>M</w:t>
            </w:r>
            <w:r w:rsidRPr="00434918">
              <w:rPr>
                <w:rFonts w:ascii="Times New Roman"/>
                <w:kern w:val="2"/>
                <w:sz w:val="24"/>
                <w:szCs w:val="24"/>
                <w:vertAlign w:val="subscript"/>
              </w:rPr>
              <w:t>1</w:t>
            </w:r>
            <w:r w:rsidRPr="00434918">
              <w:rPr>
                <w:rFonts w:hint="eastAsia"/>
                <w:kern w:val="2"/>
                <w:sz w:val="24"/>
                <w:szCs w:val="24"/>
              </w:rPr>
              <w:t>只限于含乳类的产</w:t>
            </w:r>
            <w:r w:rsidRPr="00434918">
              <w:rPr>
                <w:rFonts w:hint="eastAsia"/>
                <w:kern w:val="2"/>
                <w:sz w:val="24"/>
                <w:szCs w:val="24"/>
              </w:rPr>
              <w:lastRenderedPageBreak/>
              <w:t>品。</w:t>
            </w:r>
          </w:p>
          <w:p w14:paraId="5E7D8FD6" w14:textId="77777777" w:rsidR="00123DE2" w:rsidRPr="00434918" w:rsidRDefault="00123DE2" w:rsidP="00C54B0E">
            <w:pPr>
              <w:spacing w:beforeLines="25" w:before="78" w:afterLines="25" w:after="78"/>
              <w:rPr>
                <w:sz w:val="24"/>
                <w:szCs w:val="24"/>
              </w:rPr>
            </w:pPr>
            <w:r w:rsidRPr="00434918">
              <w:rPr>
                <w:sz w:val="24"/>
                <w:szCs w:val="24"/>
                <w:vertAlign w:val="superscript"/>
              </w:rPr>
              <w:t>b</w:t>
            </w:r>
            <w:r w:rsidRPr="00434918">
              <w:rPr>
                <w:rFonts w:hint="eastAsia"/>
                <w:sz w:val="24"/>
                <w:szCs w:val="24"/>
              </w:rPr>
              <w:t>黄曲霉毒素</w:t>
            </w:r>
            <w:r w:rsidRPr="00434918">
              <w:rPr>
                <w:sz w:val="24"/>
                <w:szCs w:val="24"/>
              </w:rPr>
              <w:t>B</w:t>
            </w:r>
            <w:r w:rsidRPr="00434918">
              <w:rPr>
                <w:sz w:val="24"/>
                <w:szCs w:val="24"/>
                <w:vertAlign w:val="subscript"/>
              </w:rPr>
              <w:t>1</w:t>
            </w:r>
            <w:r w:rsidRPr="00434918">
              <w:rPr>
                <w:rFonts w:hint="eastAsia"/>
                <w:sz w:val="24"/>
                <w:szCs w:val="24"/>
              </w:rPr>
              <w:t>只限于含谷类、坚果和豆类的产品。</w:t>
            </w:r>
          </w:p>
        </w:tc>
      </w:tr>
      <w:tr w:rsidR="00123DE2" w:rsidRPr="00434918" w14:paraId="3CC5C53D" w14:textId="77777777" w:rsidTr="00C54B0E">
        <w:trPr>
          <w:trHeight w:val="375"/>
        </w:trPr>
        <w:tc>
          <w:tcPr>
            <w:tcW w:w="3575" w:type="dxa"/>
            <w:gridSpan w:val="6"/>
            <w:tcBorders>
              <w:top w:val="single" w:sz="4" w:space="0" w:color="auto"/>
              <w:left w:val="single" w:sz="4" w:space="0" w:color="auto"/>
              <w:bottom w:val="single" w:sz="4" w:space="0" w:color="auto"/>
              <w:right w:val="single" w:sz="4" w:space="0" w:color="auto"/>
            </w:tcBorders>
            <w:vAlign w:val="center"/>
            <w:hideMark/>
          </w:tcPr>
          <w:p w14:paraId="3B8FB401" w14:textId="77777777" w:rsidR="00123DE2" w:rsidRDefault="00123DE2" w:rsidP="00C54B0E">
            <w:pPr>
              <w:spacing w:beforeLines="25" w:before="78" w:afterLines="25" w:after="78"/>
              <w:rPr>
                <w:sz w:val="24"/>
                <w:szCs w:val="24"/>
              </w:rPr>
            </w:pPr>
            <w:r w:rsidRPr="00434918">
              <w:rPr>
                <w:rFonts w:hint="eastAsia"/>
                <w:sz w:val="24"/>
                <w:szCs w:val="24"/>
              </w:rPr>
              <w:lastRenderedPageBreak/>
              <w:t>黄曲霉毒素</w:t>
            </w:r>
            <w:r w:rsidRPr="00434918">
              <w:rPr>
                <w:sz w:val="24"/>
                <w:szCs w:val="24"/>
              </w:rPr>
              <w:t>B</w:t>
            </w:r>
            <w:r w:rsidRPr="00434918">
              <w:rPr>
                <w:sz w:val="24"/>
                <w:szCs w:val="24"/>
                <w:vertAlign w:val="subscript"/>
              </w:rPr>
              <w:t>1</w:t>
            </w:r>
            <w:r w:rsidRPr="00434918">
              <w:rPr>
                <w:sz w:val="24"/>
                <w:szCs w:val="24"/>
                <w:vertAlign w:val="superscript"/>
              </w:rPr>
              <w:t xml:space="preserve"> b</w:t>
            </w:r>
            <w:r>
              <w:rPr>
                <w:rFonts w:hint="eastAsia"/>
                <w:sz w:val="24"/>
                <w:szCs w:val="24"/>
              </w:rPr>
              <w:t xml:space="preserve"> (</w:t>
            </w:r>
            <w:proofErr w:type="spellStart"/>
            <w:r w:rsidRPr="00434918">
              <w:rPr>
                <w:sz w:val="24"/>
                <w:szCs w:val="24"/>
              </w:rPr>
              <w:t>μ</w:t>
            </w:r>
            <w:r w:rsidRPr="00434918">
              <w:rPr>
                <w:sz w:val="24"/>
                <w:szCs w:val="24"/>
              </w:rPr>
              <w:t>g</w:t>
            </w:r>
            <w:proofErr w:type="spellEnd"/>
            <w:r w:rsidRPr="00434918">
              <w:rPr>
                <w:sz w:val="24"/>
                <w:szCs w:val="24"/>
              </w:rPr>
              <w:t>/kg</w:t>
            </w:r>
            <w:r>
              <w:rPr>
                <w:rFonts w:hint="eastAsia"/>
                <w:sz w:val="24"/>
                <w:szCs w:val="24"/>
              </w:rPr>
              <w:t>)</w:t>
            </w:r>
            <w:r w:rsidRPr="00434918">
              <w:rPr>
                <w:sz w:val="24"/>
                <w:szCs w:val="24"/>
              </w:rPr>
              <w:tab/>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12F96CBF" w14:textId="77777777" w:rsidR="00123DE2" w:rsidRPr="00434918" w:rsidRDefault="00123DE2" w:rsidP="00C54B0E">
            <w:pPr>
              <w:spacing w:beforeLines="25" w:before="78" w:afterLines="25" w:after="78"/>
              <w:jc w:val="center"/>
              <w:rPr>
                <w:sz w:val="24"/>
                <w:szCs w:val="24"/>
              </w:rPr>
            </w:pPr>
            <w:r w:rsidRPr="00434918">
              <w:rPr>
                <w:rFonts w:hint="eastAsia"/>
                <w:sz w:val="24"/>
                <w:szCs w:val="24"/>
              </w:rPr>
              <w:t>≤</w:t>
            </w:r>
            <w:r w:rsidRPr="00434918">
              <w:rPr>
                <w:sz w:val="24"/>
                <w:szCs w:val="24"/>
              </w:rPr>
              <w:t>0.5</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05CDA1D3" w14:textId="77777777" w:rsidR="00123DE2" w:rsidRPr="00434918" w:rsidRDefault="00123DE2" w:rsidP="00C54B0E">
            <w:pPr>
              <w:widowControl/>
              <w:jc w:val="left"/>
              <w:rPr>
                <w:sz w:val="24"/>
                <w:szCs w:val="24"/>
              </w:rPr>
            </w:pPr>
          </w:p>
        </w:tc>
      </w:tr>
      <w:tr w:rsidR="00123DE2" w:rsidRPr="00434918" w14:paraId="695FF137" w14:textId="77777777" w:rsidTr="00C54B0E">
        <w:trPr>
          <w:trHeight w:val="479"/>
        </w:trPr>
        <w:tc>
          <w:tcPr>
            <w:tcW w:w="9387" w:type="dxa"/>
            <w:gridSpan w:val="9"/>
            <w:tcBorders>
              <w:top w:val="single" w:sz="4" w:space="0" w:color="auto"/>
              <w:left w:val="single" w:sz="4" w:space="0" w:color="auto"/>
              <w:bottom w:val="single" w:sz="4" w:space="0" w:color="auto"/>
              <w:right w:val="single" w:sz="4" w:space="0" w:color="auto"/>
            </w:tcBorders>
            <w:vAlign w:val="center"/>
            <w:hideMark/>
          </w:tcPr>
          <w:p w14:paraId="0A2C87BC" w14:textId="77777777" w:rsidR="00123DE2" w:rsidRPr="00434918" w:rsidRDefault="00123DE2" w:rsidP="00C54B0E">
            <w:pPr>
              <w:widowControl/>
              <w:jc w:val="center"/>
              <w:rPr>
                <w:b/>
                <w:color w:val="FF0000"/>
                <w:sz w:val="24"/>
                <w:szCs w:val="24"/>
              </w:rPr>
            </w:pPr>
            <w:r w:rsidRPr="00434918">
              <w:rPr>
                <w:rFonts w:hAnsi="宋体" w:cs="宋体" w:hint="eastAsia"/>
                <w:b/>
                <w:sz w:val="24"/>
                <w:szCs w:val="24"/>
              </w:rPr>
              <w:t>微生物限量</w:t>
            </w:r>
          </w:p>
        </w:tc>
      </w:tr>
      <w:tr w:rsidR="00123DE2" w:rsidRPr="00434918" w14:paraId="0685F002" w14:textId="77777777" w:rsidTr="00C54B0E">
        <w:trPr>
          <w:trHeight w:val="375"/>
        </w:trPr>
        <w:tc>
          <w:tcPr>
            <w:tcW w:w="1547" w:type="dxa"/>
            <w:vMerge w:val="restart"/>
            <w:tcBorders>
              <w:top w:val="single" w:sz="4" w:space="0" w:color="auto"/>
              <w:left w:val="single" w:sz="4" w:space="0" w:color="auto"/>
              <w:bottom w:val="single" w:sz="4" w:space="0" w:color="auto"/>
              <w:right w:val="nil"/>
            </w:tcBorders>
            <w:vAlign w:val="center"/>
            <w:hideMark/>
          </w:tcPr>
          <w:p w14:paraId="20B5B47B" w14:textId="77777777" w:rsidR="00123DE2" w:rsidRPr="00434918" w:rsidRDefault="00123DE2" w:rsidP="00C54B0E">
            <w:pPr>
              <w:widowControl/>
              <w:ind w:left="240" w:hangingChars="100" w:hanging="240"/>
              <w:jc w:val="center"/>
              <w:rPr>
                <w:rFonts w:hAnsi="宋体" w:cs="宋体"/>
                <w:sz w:val="24"/>
                <w:szCs w:val="24"/>
              </w:rPr>
            </w:pPr>
            <w:r w:rsidRPr="00434918">
              <w:rPr>
                <w:rFonts w:hAnsi="宋体" w:cs="宋体" w:hint="eastAsia"/>
                <w:sz w:val="24"/>
                <w:szCs w:val="24"/>
              </w:rPr>
              <w:t>项   目</w:t>
            </w:r>
          </w:p>
        </w:tc>
        <w:tc>
          <w:tcPr>
            <w:tcW w:w="3981" w:type="dxa"/>
            <w:gridSpan w:val="7"/>
            <w:tcBorders>
              <w:top w:val="single" w:sz="4" w:space="0" w:color="auto"/>
              <w:left w:val="single" w:sz="4" w:space="0" w:color="auto"/>
              <w:bottom w:val="single" w:sz="4" w:space="0" w:color="auto"/>
              <w:right w:val="single" w:sz="4" w:space="0" w:color="auto"/>
            </w:tcBorders>
            <w:vAlign w:val="center"/>
            <w:hideMark/>
          </w:tcPr>
          <w:p w14:paraId="75D9A2EE" w14:textId="77777777" w:rsidR="00123DE2" w:rsidRPr="00434918" w:rsidRDefault="00123DE2" w:rsidP="00C54B0E">
            <w:pPr>
              <w:jc w:val="center"/>
              <w:rPr>
                <w:rFonts w:cs="宋体"/>
                <w:sz w:val="24"/>
                <w:szCs w:val="24"/>
              </w:rPr>
            </w:pPr>
            <w:r w:rsidRPr="00434918">
              <w:rPr>
                <w:rFonts w:cs="宋体" w:hint="eastAsia"/>
                <w:sz w:val="24"/>
                <w:szCs w:val="24"/>
              </w:rPr>
              <w:t>采样方案</w:t>
            </w:r>
            <w:r w:rsidRPr="00434918">
              <w:rPr>
                <w:rFonts w:cs="宋体" w:hint="eastAsia"/>
                <w:sz w:val="24"/>
                <w:szCs w:val="24"/>
                <w:vertAlign w:val="superscript"/>
              </w:rPr>
              <w:t>a</w:t>
            </w:r>
            <w:r w:rsidRPr="00434918">
              <w:rPr>
                <w:rFonts w:cs="宋体" w:hint="eastAsia"/>
                <w:sz w:val="24"/>
                <w:szCs w:val="24"/>
              </w:rPr>
              <w:t>及限量</w:t>
            </w:r>
          </w:p>
          <w:p w14:paraId="394C72E8" w14:textId="77777777" w:rsidR="00123DE2" w:rsidRPr="00434918" w:rsidRDefault="00123DE2" w:rsidP="00C54B0E">
            <w:pPr>
              <w:jc w:val="center"/>
              <w:rPr>
                <w:rFonts w:hAnsi="宋体" w:cs="宋体"/>
                <w:sz w:val="24"/>
                <w:szCs w:val="24"/>
              </w:rPr>
            </w:pPr>
            <w:r w:rsidRPr="00434918">
              <w:rPr>
                <w:rFonts w:ascii="TimesNewRomanPSMT" w:hAnsi="TimesNewRomanPSMT" w:cs="TimesNewRomanPSMT" w:hint="eastAsia"/>
                <w:sz w:val="24"/>
                <w:szCs w:val="24"/>
              </w:rPr>
              <w:t>（</w:t>
            </w:r>
            <w:r w:rsidRPr="00434918">
              <w:rPr>
                <w:rFonts w:cs="宋体" w:hint="eastAsia"/>
                <w:sz w:val="24"/>
                <w:szCs w:val="24"/>
              </w:rPr>
              <w:t>若非指定，均以</w:t>
            </w:r>
            <w:r w:rsidRPr="00434918">
              <w:rPr>
                <w:sz w:val="24"/>
                <w:szCs w:val="24"/>
              </w:rPr>
              <w:t>CFU/g</w:t>
            </w:r>
            <w:r w:rsidRPr="00434918">
              <w:rPr>
                <w:rFonts w:cs="宋体" w:hint="eastAsia"/>
                <w:sz w:val="24"/>
                <w:szCs w:val="24"/>
              </w:rPr>
              <w:t>表示</w:t>
            </w:r>
            <w:r w:rsidRPr="00434918">
              <w:rPr>
                <w:rFonts w:ascii="TimesNewRomanPSMT" w:hAnsi="TimesNewRomanPSMT" w:cs="TimesNewRomanPSMT" w:hint="eastAsia"/>
                <w:sz w:val="24"/>
                <w:szCs w:val="24"/>
              </w:rPr>
              <w:t>）</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4E0FE3B" w14:textId="77777777" w:rsidR="00123DE2" w:rsidRPr="00AE04C2" w:rsidRDefault="00123DE2" w:rsidP="00C54B0E">
            <w:pPr>
              <w:pStyle w:val="aff3"/>
              <w:spacing w:beforeLines="25" w:before="78"/>
              <w:ind w:firstLineChars="500" w:firstLine="1200"/>
              <w:rPr>
                <w:rFonts w:hAnsi="宋体"/>
                <w:kern w:val="2"/>
                <w:sz w:val="24"/>
                <w:szCs w:val="24"/>
              </w:rPr>
            </w:pPr>
            <w:r w:rsidRPr="00AE04C2">
              <w:rPr>
                <w:rFonts w:hAnsi="宋体" w:hint="eastAsia"/>
                <w:kern w:val="2"/>
                <w:sz w:val="24"/>
                <w:szCs w:val="24"/>
              </w:rPr>
              <w:t>说</w:t>
            </w:r>
            <w:r w:rsidRPr="00AE04C2">
              <w:rPr>
                <w:rFonts w:hAnsi="宋体"/>
                <w:kern w:val="2"/>
                <w:sz w:val="24"/>
                <w:szCs w:val="24"/>
              </w:rPr>
              <w:t xml:space="preserve">   </w:t>
            </w:r>
            <w:r w:rsidRPr="00AE04C2">
              <w:rPr>
                <w:rFonts w:hAnsi="宋体" w:hint="eastAsia"/>
                <w:kern w:val="2"/>
                <w:sz w:val="24"/>
                <w:szCs w:val="24"/>
              </w:rPr>
              <w:t>明</w:t>
            </w:r>
          </w:p>
        </w:tc>
      </w:tr>
      <w:tr w:rsidR="00123DE2" w:rsidRPr="00434918" w14:paraId="13E12493" w14:textId="77777777" w:rsidTr="00C54B0E">
        <w:trPr>
          <w:trHeight w:val="375"/>
        </w:trPr>
        <w:tc>
          <w:tcPr>
            <w:tcW w:w="0" w:type="auto"/>
            <w:vMerge/>
            <w:tcBorders>
              <w:top w:val="single" w:sz="4" w:space="0" w:color="auto"/>
              <w:left w:val="single" w:sz="4" w:space="0" w:color="auto"/>
              <w:bottom w:val="single" w:sz="4" w:space="0" w:color="auto"/>
              <w:right w:val="nil"/>
            </w:tcBorders>
            <w:vAlign w:val="center"/>
            <w:hideMark/>
          </w:tcPr>
          <w:p w14:paraId="5B5536A5" w14:textId="77777777" w:rsidR="00123DE2" w:rsidRPr="00434918" w:rsidRDefault="00123DE2" w:rsidP="00C54B0E">
            <w:pPr>
              <w:widowControl/>
              <w:jc w:val="left"/>
              <w:rPr>
                <w:rFonts w:hAnsi="宋体" w:cs="宋体"/>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hideMark/>
          </w:tcPr>
          <w:p w14:paraId="6F1E4170" w14:textId="77777777" w:rsidR="00123DE2" w:rsidRPr="00434918" w:rsidRDefault="00123DE2" w:rsidP="00C54B0E">
            <w:pPr>
              <w:spacing w:beforeLines="20" w:before="62" w:afterLines="20" w:after="62"/>
              <w:jc w:val="center"/>
              <w:rPr>
                <w:sz w:val="24"/>
                <w:szCs w:val="24"/>
              </w:rPr>
            </w:pPr>
            <w:r w:rsidRPr="00434918">
              <w:rPr>
                <w:sz w:val="24"/>
                <w:szCs w:val="24"/>
              </w:rPr>
              <w:t>n</w:t>
            </w: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14:paraId="76C15C4C" w14:textId="77777777" w:rsidR="00123DE2" w:rsidRPr="00434918" w:rsidRDefault="00123DE2" w:rsidP="00C54B0E">
            <w:pPr>
              <w:spacing w:beforeLines="20" w:before="62" w:afterLines="20" w:after="62"/>
              <w:ind w:firstLine="360"/>
              <w:rPr>
                <w:sz w:val="24"/>
                <w:szCs w:val="24"/>
              </w:rPr>
            </w:pPr>
            <w:r w:rsidRPr="00434918">
              <w:rPr>
                <w:sz w:val="24"/>
                <w:szCs w:val="24"/>
              </w:rPr>
              <w:t>c</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72FEBE20" w14:textId="77777777" w:rsidR="00123DE2" w:rsidRDefault="00123DE2" w:rsidP="00C54B0E">
            <w:pPr>
              <w:spacing w:beforeLines="20" w:before="62" w:afterLines="20" w:after="62"/>
              <w:jc w:val="center"/>
              <w:rPr>
                <w:sz w:val="24"/>
                <w:szCs w:val="24"/>
              </w:rPr>
            </w:pPr>
            <w:r w:rsidRPr="00434918">
              <w:rPr>
                <w:sz w:val="24"/>
                <w:szCs w:val="24"/>
              </w:rPr>
              <w:t>m</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1D0CED5" w14:textId="77777777" w:rsidR="00123DE2" w:rsidRDefault="00123DE2" w:rsidP="00C54B0E">
            <w:pPr>
              <w:spacing w:beforeLines="20" w:before="62" w:afterLines="20" w:after="62"/>
              <w:jc w:val="center"/>
              <w:rPr>
                <w:sz w:val="24"/>
                <w:szCs w:val="24"/>
              </w:rPr>
            </w:pPr>
            <w:r w:rsidRPr="00434918">
              <w:rPr>
                <w:sz w:val="24"/>
                <w:szCs w:val="24"/>
              </w:rPr>
              <w:t>M</w:t>
            </w:r>
          </w:p>
        </w:tc>
        <w:tc>
          <w:tcPr>
            <w:tcW w:w="3859" w:type="dxa"/>
            <w:vMerge w:val="restart"/>
            <w:tcBorders>
              <w:top w:val="single" w:sz="4" w:space="0" w:color="auto"/>
              <w:left w:val="single" w:sz="4" w:space="0" w:color="auto"/>
              <w:bottom w:val="single" w:sz="4" w:space="0" w:color="auto"/>
              <w:right w:val="single" w:sz="4" w:space="0" w:color="auto"/>
            </w:tcBorders>
            <w:vAlign w:val="center"/>
            <w:hideMark/>
          </w:tcPr>
          <w:p w14:paraId="329B88F0" w14:textId="77777777" w:rsidR="00123DE2" w:rsidRPr="00434918" w:rsidRDefault="00123DE2" w:rsidP="00C54B0E">
            <w:pPr>
              <w:jc w:val="left"/>
              <w:rPr>
                <w:rFonts w:hAnsi="宋体" w:cs="宋体"/>
                <w:sz w:val="24"/>
                <w:szCs w:val="24"/>
              </w:rPr>
            </w:pPr>
            <w:r w:rsidRPr="00434918">
              <w:rPr>
                <w:sz w:val="24"/>
                <w:szCs w:val="24"/>
                <w:vertAlign w:val="superscript"/>
              </w:rPr>
              <w:t>a</w:t>
            </w:r>
            <w:r w:rsidRPr="00434918">
              <w:rPr>
                <w:rFonts w:hint="eastAsia"/>
                <w:sz w:val="24"/>
                <w:szCs w:val="24"/>
              </w:rPr>
              <w:t>样品的分析及处理按</w:t>
            </w:r>
            <w:r w:rsidRPr="00434918">
              <w:rPr>
                <w:sz w:val="24"/>
                <w:szCs w:val="24"/>
              </w:rPr>
              <w:t xml:space="preserve"> GB 4789.1</w:t>
            </w:r>
            <w:r w:rsidRPr="00434918">
              <w:rPr>
                <w:rFonts w:hint="eastAsia"/>
                <w:sz w:val="24"/>
                <w:szCs w:val="24"/>
              </w:rPr>
              <w:t>执行。</w:t>
            </w:r>
          </w:p>
        </w:tc>
      </w:tr>
      <w:tr w:rsidR="00123DE2" w:rsidRPr="00434918" w14:paraId="6F586FE7" w14:textId="77777777" w:rsidTr="00C54B0E">
        <w:trPr>
          <w:trHeight w:val="375"/>
        </w:trPr>
        <w:tc>
          <w:tcPr>
            <w:tcW w:w="1547" w:type="dxa"/>
            <w:tcBorders>
              <w:top w:val="single" w:sz="4" w:space="0" w:color="auto"/>
              <w:left w:val="single" w:sz="4" w:space="0" w:color="auto"/>
              <w:bottom w:val="single" w:sz="4" w:space="0" w:color="auto"/>
              <w:right w:val="nil"/>
            </w:tcBorders>
            <w:vAlign w:val="center"/>
            <w:hideMark/>
          </w:tcPr>
          <w:p w14:paraId="3F44D685" w14:textId="77777777" w:rsidR="00123DE2" w:rsidRPr="00434918" w:rsidRDefault="00123DE2" w:rsidP="00C54B0E">
            <w:pPr>
              <w:widowControl/>
              <w:ind w:left="240" w:hangingChars="100" w:hanging="240"/>
              <w:rPr>
                <w:rFonts w:hAnsi="宋体" w:cs="宋体"/>
                <w:sz w:val="24"/>
                <w:szCs w:val="24"/>
              </w:rPr>
            </w:pPr>
            <w:r w:rsidRPr="00434918">
              <w:rPr>
                <w:rFonts w:hAnsi="宋体" w:cs="宋体" w:hint="eastAsia"/>
                <w:sz w:val="24"/>
                <w:szCs w:val="24"/>
              </w:rPr>
              <w:t>菌落总数</w:t>
            </w:r>
          </w:p>
        </w:tc>
        <w:tc>
          <w:tcPr>
            <w:tcW w:w="857" w:type="dxa"/>
            <w:tcBorders>
              <w:top w:val="single" w:sz="4" w:space="0" w:color="auto"/>
              <w:left w:val="single" w:sz="4" w:space="0" w:color="auto"/>
              <w:bottom w:val="single" w:sz="4" w:space="0" w:color="auto"/>
              <w:right w:val="single" w:sz="4" w:space="0" w:color="auto"/>
            </w:tcBorders>
            <w:vAlign w:val="center"/>
            <w:hideMark/>
          </w:tcPr>
          <w:p w14:paraId="4EE69238" w14:textId="77777777" w:rsidR="00123DE2" w:rsidRPr="00434918" w:rsidRDefault="00123DE2" w:rsidP="00C54B0E">
            <w:pPr>
              <w:spacing w:beforeLines="20" w:before="62" w:afterLines="20" w:after="62"/>
              <w:jc w:val="center"/>
              <w:rPr>
                <w:sz w:val="24"/>
                <w:szCs w:val="24"/>
              </w:rPr>
            </w:pPr>
            <w:r w:rsidRPr="00434918">
              <w:rPr>
                <w:sz w:val="24"/>
                <w:szCs w:val="24"/>
              </w:rPr>
              <w:t>5</w:t>
            </w: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14:paraId="7E844961" w14:textId="77777777" w:rsidR="00123DE2" w:rsidRPr="00434918" w:rsidRDefault="00123DE2" w:rsidP="00C54B0E">
            <w:pPr>
              <w:spacing w:beforeLines="20" w:before="62" w:afterLines="20" w:after="62"/>
              <w:ind w:firstLine="360"/>
              <w:rPr>
                <w:sz w:val="24"/>
                <w:szCs w:val="24"/>
              </w:rPr>
            </w:pPr>
            <w:r w:rsidRPr="00434918">
              <w:rPr>
                <w:sz w:val="24"/>
                <w:szCs w:val="24"/>
              </w:rPr>
              <w:t>2</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340002AE" w14:textId="77777777" w:rsidR="00123DE2" w:rsidRDefault="00123DE2" w:rsidP="00C54B0E">
            <w:pPr>
              <w:spacing w:beforeLines="20" w:before="62" w:afterLines="20" w:after="62"/>
              <w:jc w:val="center"/>
              <w:rPr>
                <w:sz w:val="24"/>
                <w:szCs w:val="24"/>
              </w:rPr>
            </w:pPr>
            <w:r w:rsidRPr="00434918">
              <w:rPr>
                <w:sz w:val="24"/>
                <w:szCs w:val="24"/>
              </w:rPr>
              <w:t>1000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F738B2C" w14:textId="77777777" w:rsidR="00123DE2" w:rsidRDefault="00123DE2" w:rsidP="00C54B0E">
            <w:pPr>
              <w:spacing w:beforeLines="20" w:before="62" w:afterLines="20" w:after="62"/>
              <w:jc w:val="center"/>
              <w:rPr>
                <w:sz w:val="24"/>
                <w:szCs w:val="24"/>
              </w:rPr>
            </w:pPr>
            <w:r w:rsidRPr="00434918">
              <w:rPr>
                <w:sz w:val="24"/>
                <w:szCs w:val="24"/>
              </w:rPr>
              <w:t>10000</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0EAF1F82" w14:textId="77777777" w:rsidR="00123DE2" w:rsidRPr="00434918" w:rsidRDefault="00123DE2" w:rsidP="00C54B0E">
            <w:pPr>
              <w:widowControl/>
              <w:jc w:val="left"/>
              <w:rPr>
                <w:rFonts w:hAnsi="宋体" w:cs="宋体"/>
                <w:sz w:val="24"/>
                <w:szCs w:val="24"/>
              </w:rPr>
            </w:pPr>
          </w:p>
        </w:tc>
      </w:tr>
      <w:tr w:rsidR="00123DE2" w:rsidRPr="00434918" w14:paraId="6AE2C6B8" w14:textId="77777777" w:rsidTr="00C54B0E">
        <w:trPr>
          <w:trHeight w:val="375"/>
        </w:trPr>
        <w:tc>
          <w:tcPr>
            <w:tcW w:w="1547" w:type="dxa"/>
            <w:tcBorders>
              <w:top w:val="single" w:sz="4" w:space="0" w:color="auto"/>
              <w:left w:val="single" w:sz="4" w:space="0" w:color="auto"/>
              <w:bottom w:val="single" w:sz="4" w:space="0" w:color="auto"/>
              <w:right w:val="nil"/>
            </w:tcBorders>
            <w:vAlign w:val="center"/>
            <w:hideMark/>
          </w:tcPr>
          <w:p w14:paraId="2EC9DB2B" w14:textId="77777777" w:rsidR="00123DE2" w:rsidRPr="00434918" w:rsidRDefault="00123DE2" w:rsidP="00C54B0E">
            <w:pPr>
              <w:widowControl/>
              <w:ind w:left="240" w:hangingChars="100" w:hanging="240"/>
              <w:rPr>
                <w:rFonts w:hAnsi="宋体" w:cs="宋体"/>
                <w:sz w:val="24"/>
                <w:szCs w:val="24"/>
              </w:rPr>
            </w:pPr>
            <w:r w:rsidRPr="00434918">
              <w:rPr>
                <w:rFonts w:hAnsi="宋体" w:cs="宋体" w:hint="eastAsia"/>
                <w:sz w:val="24"/>
                <w:szCs w:val="24"/>
              </w:rPr>
              <w:t>大肠菌群</w:t>
            </w:r>
          </w:p>
        </w:tc>
        <w:tc>
          <w:tcPr>
            <w:tcW w:w="857" w:type="dxa"/>
            <w:tcBorders>
              <w:top w:val="single" w:sz="4" w:space="0" w:color="auto"/>
              <w:left w:val="single" w:sz="4" w:space="0" w:color="auto"/>
              <w:bottom w:val="single" w:sz="4" w:space="0" w:color="auto"/>
              <w:right w:val="single" w:sz="4" w:space="0" w:color="auto"/>
            </w:tcBorders>
            <w:vAlign w:val="center"/>
            <w:hideMark/>
          </w:tcPr>
          <w:p w14:paraId="10E9C9FB" w14:textId="77777777" w:rsidR="00123DE2" w:rsidRPr="00434918" w:rsidRDefault="00123DE2" w:rsidP="00C54B0E">
            <w:pPr>
              <w:spacing w:beforeLines="20" w:before="62" w:afterLines="20" w:after="62"/>
              <w:jc w:val="center"/>
              <w:rPr>
                <w:sz w:val="24"/>
                <w:szCs w:val="24"/>
              </w:rPr>
            </w:pPr>
            <w:r w:rsidRPr="00434918">
              <w:rPr>
                <w:sz w:val="24"/>
                <w:szCs w:val="24"/>
              </w:rPr>
              <w:t>5</w:t>
            </w: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14:paraId="73F64EFD" w14:textId="77777777" w:rsidR="00123DE2" w:rsidRPr="00434918" w:rsidRDefault="00123DE2" w:rsidP="00C54B0E">
            <w:pPr>
              <w:spacing w:beforeLines="20" w:before="62" w:afterLines="20" w:after="62"/>
              <w:ind w:firstLine="360"/>
              <w:rPr>
                <w:sz w:val="24"/>
                <w:szCs w:val="24"/>
              </w:rPr>
            </w:pPr>
            <w:r w:rsidRPr="00434918">
              <w:rPr>
                <w:sz w:val="24"/>
                <w:szCs w:val="24"/>
              </w:rPr>
              <w:t>2</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4B413193" w14:textId="77777777" w:rsidR="00123DE2" w:rsidRDefault="00123DE2" w:rsidP="00C54B0E">
            <w:pPr>
              <w:spacing w:beforeLines="20" w:before="62" w:afterLines="20" w:after="62"/>
              <w:jc w:val="center"/>
              <w:rPr>
                <w:sz w:val="24"/>
                <w:szCs w:val="24"/>
              </w:rPr>
            </w:pPr>
            <w:r w:rsidRPr="00434918">
              <w:rPr>
                <w:sz w:val="24"/>
                <w:szCs w:val="24"/>
              </w:rPr>
              <w:t>10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F17C360" w14:textId="77777777" w:rsidR="00123DE2" w:rsidRDefault="00123DE2" w:rsidP="00C54B0E">
            <w:pPr>
              <w:spacing w:beforeLines="20" w:before="62" w:afterLines="20" w:after="62"/>
              <w:jc w:val="center"/>
              <w:rPr>
                <w:sz w:val="24"/>
                <w:szCs w:val="24"/>
              </w:rPr>
            </w:pPr>
            <w:r w:rsidRPr="00434918">
              <w:rPr>
                <w:sz w:val="24"/>
                <w:szCs w:val="24"/>
              </w:rPr>
              <w:t>100</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6DAEEDB9" w14:textId="77777777" w:rsidR="00123DE2" w:rsidRPr="00434918" w:rsidRDefault="00123DE2" w:rsidP="00C54B0E">
            <w:pPr>
              <w:widowControl/>
              <w:jc w:val="left"/>
              <w:rPr>
                <w:rFonts w:hAnsi="宋体" w:cs="宋体"/>
                <w:sz w:val="24"/>
                <w:szCs w:val="24"/>
              </w:rPr>
            </w:pPr>
          </w:p>
        </w:tc>
      </w:tr>
      <w:tr w:rsidR="00123DE2" w:rsidRPr="00434918" w14:paraId="28E77A27" w14:textId="77777777" w:rsidTr="00C54B0E">
        <w:trPr>
          <w:trHeight w:val="375"/>
        </w:trPr>
        <w:tc>
          <w:tcPr>
            <w:tcW w:w="1547" w:type="dxa"/>
            <w:tcBorders>
              <w:top w:val="single" w:sz="4" w:space="0" w:color="auto"/>
              <w:left w:val="single" w:sz="4" w:space="0" w:color="auto"/>
              <w:bottom w:val="single" w:sz="4" w:space="0" w:color="auto"/>
              <w:right w:val="nil"/>
            </w:tcBorders>
            <w:vAlign w:val="center"/>
            <w:hideMark/>
          </w:tcPr>
          <w:p w14:paraId="18EE6C12" w14:textId="77777777" w:rsidR="00123DE2" w:rsidRPr="00434918" w:rsidRDefault="00123DE2" w:rsidP="00C54B0E">
            <w:pPr>
              <w:widowControl/>
              <w:ind w:left="240" w:hangingChars="100" w:hanging="240"/>
              <w:rPr>
                <w:rFonts w:hAnsi="宋体" w:cs="宋体"/>
                <w:sz w:val="24"/>
                <w:szCs w:val="24"/>
              </w:rPr>
            </w:pPr>
            <w:r w:rsidRPr="00434918">
              <w:rPr>
                <w:rFonts w:hAnsi="宋体" w:cs="宋体" w:hint="eastAsia"/>
                <w:sz w:val="24"/>
                <w:szCs w:val="24"/>
              </w:rPr>
              <w:t>沙门氏菌</w:t>
            </w:r>
          </w:p>
        </w:tc>
        <w:tc>
          <w:tcPr>
            <w:tcW w:w="857" w:type="dxa"/>
            <w:tcBorders>
              <w:top w:val="single" w:sz="4" w:space="0" w:color="auto"/>
              <w:left w:val="single" w:sz="4" w:space="0" w:color="auto"/>
              <w:bottom w:val="single" w:sz="4" w:space="0" w:color="auto"/>
              <w:right w:val="single" w:sz="4" w:space="0" w:color="auto"/>
            </w:tcBorders>
            <w:vAlign w:val="center"/>
            <w:hideMark/>
          </w:tcPr>
          <w:p w14:paraId="0DB49F52" w14:textId="77777777" w:rsidR="00123DE2" w:rsidRPr="00434918" w:rsidRDefault="00123DE2" w:rsidP="00C54B0E">
            <w:pPr>
              <w:spacing w:beforeLines="20" w:before="62" w:afterLines="20" w:after="62"/>
              <w:jc w:val="center"/>
              <w:rPr>
                <w:sz w:val="24"/>
                <w:szCs w:val="24"/>
              </w:rPr>
            </w:pPr>
            <w:r w:rsidRPr="00434918">
              <w:rPr>
                <w:sz w:val="24"/>
                <w:szCs w:val="24"/>
              </w:rPr>
              <w:t>5</w:t>
            </w: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14:paraId="6550C9C7" w14:textId="77777777" w:rsidR="00123DE2" w:rsidRPr="00434918" w:rsidRDefault="00123DE2" w:rsidP="00C54B0E">
            <w:pPr>
              <w:spacing w:beforeLines="20" w:before="62" w:afterLines="20" w:after="62"/>
              <w:ind w:firstLine="360"/>
              <w:rPr>
                <w:sz w:val="24"/>
                <w:szCs w:val="24"/>
              </w:rPr>
            </w:pPr>
            <w:r w:rsidRPr="00434918">
              <w:rPr>
                <w:sz w:val="24"/>
                <w:szCs w:val="24"/>
              </w:rPr>
              <w:t>0</w:t>
            </w:r>
          </w:p>
        </w:tc>
        <w:tc>
          <w:tcPr>
            <w:tcW w:w="1028" w:type="dxa"/>
            <w:gridSpan w:val="2"/>
            <w:tcBorders>
              <w:top w:val="single" w:sz="4" w:space="0" w:color="auto"/>
              <w:left w:val="single" w:sz="4" w:space="0" w:color="auto"/>
              <w:bottom w:val="single" w:sz="4" w:space="0" w:color="auto"/>
              <w:right w:val="single" w:sz="4" w:space="0" w:color="auto"/>
            </w:tcBorders>
            <w:vAlign w:val="center"/>
            <w:hideMark/>
          </w:tcPr>
          <w:p w14:paraId="6759D1F3" w14:textId="77777777" w:rsidR="00123DE2" w:rsidRDefault="00123DE2" w:rsidP="00C54B0E">
            <w:pPr>
              <w:spacing w:beforeLines="20" w:before="62" w:afterLines="20" w:after="62"/>
              <w:jc w:val="center"/>
              <w:rPr>
                <w:sz w:val="24"/>
                <w:szCs w:val="24"/>
              </w:rPr>
            </w:pPr>
            <w:r w:rsidRPr="00434918">
              <w:rPr>
                <w:sz w:val="24"/>
                <w:szCs w:val="24"/>
              </w:rPr>
              <w:t>0/25g</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BD83E60" w14:textId="77777777" w:rsidR="00123DE2" w:rsidRDefault="00123DE2" w:rsidP="00C54B0E">
            <w:pPr>
              <w:spacing w:beforeLines="20" w:before="62" w:afterLines="20" w:after="62"/>
              <w:jc w:val="center"/>
              <w:rPr>
                <w:sz w:val="24"/>
                <w:szCs w:val="24"/>
              </w:rPr>
            </w:pPr>
            <w:r w:rsidRPr="00434918">
              <w:rPr>
                <w:rFonts w:hint="eastAsia"/>
                <w:sz w:val="24"/>
                <w:szCs w:val="24"/>
              </w:rPr>
              <w:t>—</w:t>
            </w:r>
          </w:p>
        </w:tc>
        <w:tc>
          <w:tcPr>
            <w:tcW w:w="3859" w:type="dxa"/>
            <w:vMerge/>
            <w:tcBorders>
              <w:top w:val="single" w:sz="4" w:space="0" w:color="auto"/>
              <w:left w:val="single" w:sz="4" w:space="0" w:color="auto"/>
              <w:bottom w:val="single" w:sz="4" w:space="0" w:color="auto"/>
              <w:right w:val="single" w:sz="4" w:space="0" w:color="auto"/>
            </w:tcBorders>
            <w:vAlign w:val="center"/>
            <w:hideMark/>
          </w:tcPr>
          <w:p w14:paraId="31DDE6AE" w14:textId="77777777" w:rsidR="00123DE2" w:rsidRPr="00434918" w:rsidRDefault="00123DE2" w:rsidP="00C54B0E">
            <w:pPr>
              <w:widowControl/>
              <w:jc w:val="left"/>
              <w:rPr>
                <w:rFonts w:hAnsi="宋体" w:cs="宋体"/>
                <w:sz w:val="24"/>
                <w:szCs w:val="24"/>
              </w:rPr>
            </w:pPr>
          </w:p>
        </w:tc>
      </w:tr>
      <w:tr w:rsidR="00123DE2" w:rsidRPr="00434918" w14:paraId="3DD2CC65" w14:textId="77777777" w:rsidTr="00C54B0E">
        <w:trPr>
          <w:trHeight w:val="432"/>
        </w:trPr>
        <w:tc>
          <w:tcPr>
            <w:tcW w:w="9387" w:type="dxa"/>
            <w:gridSpan w:val="9"/>
            <w:tcBorders>
              <w:top w:val="single" w:sz="4" w:space="0" w:color="auto"/>
              <w:left w:val="single" w:sz="4" w:space="0" w:color="auto"/>
              <w:bottom w:val="single" w:sz="4" w:space="0" w:color="auto"/>
              <w:right w:val="single" w:sz="4" w:space="0" w:color="auto"/>
            </w:tcBorders>
            <w:vAlign w:val="center"/>
            <w:hideMark/>
          </w:tcPr>
          <w:p w14:paraId="5345F4F2" w14:textId="77777777" w:rsidR="00123DE2" w:rsidRPr="00434918" w:rsidRDefault="00123DE2" w:rsidP="00C54B0E">
            <w:pPr>
              <w:pStyle w:val="aff2"/>
              <w:widowControl w:val="0"/>
              <w:ind w:leftChars="0" w:left="0" w:firstLineChars="200" w:firstLine="482"/>
              <w:jc w:val="center"/>
              <w:rPr>
                <w:b/>
                <w:kern w:val="2"/>
                <w:sz w:val="24"/>
                <w:szCs w:val="24"/>
              </w:rPr>
            </w:pPr>
            <w:r w:rsidRPr="00434918">
              <w:rPr>
                <w:rFonts w:hAnsi="宋体" w:cs="宋体" w:hint="eastAsia"/>
                <w:b/>
                <w:kern w:val="2"/>
                <w:sz w:val="24"/>
                <w:szCs w:val="24"/>
              </w:rPr>
              <w:t>脲酶活性</w:t>
            </w:r>
          </w:p>
        </w:tc>
      </w:tr>
      <w:tr w:rsidR="00123DE2" w:rsidRPr="00434918" w14:paraId="43309AD0" w14:textId="77777777" w:rsidTr="00C54B0E">
        <w:trPr>
          <w:trHeight w:val="375"/>
        </w:trPr>
        <w:tc>
          <w:tcPr>
            <w:tcW w:w="3575" w:type="dxa"/>
            <w:gridSpan w:val="6"/>
            <w:tcBorders>
              <w:top w:val="single" w:sz="4" w:space="0" w:color="auto"/>
              <w:left w:val="single" w:sz="4" w:space="0" w:color="auto"/>
              <w:bottom w:val="single" w:sz="4" w:space="0" w:color="auto"/>
              <w:right w:val="nil"/>
            </w:tcBorders>
            <w:vAlign w:val="center"/>
            <w:hideMark/>
          </w:tcPr>
          <w:p w14:paraId="5AF8086B" w14:textId="77777777" w:rsidR="00123DE2" w:rsidRDefault="00123DE2" w:rsidP="00C54B0E">
            <w:pPr>
              <w:widowControl/>
              <w:ind w:left="240" w:hangingChars="100" w:hanging="240"/>
              <w:jc w:val="center"/>
              <w:rPr>
                <w:rFonts w:hAnsi="宋体" w:cs="宋体"/>
                <w:sz w:val="24"/>
                <w:szCs w:val="24"/>
              </w:rPr>
            </w:pPr>
            <w:r>
              <w:rPr>
                <w:rFonts w:hAnsi="宋体" w:cs="宋体" w:hint="eastAsia"/>
                <w:sz w:val="24"/>
                <w:szCs w:val="24"/>
              </w:rPr>
              <w:t>项   目</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7867E6E1" w14:textId="77777777" w:rsidR="00123DE2" w:rsidRPr="00434918" w:rsidRDefault="00123DE2" w:rsidP="00C54B0E">
            <w:pPr>
              <w:widowControl/>
              <w:jc w:val="center"/>
              <w:rPr>
                <w:rFonts w:hAnsi="宋体" w:cs="宋体"/>
                <w:sz w:val="24"/>
                <w:szCs w:val="24"/>
              </w:rPr>
            </w:pPr>
            <w:r>
              <w:rPr>
                <w:rFonts w:hAnsi="宋体" w:cs="宋体" w:hint="eastAsia"/>
                <w:sz w:val="24"/>
                <w:szCs w:val="24"/>
              </w:rPr>
              <w:t>指   标</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511492A" w14:textId="77777777" w:rsidR="00123DE2" w:rsidRPr="00411DFE" w:rsidRDefault="00123DE2" w:rsidP="00C54B0E">
            <w:pPr>
              <w:pStyle w:val="aff3"/>
              <w:spacing w:beforeLines="25" w:before="78"/>
              <w:ind w:firstLineChars="500" w:firstLine="1200"/>
              <w:rPr>
                <w:rFonts w:hAnsi="宋体"/>
                <w:kern w:val="2"/>
                <w:sz w:val="24"/>
                <w:szCs w:val="24"/>
              </w:rPr>
            </w:pPr>
            <w:r w:rsidRPr="00411DFE">
              <w:rPr>
                <w:rFonts w:hAnsi="宋体" w:hint="eastAsia"/>
                <w:kern w:val="2"/>
                <w:sz w:val="24"/>
                <w:szCs w:val="24"/>
              </w:rPr>
              <w:t>说</w:t>
            </w:r>
            <w:r>
              <w:rPr>
                <w:rFonts w:hAnsi="宋体" w:hint="eastAsia"/>
                <w:kern w:val="2"/>
                <w:sz w:val="24"/>
                <w:szCs w:val="24"/>
              </w:rPr>
              <w:t xml:space="preserve">   </w:t>
            </w:r>
            <w:r w:rsidRPr="00411DFE">
              <w:rPr>
                <w:rFonts w:hAnsi="宋体" w:hint="eastAsia"/>
                <w:kern w:val="2"/>
                <w:sz w:val="24"/>
                <w:szCs w:val="24"/>
              </w:rPr>
              <w:t>明</w:t>
            </w:r>
          </w:p>
        </w:tc>
      </w:tr>
      <w:tr w:rsidR="00123DE2" w:rsidRPr="00434918" w14:paraId="6EF39CD5" w14:textId="77777777" w:rsidTr="00C54B0E">
        <w:trPr>
          <w:trHeight w:val="375"/>
        </w:trPr>
        <w:tc>
          <w:tcPr>
            <w:tcW w:w="3575" w:type="dxa"/>
            <w:gridSpan w:val="6"/>
            <w:tcBorders>
              <w:top w:val="single" w:sz="4" w:space="0" w:color="auto"/>
              <w:left w:val="single" w:sz="4" w:space="0" w:color="auto"/>
              <w:bottom w:val="single" w:sz="4" w:space="0" w:color="auto"/>
              <w:right w:val="nil"/>
            </w:tcBorders>
            <w:vAlign w:val="center"/>
            <w:hideMark/>
          </w:tcPr>
          <w:p w14:paraId="3AAFED23" w14:textId="77777777" w:rsidR="00123DE2" w:rsidRPr="00434918" w:rsidRDefault="00123DE2" w:rsidP="00C54B0E">
            <w:pPr>
              <w:widowControl/>
              <w:ind w:left="240" w:hangingChars="100" w:hanging="240"/>
              <w:rPr>
                <w:rFonts w:hAnsi="宋体" w:cs="宋体"/>
                <w:sz w:val="24"/>
                <w:szCs w:val="24"/>
              </w:rPr>
            </w:pPr>
            <w:r w:rsidRPr="00434918">
              <w:rPr>
                <w:rFonts w:hAnsi="宋体" w:cs="宋体" w:hint="eastAsia"/>
                <w:sz w:val="24"/>
                <w:szCs w:val="24"/>
              </w:rPr>
              <w:t>脲酶活性定性</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0A292DD0" w14:textId="77777777" w:rsidR="00123DE2" w:rsidRPr="00434918" w:rsidRDefault="00123DE2" w:rsidP="00C54B0E">
            <w:pPr>
              <w:widowControl/>
              <w:jc w:val="center"/>
              <w:rPr>
                <w:rFonts w:hAnsi="宋体" w:cs="宋体"/>
                <w:sz w:val="24"/>
                <w:szCs w:val="24"/>
              </w:rPr>
            </w:pPr>
            <w:r w:rsidRPr="00434918">
              <w:rPr>
                <w:rFonts w:hAnsi="宋体" w:cs="宋体" w:hint="eastAsia"/>
                <w:sz w:val="24"/>
                <w:szCs w:val="24"/>
              </w:rPr>
              <w:t>阴   性</w:t>
            </w:r>
          </w:p>
        </w:tc>
        <w:tc>
          <w:tcPr>
            <w:tcW w:w="3859" w:type="dxa"/>
            <w:tcBorders>
              <w:top w:val="single" w:sz="4" w:space="0" w:color="auto"/>
              <w:left w:val="single" w:sz="4" w:space="0" w:color="auto"/>
              <w:bottom w:val="single" w:sz="4" w:space="0" w:color="auto"/>
              <w:right w:val="single" w:sz="4" w:space="0" w:color="auto"/>
            </w:tcBorders>
            <w:vAlign w:val="center"/>
            <w:hideMark/>
          </w:tcPr>
          <w:p w14:paraId="68CF2CB9" w14:textId="77777777" w:rsidR="00123DE2" w:rsidRPr="00434918" w:rsidRDefault="00123DE2" w:rsidP="00C54B0E">
            <w:pPr>
              <w:spacing w:beforeLines="20" w:before="62" w:afterLines="20" w:after="62"/>
              <w:jc w:val="center"/>
              <w:rPr>
                <w:sz w:val="24"/>
                <w:szCs w:val="24"/>
              </w:rPr>
            </w:pPr>
            <w:r w:rsidRPr="00434918">
              <w:rPr>
                <w:sz w:val="24"/>
                <w:szCs w:val="24"/>
              </w:rPr>
              <w:t>-</w:t>
            </w:r>
          </w:p>
        </w:tc>
      </w:tr>
    </w:tbl>
    <w:p w14:paraId="12D4793D" w14:textId="77777777" w:rsidR="00123DE2" w:rsidRPr="00072ACE" w:rsidRDefault="00123DE2" w:rsidP="00123DE2">
      <w:pPr>
        <w:spacing w:line="480" w:lineRule="exact"/>
        <w:ind w:firstLineChars="200" w:firstLine="480"/>
        <w:rPr>
          <w:rFonts w:hAnsi="宋体"/>
          <w:sz w:val="24"/>
          <w:szCs w:val="24"/>
        </w:rPr>
      </w:pPr>
    </w:p>
    <w:p w14:paraId="7C3BD553" w14:textId="77777777" w:rsidR="00123DE2" w:rsidRPr="004F2820" w:rsidRDefault="00123DE2" w:rsidP="00123DE2">
      <w:pPr>
        <w:spacing w:line="360" w:lineRule="auto"/>
        <w:ind w:firstLineChars="200" w:firstLine="560"/>
        <w:rPr>
          <w:rFonts w:hAnsi="宋体"/>
          <w:sz w:val="28"/>
          <w:szCs w:val="24"/>
        </w:rPr>
      </w:pPr>
      <w:r>
        <w:rPr>
          <w:rFonts w:hAnsi="宋体" w:hint="eastAsia"/>
          <w:sz w:val="28"/>
          <w:szCs w:val="24"/>
        </w:rPr>
        <w:t>2</w:t>
      </w:r>
      <w:r>
        <w:rPr>
          <w:rFonts w:hAnsi="宋体"/>
          <w:sz w:val="28"/>
          <w:szCs w:val="24"/>
        </w:rPr>
        <w:t>.</w:t>
      </w:r>
      <w:r w:rsidRPr="004F2820">
        <w:rPr>
          <w:rFonts w:hAnsi="宋体" w:hint="eastAsia"/>
          <w:sz w:val="28"/>
          <w:szCs w:val="24"/>
        </w:rPr>
        <w:t>项目营养包配料要求</w:t>
      </w:r>
    </w:p>
    <w:p w14:paraId="1E73CBE3" w14:textId="77777777" w:rsidR="00123DE2" w:rsidRPr="004F2820" w:rsidRDefault="00123DE2" w:rsidP="00123DE2">
      <w:pPr>
        <w:spacing w:line="360" w:lineRule="auto"/>
        <w:ind w:firstLineChars="200" w:firstLine="560"/>
        <w:rPr>
          <w:rFonts w:hAnsi="宋体"/>
          <w:sz w:val="28"/>
          <w:szCs w:val="24"/>
        </w:rPr>
      </w:pPr>
      <w:r w:rsidRPr="004F2820">
        <w:rPr>
          <w:rFonts w:hAnsi="宋体" w:hint="eastAsia"/>
          <w:sz w:val="28"/>
          <w:szCs w:val="24"/>
        </w:rPr>
        <w:t>（1</w:t>
      </w:r>
      <w:r w:rsidRPr="004F2820">
        <w:rPr>
          <w:rFonts w:hAnsi="宋体"/>
          <w:sz w:val="28"/>
          <w:szCs w:val="24"/>
        </w:rPr>
        <w:t>）</w:t>
      </w:r>
      <w:r w:rsidRPr="004F2820">
        <w:rPr>
          <w:rFonts w:hAnsi="宋体" w:hint="eastAsia"/>
          <w:sz w:val="28"/>
          <w:szCs w:val="24"/>
        </w:rPr>
        <w:t>食物基质：应选用非转基因的食品原料。每袋营养包中应含</w:t>
      </w:r>
      <w:r>
        <w:rPr>
          <w:rFonts w:hAnsi="宋体" w:hint="eastAsia"/>
          <w:sz w:val="28"/>
          <w:szCs w:val="24"/>
        </w:rPr>
        <w:t>I类速溶豆粉</w:t>
      </w:r>
      <w:r w:rsidRPr="004F2820">
        <w:rPr>
          <w:rFonts w:hAnsi="宋体" w:hint="eastAsia"/>
          <w:sz w:val="28"/>
          <w:szCs w:val="24"/>
        </w:rPr>
        <w:t>至少</w:t>
      </w:r>
      <w:smartTag w:uri="urn:schemas-microsoft-com:office:smarttags" w:element="chmetcnv">
        <w:smartTagPr>
          <w:attr w:name="UnitName" w:val="克"/>
          <w:attr w:name="SourceValue" w:val="8.4"/>
          <w:attr w:name="HasSpace" w:val="False"/>
          <w:attr w:name="Negative" w:val="False"/>
          <w:attr w:name="NumberType" w:val="1"/>
          <w:attr w:name="TCSC" w:val="0"/>
        </w:smartTagPr>
        <w:r w:rsidRPr="004F2820">
          <w:rPr>
            <w:rFonts w:hAnsi="宋体" w:hint="eastAsia"/>
            <w:sz w:val="28"/>
            <w:szCs w:val="24"/>
          </w:rPr>
          <w:t>8.4克</w:t>
        </w:r>
      </w:smartTag>
      <w:r w:rsidRPr="004F2820">
        <w:rPr>
          <w:rFonts w:hAnsi="宋体" w:hint="eastAsia"/>
          <w:sz w:val="28"/>
          <w:szCs w:val="24"/>
        </w:rPr>
        <w:t>，其质量需符合《速溶豆粉和豆奶粉》（GB/T 18738-2006）标准中的I类速溶豆粉要求及相应的食品安全标准。</w:t>
      </w:r>
      <w:r>
        <w:rPr>
          <w:rFonts w:hAnsi="宋体" w:hint="eastAsia"/>
          <w:sz w:val="28"/>
          <w:szCs w:val="24"/>
        </w:rPr>
        <w:t>I类速溶豆粉应作为营养包中大豆蛋白的全部来源。</w:t>
      </w:r>
    </w:p>
    <w:p w14:paraId="5B618B52" w14:textId="77777777" w:rsidR="00123DE2" w:rsidRPr="004F2820" w:rsidRDefault="00123DE2" w:rsidP="00123DE2">
      <w:pPr>
        <w:spacing w:line="360" w:lineRule="auto"/>
        <w:ind w:firstLineChars="200" w:firstLine="560"/>
        <w:rPr>
          <w:rFonts w:hAnsi="宋体"/>
          <w:sz w:val="28"/>
          <w:szCs w:val="24"/>
        </w:rPr>
      </w:pPr>
      <w:r w:rsidRPr="004F2820">
        <w:rPr>
          <w:rFonts w:hAnsi="宋体" w:hint="eastAsia"/>
          <w:sz w:val="28"/>
          <w:szCs w:val="24"/>
        </w:rPr>
        <w:t>2．维生素和矿物质：</w:t>
      </w:r>
      <w:r w:rsidRPr="004F2820">
        <w:rPr>
          <w:rFonts w:hAnsi="宋体"/>
          <w:sz w:val="28"/>
          <w:szCs w:val="24"/>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8"/>
        <w:gridCol w:w="5702"/>
      </w:tblGrid>
      <w:tr w:rsidR="00123DE2" w14:paraId="19B90D76" w14:textId="77777777" w:rsidTr="00C54B0E">
        <w:trPr>
          <w:trHeight w:val="624"/>
          <w:jc w:val="center"/>
        </w:trPr>
        <w:tc>
          <w:tcPr>
            <w:tcW w:w="1561" w:type="pct"/>
            <w:vMerge w:val="restart"/>
            <w:tcBorders>
              <w:top w:val="single" w:sz="6" w:space="0" w:color="auto"/>
              <w:left w:val="single" w:sz="6" w:space="0" w:color="auto"/>
              <w:bottom w:val="single" w:sz="6" w:space="0" w:color="auto"/>
              <w:right w:val="single" w:sz="6" w:space="0" w:color="auto"/>
            </w:tcBorders>
            <w:vAlign w:val="center"/>
            <w:hideMark/>
          </w:tcPr>
          <w:p w14:paraId="482AAA0C" w14:textId="77777777" w:rsidR="00123DE2" w:rsidRPr="00072ACE" w:rsidRDefault="00123DE2" w:rsidP="00C54B0E">
            <w:pPr>
              <w:jc w:val="center"/>
              <w:rPr>
                <w:rFonts w:hAnsi="宋体"/>
                <w:b/>
                <w:sz w:val="24"/>
                <w:szCs w:val="24"/>
              </w:rPr>
            </w:pPr>
            <w:r w:rsidRPr="00072ACE">
              <w:rPr>
                <w:rFonts w:hAnsi="宋体" w:hint="eastAsia"/>
                <w:b/>
                <w:sz w:val="24"/>
                <w:szCs w:val="24"/>
              </w:rPr>
              <w:t>营养素</w:t>
            </w:r>
          </w:p>
        </w:tc>
        <w:tc>
          <w:tcPr>
            <w:tcW w:w="3439" w:type="pct"/>
            <w:vMerge w:val="restart"/>
            <w:tcBorders>
              <w:top w:val="single" w:sz="6" w:space="0" w:color="auto"/>
              <w:left w:val="single" w:sz="6" w:space="0" w:color="auto"/>
              <w:bottom w:val="single" w:sz="6" w:space="0" w:color="auto"/>
              <w:right w:val="single" w:sz="6" w:space="0" w:color="auto"/>
            </w:tcBorders>
            <w:vAlign w:val="center"/>
            <w:hideMark/>
          </w:tcPr>
          <w:p w14:paraId="27CA5F5C" w14:textId="77777777" w:rsidR="00123DE2" w:rsidRPr="00072ACE" w:rsidRDefault="00123DE2" w:rsidP="00C54B0E">
            <w:pPr>
              <w:jc w:val="center"/>
              <w:rPr>
                <w:rFonts w:hAnsi="宋体"/>
                <w:b/>
                <w:sz w:val="24"/>
                <w:szCs w:val="24"/>
              </w:rPr>
            </w:pPr>
            <w:r w:rsidRPr="00072ACE">
              <w:rPr>
                <w:rFonts w:hAnsi="宋体" w:hint="eastAsia"/>
                <w:b/>
                <w:sz w:val="24"/>
                <w:szCs w:val="24"/>
              </w:rPr>
              <w:t>营养强化剂</w:t>
            </w:r>
          </w:p>
        </w:tc>
      </w:tr>
      <w:tr w:rsidR="00123DE2" w14:paraId="663C9FF1" w14:textId="77777777" w:rsidTr="00C54B0E">
        <w:trPr>
          <w:trHeight w:val="62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B4634D1" w14:textId="77777777" w:rsidR="00123DE2" w:rsidRPr="00072ACE" w:rsidRDefault="00123DE2" w:rsidP="00C54B0E">
            <w:pPr>
              <w:widowControl/>
              <w:jc w:val="left"/>
              <w:rPr>
                <w:rFonts w:hAnsi="宋体"/>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6524AB" w14:textId="77777777" w:rsidR="00123DE2" w:rsidRPr="00072ACE" w:rsidRDefault="00123DE2" w:rsidP="00C54B0E">
            <w:pPr>
              <w:widowControl/>
              <w:jc w:val="left"/>
              <w:rPr>
                <w:rFonts w:hAnsi="宋体"/>
                <w:sz w:val="24"/>
                <w:szCs w:val="24"/>
              </w:rPr>
            </w:pPr>
          </w:p>
        </w:tc>
      </w:tr>
      <w:tr w:rsidR="00123DE2" w14:paraId="33D7CBF6"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3ED0C913" w14:textId="77777777" w:rsidR="00123DE2" w:rsidRPr="00072ACE" w:rsidRDefault="00123DE2" w:rsidP="00C54B0E">
            <w:pPr>
              <w:jc w:val="left"/>
              <w:rPr>
                <w:rFonts w:hAnsi="宋体"/>
                <w:sz w:val="24"/>
                <w:szCs w:val="24"/>
              </w:rPr>
            </w:pPr>
            <w:r w:rsidRPr="00072ACE">
              <w:rPr>
                <w:rFonts w:hAnsi="宋体" w:hint="eastAsia"/>
                <w:sz w:val="24"/>
                <w:szCs w:val="24"/>
              </w:rPr>
              <w:t xml:space="preserve">维生素A </w:t>
            </w:r>
          </w:p>
        </w:tc>
        <w:tc>
          <w:tcPr>
            <w:tcW w:w="3439" w:type="pct"/>
            <w:tcBorders>
              <w:top w:val="single" w:sz="6" w:space="0" w:color="auto"/>
              <w:left w:val="single" w:sz="6" w:space="0" w:color="auto"/>
              <w:bottom w:val="single" w:sz="6" w:space="0" w:color="auto"/>
              <w:right w:val="single" w:sz="6" w:space="0" w:color="auto"/>
            </w:tcBorders>
            <w:vAlign w:val="center"/>
            <w:hideMark/>
          </w:tcPr>
          <w:p w14:paraId="6ABEC6A6" w14:textId="77777777" w:rsidR="00123DE2" w:rsidRPr="00072ACE" w:rsidRDefault="00123DE2" w:rsidP="00C54B0E">
            <w:pPr>
              <w:jc w:val="left"/>
              <w:rPr>
                <w:rFonts w:hAnsi="宋体"/>
                <w:sz w:val="24"/>
                <w:szCs w:val="24"/>
              </w:rPr>
            </w:pPr>
            <w:r w:rsidRPr="00072ACE">
              <w:rPr>
                <w:rFonts w:hAnsi="宋体" w:hint="eastAsia"/>
                <w:sz w:val="24"/>
                <w:szCs w:val="24"/>
              </w:rPr>
              <w:t>微囊化冷水分散型粉末</w:t>
            </w:r>
          </w:p>
        </w:tc>
      </w:tr>
      <w:tr w:rsidR="00123DE2" w14:paraId="4FBD2D52"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78B8674B" w14:textId="77777777" w:rsidR="00123DE2" w:rsidRPr="00072ACE" w:rsidRDefault="00123DE2" w:rsidP="00C54B0E">
            <w:pPr>
              <w:jc w:val="left"/>
              <w:rPr>
                <w:rFonts w:hAnsi="宋体"/>
                <w:sz w:val="24"/>
                <w:szCs w:val="24"/>
              </w:rPr>
            </w:pPr>
            <w:r w:rsidRPr="00072ACE">
              <w:rPr>
                <w:rFonts w:hAnsi="宋体" w:hint="eastAsia"/>
                <w:sz w:val="24"/>
                <w:szCs w:val="24"/>
              </w:rPr>
              <w:t xml:space="preserve">维生素D </w:t>
            </w:r>
          </w:p>
        </w:tc>
        <w:tc>
          <w:tcPr>
            <w:tcW w:w="3439" w:type="pct"/>
            <w:tcBorders>
              <w:top w:val="single" w:sz="6" w:space="0" w:color="auto"/>
              <w:left w:val="single" w:sz="6" w:space="0" w:color="auto"/>
              <w:bottom w:val="single" w:sz="6" w:space="0" w:color="auto"/>
              <w:right w:val="single" w:sz="6" w:space="0" w:color="auto"/>
            </w:tcBorders>
            <w:vAlign w:val="center"/>
            <w:hideMark/>
          </w:tcPr>
          <w:p w14:paraId="555F9AA9" w14:textId="77777777" w:rsidR="00123DE2" w:rsidRPr="00072ACE" w:rsidRDefault="00123DE2" w:rsidP="00C54B0E">
            <w:pPr>
              <w:jc w:val="left"/>
              <w:rPr>
                <w:rFonts w:hAnsi="宋体"/>
                <w:sz w:val="24"/>
                <w:szCs w:val="24"/>
              </w:rPr>
            </w:pPr>
            <w:r w:rsidRPr="00072ACE">
              <w:rPr>
                <w:rFonts w:hAnsi="宋体" w:hint="eastAsia"/>
                <w:sz w:val="24"/>
                <w:szCs w:val="24"/>
              </w:rPr>
              <w:t>维生素D</w:t>
            </w:r>
            <w:r w:rsidRPr="00072ACE">
              <w:rPr>
                <w:rFonts w:hAnsi="宋体" w:hint="eastAsia"/>
                <w:sz w:val="24"/>
                <w:szCs w:val="24"/>
                <w:vertAlign w:val="subscript"/>
              </w:rPr>
              <w:t>3</w:t>
            </w:r>
            <w:r w:rsidRPr="00072ACE">
              <w:rPr>
                <w:rFonts w:hAnsi="宋体" w:hint="eastAsia"/>
                <w:sz w:val="24"/>
                <w:szCs w:val="24"/>
              </w:rPr>
              <w:t>的微囊化冷水分散型粉末</w:t>
            </w:r>
          </w:p>
        </w:tc>
      </w:tr>
      <w:tr w:rsidR="00123DE2" w14:paraId="1FC49DE5"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27807A28" w14:textId="77777777" w:rsidR="00123DE2" w:rsidRPr="00072ACE" w:rsidRDefault="00123DE2" w:rsidP="00C54B0E">
            <w:pPr>
              <w:jc w:val="left"/>
              <w:rPr>
                <w:rFonts w:hAnsi="宋体"/>
                <w:sz w:val="24"/>
                <w:szCs w:val="24"/>
              </w:rPr>
            </w:pPr>
            <w:r w:rsidRPr="00072ACE">
              <w:rPr>
                <w:rFonts w:hAnsi="宋体" w:hint="eastAsia"/>
                <w:sz w:val="24"/>
                <w:szCs w:val="24"/>
              </w:rPr>
              <w:t>维生素B</w:t>
            </w:r>
            <w:r w:rsidRPr="00072ACE">
              <w:rPr>
                <w:rFonts w:hAnsi="宋体" w:hint="eastAsia"/>
                <w:sz w:val="24"/>
                <w:szCs w:val="24"/>
                <w:vertAlign w:val="subscript"/>
              </w:rPr>
              <w:t>1</w:t>
            </w:r>
          </w:p>
        </w:tc>
        <w:tc>
          <w:tcPr>
            <w:tcW w:w="3439" w:type="pct"/>
            <w:tcBorders>
              <w:top w:val="single" w:sz="6" w:space="0" w:color="auto"/>
              <w:left w:val="single" w:sz="6" w:space="0" w:color="auto"/>
              <w:bottom w:val="single" w:sz="6" w:space="0" w:color="auto"/>
              <w:right w:val="single" w:sz="6" w:space="0" w:color="auto"/>
            </w:tcBorders>
            <w:vAlign w:val="center"/>
            <w:hideMark/>
          </w:tcPr>
          <w:p w14:paraId="06DB226F" w14:textId="77777777" w:rsidR="00123DE2" w:rsidRPr="00072ACE" w:rsidRDefault="00123DE2" w:rsidP="00C54B0E">
            <w:pPr>
              <w:jc w:val="left"/>
              <w:rPr>
                <w:rFonts w:hAnsi="宋体"/>
                <w:sz w:val="24"/>
                <w:szCs w:val="24"/>
              </w:rPr>
            </w:pPr>
            <w:r w:rsidRPr="00072ACE">
              <w:rPr>
                <w:rFonts w:hAnsi="宋体" w:hint="eastAsia"/>
                <w:sz w:val="24"/>
                <w:szCs w:val="24"/>
              </w:rPr>
              <w:t>硝酸硫胺素或盐酸硫胺素</w:t>
            </w:r>
          </w:p>
        </w:tc>
      </w:tr>
      <w:tr w:rsidR="00123DE2" w14:paraId="0C14F225"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54EA1C0D" w14:textId="77777777" w:rsidR="00123DE2" w:rsidRPr="00072ACE" w:rsidRDefault="00123DE2" w:rsidP="00C54B0E">
            <w:pPr>
              <w:jc w:val="left"/>
              <w:rPr>
                <w:rFonts w:hAnsi="宋体"/>
                <w:sz w:val="24"/>
                <w:szCs w:val="24"/>
              </w:rPr>
            </w:pPr>
            <w:r w:rsidRPr="00072ACE">
              <w:rPr>
                <w:rFonts w:hAnsi="宋体" w:hint="eastAsia"/>
                <w:sz w:val="24"/>
                <w:szCs w:val="24"/>
              </w:rPr>
              <w:t>维生素B</w:t>
            </w:r>
            <w:r w:rsidRPr="00072ACE">
              <w:rPr>
                <w:rFonts w:hAnsi="宋体" w:hint="eastAsia"/>
                <w:sz w:val="24"/>
                <w:szCs w:val="24"/>
                <w:vertAlign w:val="subscript"/>
              </w:rPr>
              <w:t>2</w:t>
            </w:r>
          </w:p>
        </w:tc>
        <w:tc>
          <w:tcPr>
            <w:tcW w:w="3439" w:type="pct"/>
            <w:tcBorders>
              <w:top w:val="single" w:sz="6" w:space="0" w:color="auto"/>
              <w:left w:val="single" w:sz="6" w:space="0" w:color="auto"/>
              <w:bottom w:val="single" w:sz="6" w:space="0" w:color="auto"/>
              <w:right w:val="single" w:sz="6" w:space="0" w:color="auto"/>
            </w:tcBorders>
            <w:vAlign w:val="center"/>
            <w:hideMark/>
          </w:tcPr>
          <w:p w14:paraId="344311F7" w14:textId="77777777" w:rsidR="00123DE2" w:rsidRPr="00072ACE" w:rsidRDefault="00123DE2" w:rsidP="00C54B0E">
            <w:pPr>
              <w:jc w:val="left"/>
              <w:rPr>
                <w:rFonts w:hAnsi="宋体"/>
                <w:sz w:val="24"/>
                <w:szCs w:val="24"/>
              </w:rPr>
            </w:pPr>
            <w:r w:rsidRPr="00072ACE">
              <w:rPr>
                <w:rFonts w:hAnsi="宋体" w:hint="eastAsia"/>
                <w:sz w:val="24"/>
                <w:szCs w:val="24"/>
              </w:rPr>
              <w:t>核黄素</w:t>
            </w:r>
          </w:p>
        </w:tc>
      </w:tr>
      <w:tr w:rsidR="00123DE2" w14:paraId="5E005E59"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1A9A3EE0" w14:textId="77777777" w:rsidR="00123DE2" w:rsidRPr="00072ACE" w:rsidRDefault="00123DE2" w:rsidP="00C54B0E">
            <w:pPr>
              <w:jc w:val="left"/>
              <w:rPr>
                <w:rFonts w:hAnsi="宋体"/>
                <w:sz w:val="24"/>
                <w:szCs w:val="24"/>
                <w:lang w:val="es-ES"/>
              </w:rPr>
            </w:pPr>
            <w:r w:rsidRPr="00072ACE">
              <w:rPr>
                <w:rFonts w:hAnsi="宋体" w:hint="eastAsia"/>
                <w:sz w:val="24"/>
                <w:szCs w:val="24"/>
                <w:lang w:val="es-ES"/>
              </w:rPr>
              <w:t>维生素B</w:t>
            </w:r>
            <w:r w:rsidRPr="00072ACE">
              <w:rPr>
                <w:rFonts w:hAnsi="宋体" w:hint="eastAsia"/>
                <w:sz w:val="24"/>
                <w:szCs w:val="24"/>
                <w:vertAlign w:val="subscript"/>
                <w:lang w:val="es-ES"/>
              </w:rPr>
              <w:t>12</w:t>
            </w:r>
          </w:p>
        </w:tc>
        <w:tc>
          <w:tcPr>
            <w:tcW w:w="3439" w:type="pct"/>
            <w:tcBorders>
              <w:top w:val="single" w:sz="6" w:space="0" w:color="auto"/>
              <w:left w:val="single" w:sz="6" w:space="0" w:color="auto"/>
              <w:bottom w:val="single" w:sz="6" w:space="0" w:color="auto"/>
              <w:right w:val="single" w:sz="6" w:space="0" w:color="auto"/>
            </w:tcBorders>
            <w:vAlign w:val="center"/>
            <w:hideMark/>
          </w:tcPr>
          <w:p w14:paraId="2A6ACB27" w14:textId="77777777" w:rsidR="00123DE2" w:rsidRPr="00072ACE" w:rsidRDefault="00123DE2" w:rsidP="00C54B0E">
            <w:pPr>
              <w:jc w:val="left"/>
              <w:rPr>
                <w:rFonts w:hAnsi="宋体"/>
                <w:sz w:val="24"/>
                <w:szCs w:val="24"/>
              </w:rPr>
            </w:pPr>
            <w:r w:rsidRPr="00072ACE">
              <w:rPr>
                <w:rFonts w:hAnsi="宋体" w:hint="eastAsia"/>
                <w:sz w:val="24"/>
                <w:szCs w:val="24"/>
              </w:rPr>
              <w:t>氰钴胺素</w:t>
            </w:r>
          </w:p>
        </w:tc>
      </w:tr>
      <w:tr w:rsidR="00123DE2" w14:paraId="0BE4FE27"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4F306B9A" w14:textId="77777777" w:rsidR="00123DE2" w:rsidRPr="00072ACE" w:rsidRDefault="00123DE2" w:rsidP="00C54B0E">
            <w:pPr>
              <w:jc w:val="left"/>
              <w:rPr>
                <w:rFonts w:hAnsi="宋体"/>
                <w:sz w:val="24"/>
                <w:szCs w:val="24"/>
              </w:rPr>
            </w:pPr>
            <w:r w:rsidRPr="00072ACE">
              <w:rPr>
                <w:rFonts w:hAnsi="宋体" w:hint="eastAsia"/>
                <w:sz w:val="24"/>
                <w:szCs w:val="24"/>
              </w:rPr>
              <w:t xml:space="preserve">叶酸 </w:t>
            </w:r>
          </w:p>
        </w:tc>
        <w:tc>
          <w:tcPr>
            <w:tcW w:w="3439" w:type="pct"/>
            <w:tcBorders>
              <w:top w:val="single" w:sz="6" w:space="0" w:color="auto"/>
              <w:left w:val="single" w:sz="6" w:space="0" w:color="auto"/>
              <w:bottom w:val="single" w:sz="6" w:space="0" w:color="auto"/>
              <w:right w:val="single" w:sz="6" w:space="0" w:color="auto"/>
            </w:tcBorders>
            <w:vAlign w:val="center"/>
            <w:hideMark/>
          </w:tcPr>
          <w:p w14:paraId="0F9CC2AC" w14:textId="77777777" w:rsidR="00123DE2" w:rsidRPr="00072ACE" w:rsidRDefault="00123DE2" w:rsidP="00C54B0E">
            <w:pPr>
              <w:jc w:val="left"/>
              <w:rPr>
                <w:rFonts w:hAnsi="宋体"/>
                <w:sz w:val="24"/>
                <w:szCs w:val="24"/>
              </w:rPr>
            </w:pPr>
            <w:r w:rsidRPr="00072ACE">
              <w:rPr>
                <w:rFonts w:hAnsi="宋体" w:hint="eastAsia"/>
                <w:sz w:val="24"/>
                <w:szCs w:val="24"/>
              </w:rPr>
              <w:t>叶酸</w:t>
            </w:r>
          </w:p>
        </w:tc>
      </w:tr>
      <w:tr w:rsidR="00123DE2" w14:paraId="4C8ACB0E"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6AF6E473" w14:textId="77777777" w:rsidR="00123DE2" w:rsidRPr="00072ACE" w:rsidRDefault="00123DE2" w:rsidP="00C54B0E">
            <w:pPr>
              <w:jc w:val="left"/>
              <w:rPr>
                <w:rFonts w:hAnsi="宋体"/>
                <w:sz w:val="24"/>
                <w:szCs w:val="24"/>
              </w:rPr>
            </w:pPr>
            <w:r w:rsidRPr="00072ACE">
              <w:rPr>
                <w:rFonts w:hAnsi="宋体" w:hint="eastAsia"/>
                <w:sz w:val="24"/>
                <w:szCs w:val="24"/>
              </w:rPr>
              <w:lastRenderedPageBreak/>
              <w:t xml:space="preserve">钙 </w:t>
            </w:r>
          </w:p>
        </w:tc>
        <w:tc>
          <w:tcPr>
            <w:tcW w:w="3439" w:type="pct"/>
            <w:tcBorders>
              <w:top w:val="single" w:sz="6" w:space="0" w:color="auto"/>
              <w:left w:val="single" w:sz="6" w:space="0" w:color="auto"/>
              <w:bottom w:val="single" w:sz="6" w:space="0" w:color="auto"/>
              <w:right w:val="single" w:sz="6" w:space="0" w:color="auto"/>
            </w:tcBorders>
            <w:vAlign w:val="center"/>
            <w:hideMark/>
          </w:tcPr>
          <w:p w14:paraId="1CA6F828" w14:textId="77777777" w:rsidR="00123DE2" w:rsidRPr="00072ACE" w:rsidRDefault="00123DE2" w:rsidP="00C54B0E">
            <w:pPr>
              <w:jc w:val="left"/>
              <w:rPr>
                <w:rFonts w:hAnsi="宋体"/>
                <w:sz w:val="24"/>
                <w:szCs w:val="24"/>
              </w:rPr>
            </w:pPr>
            <w:r w:rsidRPr="00072ACE">
              <w:rPr>
                <w:rFonts w:hAnsi="宋体" w:hint="eastAsia"/>
                <w:sz w:val="24"/>
                <w:szCs w:val="24"/>
              </w:rPr>
              <w:t>碳酸钙</w:t>
            </w:r>
            <w:r>
              <w:rPr>
                <w:rFonts w:hAnsi="宋体"/>
                <w:sz w:val="24"/>
                <w:szCs w:val="24"/>
                <w:vertAlign w:val="superscript"/>
              </w:rPr>
              <w:t>*</w:t>
            </w:r>
          </w:p>
        </w:tc>
      </w:tr>
      <w:tr w:rsidR="00123DE2" w:rsidRPr="004F2820" w14:paraId="0887207B"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039CBE98" w14:textId="77777777" w:rsidR="00123DE2" w:rsidRPr="00072ACE" w:rsidRDefault="00123DE2" w:rsidP="00C54B0E">
            <w:pPr>
              <w:jc w:val="left"/>
              <w:rPr>
                <w:rFonts w:hAnsi="宋体"/>
                <w:sz w:val="24"/>
                <w:szCs w:val="24"/>
              </w:rPr>
            </w:pPr>
            <w:r w:rsidRPr="00072ACE">
              <w:rPr>
                <w:rFonts w:hAnsi="宋体" w:hint="eastAsia"/>
                <w:sz w:val="24"/>
                <w:szCs w:val="24"/>
              </w:rPr>
              <w:t xml:space="preserve">铁 </w:t>
            </w:r>
          </w:p>
        </w:tc>
        <w:tc>
          <w:tcPr>
            <w:tcW w:w="3439" w:type="pct"/>
            <w:tcBorders>
              <w:top w:val="single" w:sz="6" w:space="0" w:color="auto"/>
              <w:left w:val="single" w:sz="6" w:space="0" w:color="auto"/>
              <w:bottom w:val="single" w:sz="6" w:space="0" w:color="auto"/>
              <w:right w:val="single" w:sz="6" w:space="0" w:color="auto"/>
            </w:tcBorders>
            <w:vAlign w:val="center"/>
            <w:hideMark/>
          </w:tcPr>
          <w:p w14:paraId="2F486CEA" w14:textId="77777777" w:rsidR="00123DE2" w:rsidRPr="00072ACE" w:rsidRDefault="00123DE2" w:rsidP="00C54B0E">
            <w:pPr>
              <w:jc w:val="left"/>
              <w:rPr>
                <w:rFonts w:hAnsi="宋体"/>
                <w:sz w:val="24"/>
                <w:szCs w:val="24"/>
              </w:rPr>
            </w:pPr>
            <w:r w:rsidRPr="00072ACE">
              <w:rPr>
                <w:rFonts w:hAnsi="宋体" w:hint="eastAsia"/>
                <w:sz w:val="24"/>
                <w:szCs w:val="24"/>
              </w:rPr>
              <w:t>2.5 mg 来自乙二胺四乙酸铁钠；5 mg 为富马酸亚铁</w:t>
            </w:r>
            <w:r>
              <w:rPr>
                <w:rFonts w:hAnsi="宋体" w:hint="eastAsia"/>
                <w:sz w:val="24"/>
                <w:szCs w:val="24"/>
              </w:rPr>
              <w:t>或焦磷酸铁</w:t>
            </w:r>
          </w:p>
        </w:tc>
      </w:tr>
      <w:tr w:rsidR="00123DE2" w14:paraId="2FAEE49B" w14:textId="77777777" w:rsidTr="00C54B0E">
        <w:trPr>
          <w:trHeight w:val="465"/>
          <w:jc w:val="center"/>
        </w:trPr>
        <w:tc>
          <w:tcPr>
            <w:tcW w:w="1561" w:type="pct"/>
            <w:tcBorders>
              <w:top w:val="single" w:sz="6" w:space="0" w:color="auto"/>
              <w:left w:val="single" w:sz="6" w:space="0" w:color="auto"/>
              <w:bottom w:val="single" w:sz="6" w:space="0" w:color="auto"/>
              <w:right w:val="single" w:sz="6" w:space="0" w:color="auto"/>
            </w:tcBorders>
            <w:vAlign w:val="center"/>
            <w:hideMark/>
          </w:tcPr>
          <w:p w14:paraId="42F5CF7F" w14:textId="77777777" w:rsidR="00123DE2" w:rsidRPr="00072ACE" w:rsidRDefault="00123DE2" w:rsidP="00C54B0E">
            <w:pPr>
              <w:jc w:val="left"/>
              <w:rPr>
                <w:rFonts w:hAnsi="宋体"/>
                <w:sz w:val="24"/>
                <w:szCs w:val="24"/>
              </w:rPr>
            </w:pPr>
            <w:r w:rsidRPr="00072ACE">
              <w:rPr>
                <w:rFonts w:hAnsi="宋体" w:hint="eastAsia"/>
                <w:sz w:val="24"/>
                <w:szCs w:val="24"/>
              </w:rPr>
              <w:t xml:space="preserve">锌 </w:t>
            </w:r>
          </w:p>
        </w:tc>
        <w:tc>
          <w:tcPr>
            <w:tcW w:w="3439" w:type="pct"/>
            <w:tcBorders>
              <w:top w:val="single" w:sz="6" w:space="0" w:color="auto"/>
              <w:left w:val="single" w:sz="6" w:space="0" w:color="auto"/>
              <w:bottom w:val="single" w:sz="6" w:space="0" w:color="auto"/>
              <w:right w:val="single" w:sz="6" w:space="0" w:color="auto"/>
            </w:tcBorders>
            <w:vAlign w:val="center"/>
            <w:hideMark/>
          </w:tcPr>
          <w:p w14:paraId="6B26198B" w14:textId="77777777" w:rsidR="00123DE2" w:rsidRPr="00072ACE" w:rsidRDefault="00123DE2" w:rsidP="00C54B0E">
            <w:pPr>
              <w:jc w:val="left"/>
              <w:rPr>
                <w:rFonts w:hAnsi="宋体"/>
                <w:sz w:val="24"/>
                <w:szCs w:val="24"/>
              </w:rPr>
            </w:pPr>
            <w:r w:rsidRPr="00072ACE">
              <w:rPr>
                <w:rFonts w:hAnsi="宋体" w:hint="eastAsia"/>
                <w:sz w:val="24"/>
                <w:szCs w:val="24"/>
              </w:rPr>
              <w:t>氧化锌</w:t>
            </w:r>
            <w:r>
              <w:rPr>
                <w:rFonts w:hAnsi="宋体"/>
                <w:sz w:val="24"/>
                <w:szCs w:val="24"/>
                <w:vertAlign w:val="superscript"/>
              </w:rPr>
              <w:t>*</w:t>
            </w:r>
          </w:p>
        </w:tc>
      </w:tr>
    </w:tbl>
    <w:p w14:paraId="6384D291" w14:textId="77777777" w:rsidR="00123DE2" w:rsidRPr="004F2820" w:rsidRDefault="00123DE2" w:rsidP="00123DE2">
      <w:pPr>
        <w:spacing w:line="360" w:lineRule="auto"/>
        <w:ind w:firstLineChars="200" w:firstLine="560"/>
        <w:rPr>
          <w:rFonts w:hAnsi="宋体"/>
          <w:sz w:val="28"/>
          <w:szCs w:val="24"/>
        </w:rPr>
      </w:pPr>
      <w:r w:rsidRPr="004F2820">
        <w:rPr>
          <w:rFonts w:hAnsi="宋体" w:hint="eastAsia"/>
          <w:sz w:val="28"/>
          <w:szCs w:val="24"/>
        </w:rPr>
        <w:t>注：*可选择其他钙和锌的化合物，</w:t>
      </w:r>
      <w:r w:rsidRPr="004F2820">
        <w:rPr>
          <w:rFonts w:hAnsi="宋体"/>
          <w:sz w:val="28"/>
          <w:szCs w:val="24"/>
        </w:rPr>
        <w:t>来源</w:t>
      </w:r>
      <w:r w:rsidRPr="004F2820">
        <w:rPr>
          <w:rFonts w:hAnsi="宋体" w:hint="eastAsia"/>
          <w:sz w:val="28"/>
          <w:szCs w:val="24"/>
        </w:rPr>
        <w:t>应符合GB 14880附录C要求。</w:t>
      </w:r>
    </w:p>
    <w:p w14:paraId="798EF0B8" w14:textId="77777777" w:rsidR="00123DE2" w:rsidRPr="004F2820" w:rsidRDefault="00123DE2" w:rsidP="00123DE2">
      <w:pPr>
        <w:spacing w:line="360" w:lineRule="auto"/>
        <w:ind w:firstLineChars="200" w:firstLine="560"/>
        <w:rPr>
          <w:rFonts w:hAnsi="宋体"/>
          <w:sz w:val="28"/>
          <w:szCs w:val="24"/>
        </w:rPr>
      </w:pPr>
      <w:r>
        <w:rPr>
          <w:rFonts w:hAnsi="宋体" w:hint="eastAsia"/>
          <w:sz w:val="28"/>
          <w:szCs w:val="24"/>
        </w:rPr>
        <w:t>3．</w:t>
      </w:r>
      <w:r w:rsidRPr="004F2820">
        <w:rPr>
          <w:rFonts w:hAnsi="宋体" w:hint="eastAsia"/>
          <w:sz w:val="28"/>
          <w:szCs w:val="24"/>
        </w:rPr>
        <w:t>包装及标签标识要求</w:t>
      </w:r>
    </w:p>
    <w:p w14:paraId="7BB5C032" w14:textId="77777777" w:rsidR="00123DE2" w:rsidRPr="004F2820" w:rsidRDefault="00123DE2" w:rsidP="00123DE2">
      <w:pPr>
        <w:spacing w:line="360" w:lineRule="auto"/>
        <w:ind w:firstLineChars="200" w:firstLine="560"/>
        <w:rPr>
          <w:rFonts w:hAnsi="宋体"/>
          <w:sz w:val="28"/>
          <w:szCs w:val="24"/>
        </w:rPr>
      </w:pPr>
      <w:r>
        <w:rPr>
          <w:rFonts w:hAnsi="宋体" w:hint="eastAsia"/>
          <w:sz w:val="28"/>
          <w:szCs w:val="24"/>
        </w:rPr>
        <w:t>（1</w:t>
      </w:r>
      <w:r>
        <w:rPr>
          <w:rFonts w:hAnsi="宋体"/>
          <w:sz w:val="28"/>
          <w:szCs w:val="24"/>
        </w:rPr>
        <w:t>）</w:t>
      </w:r>
      <w:r w:rsidRPr="004F2820">
        <w:rPr>
          <w:rFonts w:hAnsi="宋体" w:hint="eastAsia"/>
          <w:sz w:val="28"/>
          <w:szCs w:val="24"/>
        </w:rPr>
        <w:t>包装材料要求</w:t>
      </w:r>
    </w:p>
    <w:p w14:paraId="069B3A06" w14:textId="77777777" w:rsidR="00123DE2" w:rsidRPr="004F2820" w:rsidRDefault="00123DE2" w:rsidP="00123DE2">
      <w:pPr>
        <w:spacing w:line="360" w:lineRule="auto"/>
        <w:ind w:firstLineChars="200" w:firstLine="560"/>
        <w:rPr>
          <w:rFonts w:hAnsi="宋体"/>
          <w:sz w:val="28"/>
          <w:szCs w:val="24"/>
        </w:rPr>
      </w:pPr>
      <w:r w:rsidRPr="004F2820">
        <w:rPr>
          <w:rFonts w:hAnsi="宋体"/>
          <w:sz w:val="28"/>
          <w:szCs w:val="24"/>
        </w:rPr>
        <w:t>1</w:t>
      </w:r>
      <w:r w:rsidRPr="004F2820">
        <w:rPr>
          <w:rFonts w:hAnsi="宋体" w:hint="eastAsia"/>
          <w:sz w:val="28"/>
          <w:szCs w:val="24"/>
        </w:rPr>
        <w:t>）</w:t>
      </w:r>
      <w:r>
        <w:rPr>
          <w:rFonts w:hAnsi="宋体" w:hint="eastAsia"/>
          <w:sz w:val="28"/>
          <w:szCs w:val="24"/>
        </w:rPr>
        <w:t>内包装材质：采用食品包装用塑料与</w:t>
      </w:r>
      <w:r w:rsidRPr="004F2820">
        <w:rPr>
          <w:rFonts w:hAnsi="宋体" w:hint="eastAsia"/>
          <w:sz w:val="28"/>
          <w:szCs w:val="24"/>
        </w:rPr>
        <w:t>铝</w:t>
      </w:r>
      <w:r>
        <w:rPr>
          <w:rFonts w:hAnsi="宋体" w:hint="eastAsia"/>
          <w:sz w:val="28"/>
          <w:szCs w:val="24"/>
        </w:rPr>
        <w:t>箔复合袋</w:t>
      </w:r>
      <w:r w:rsidRPr="004F2820">
        <w:rPr>
          <w:rFonts w:hAnsi="宋体" w:hint="eastAsia"/>
          <w:sz w:val="28"/>
          <w:szCs w:val="24"/>
        </w:rPr>
        <w:t>，</w:t>
      </w:r>
      <w:r>
        <w:rPr>
          <w:rFonts w:hAnsi="宋体" w:hint="eastAsia"/>
          <w:sz w:val="28"/>
          <w:szCs w:val="24"/>
        </w:rPr>
        <w:t>材质质量</w:t>
      </w:r>
      <w:r w:rsidRPr="004F2820">
        <w:rPr>
          <w:rFonts w:hAnsi="宋体" w:hint="eastAsia"/>
          <w:sz w:val="28"/>
          <w:szCs w:val="24"/>
        </w:rPr>
        <w:t>应当符合《食品包装用塑料与铝箔复合膜、袋》（GB/T 28118-2011）的要求</w:t>
      </w:r>
      <w:r>
        <w:rPr>
          <w:rFonts w:hAnsi="宋体" w:hint="eastAsia"/>
          <w:sz w:val="28"/>
          <w:szCs w:val="24"/>
        </w:rPr>
        <w:t>及相应的食品安全标准，其中铝层厚度不低于</w:t>
      </w:r>
      <w:r w:rsidRPr="004F2820">
        <w:rPr>
          <w:rFonts w:hAnsi="宋体" w:hint="eastAsia"/>
          <w:sz w:val="28"/>
          <w:szCs w:val="24"/>
        </w:rPr>
        <w:t>7</w:t>
      </w:r>
      <w:r>
        <w:rPr>
          <w:rFonts w:hAnsi="宋体" w:hint="eastAsia"/>
          <w:sz w:val="28"/>
          <w:szCs w:val="24"/>
        </w:rPr>
        <w:t>微米。</w:t>
      </w:r>
      <w:r w:rsidRPr="004F2820">
        <w:rPr>
          <w:rFonts w:hAnsi="宋体"/>
          <w:sz w:val="28"/>
          <w:szCs w:val="24"/>
        </w:rPr>
        <w:t xml:space="preserve"> </w:t>
      </w:r>
    </w:p>
    <w:p w14:paraId="0C0DB566" w14:textId="77777777" w:rsidR="00123DE2" w:rsidRPr="004F2820" w:rsidRDefault="00123DE2" w:rsidP="00123DE2">
      <w:pPr>
        <w:spacing w:line="360" w:lineRule="auto"/>
        <w:ind w:firstLineChars="200" w:firstLine="560"/>
        <w:rPr>
          <w:rFonts w:hAnsi="宋体"/>
          <w:sz w:val="28"/>
          <w:szCs w:val="24"/>
        </w:rPr>
      </w:pPr>
      <w:r>
        <w:rPr>
          <w:rFonts w:hAnsi="宋体"/>
          <w:sz w:val="28"/>
          <w:szCs w:val="24"/>
        </w:rPr>
        <w:t>2</w:t>
      </w:r>
      <w:r>
        <w:rPr>
          <w:rFonts w:hAnsi="宋体" w:hint="eastAsia"/>
          <w:sz w:val="28"/>
          <w:szCs w:val="24"/>
        </w:rPr>
        <w:t>）</w:t>
      </w:r>
      <w:r w:rsidRPr="004F2820">
        <w:rPr>
          <w:rFonts w:hAnsi="宋体" w:hint="eastAsia"/>
          <w:sz w:val="28"/>
          <w:szCs w:val="24"/>
        </w:rPr>
        <w:t>纸盒：采用至少</w:t>
      </w:r>
      <w:smartTag w:uri="urn:schemas-microsoft-com:office:smarttags" w:element="chmetcnv">
        <w:smartTagPr>
          <w:attr w:name="TCSC" w:val="0"/>
          <w:attr w:name="NumberType" w:val="1"/>
          <w:attr w:name="Negative" w:val="False"/>
          <w:attr w:name="HasSpace" w:val="True"/>
          <w:attr w:name="SourceValue" w:val="300"/>
          <w:attr w:name="UnitName" w:val="g"/>
        </w:smartTagPr>
        <w:r w:rsidRPr="004F2820">
          <w:rPr>
            <w:rFonts w:hAnsi="宋体" w:hint="eastAsia"/>
            <w:sz w:val="28"/>
            <w:szCs w:val="24"/>
          </w:rPr>
          <w:t>300 g</w:t>
        </w:r>
      </w:smartTag>
      <w:r w:rsidRPr="004F2820">
        <w:rPr>
          <w:rFonts w:hAnsi="宋体" w:hint="eastAsia"/>
          <w:sz w:val="28"/>
          <w:szCs w:val="24"/>
        </w:rPr>
        <w:t>/m2规格的白卡纸制作，用于包装30袋营养包，白卡纸质量应当符合《涂布纸和纸板 涂布白卡纸》（GB/T 10335.3-2004）的要求。</w:t>
      </w:r>
    </w:p>
    <w:p w14:paraId="04F4CCE5" w14:textId="77777777" w:rsidR="00123DE2" w:rsidRPr="00960EE1" w:rsidRDefault="00123DE2" w:rsidP="00123DE2">
      <w:pPr>
        <w:spacing w:line="360" w:lineRule="auto"/>
        <w:ind w:firstLineChars="200" w:firstLine="560"/>
        <w:rPr>
          <w:rFonts w:hAnsi="宋体"/>
          <w:sz w:val="28"/>
          <w:szCs w:val="24"/>
        </w:rPr>
      </w:pPr>
      <w:r>
        <w:rPr>
          <w:rFonts w:hAnsi="宋体" w:hint="eastAsia"/>
          <w:sz w:val="28"/>
          <w:szCs w:val="24"/>
        </w:rPr>
        <w:t>（2</w:t>
      </w:r>
      <w:r>
        <w:rPr>
          <w:rFonts w:hAnsi="宋体"/>
          <w:sz w:val="28"/>
          <w:szCs w:val="24"/>
        </w:rPr>
        <w:t>）</w:t>
      </w:r>
      <w:r w:rsidRPr="00960EE1">
        <w:rPr>
          <w:rFonts w:hAnsi="宋体" w:hint="eastAsia"/>
          <w:sz w:val="28"/>
          <w:szCs w:val="24"/>
        </w:rPr>
        <w:t>标识内容要求</w:t>
      </w:r>
      <w:r>
        <w:rPr>
          <w:rFonts w:hAnsi="宋体" w:hint="eastAsia"/>
          <w:sz w:val="28"/>
          <w:szCs w:val="24"/>
        </w:rPr>
        <w:t>。</w:t>
      </w:r>
    </w:p>
    <w:p w14:paraId="3E652191" w14:textId="77777777" w:rsidR="00123DE2" w:rsidRPr="00960EE1" w:rsidRDefault="00123DE2" w:rsidP="00123DE2">
      <w:pPr>
        <w:spacing w:line="360" w:lineRule="auto"/>
        <w:ind w:firstLineChars="200" w:firstLine="560"/>
        <w:rPr>
          <w:rFonts w:hAnsi="宋体"/>
          <w:sz w:val="28"/>
          <w:szCs w:val="24"/>
        </w:rPr>
      </w:pPr>
      <w:r>
        <w:rPr>
          <w:rFonts w:hAnsi="宋体"/>
          <w:sz w:val="28"/>
          <w:szCs w:val="24"/>
        </w:rPr>
        <w:t>1</w:t>
      </w:r>
      <w:r>
        <w:rPr>
          <w:rFonts w:hAnsi="宋体" w:hint="eastAsia"/>
          <w:sz w:val="28"/>
          <w:szCs w:val="24"/>
        </w:rPr>
        <w:t>）</w:t>
      </w:r>
      <w:r w:rsidRPr="00960EE1">
        <w:rPr>
          <w:rFonts w:hAnsi="宋体" w:hint="eastAsia"/>
          <w:sz w:val="28"/>
          <w:szCs w:val="24"/>
        </w:rPr>
        <w:t>应当符合《食品安全国家标准 辅食营养补充品》（GB 22570-2014）、《食品安全国家标准 预包装食品标签通则》（GB 7718－2011）、《食品安全国家标准 预包装特殊膳食用食品标签》（GB 13432－2013</w:t>
      </w:r>
      <w:r>
        <w:rPr>
          <w:rFonts w:hAnsi="宋体" w:hint="eastAsia"/>
          <w:sz w:val="28"/>
          <w:szCs w:val="24"/>
        </w:rPr>
        <w:t>）标识要求。</w:t>
      </w:r>
      <w:r w:rsidRPr="00960EE1">
        <w:rPr>
          <w:rFonts w:hAnsi="宋体" w:hint="eastAsia"/>
          <w:sz w:val="28"/>
          <w:szCs w:val="24"/>
        </w:rPr>
        <w:t>具体要求如下：</w:t>
      </w:r>
    </w:p>
    <w:p w14:paraId="48C5903E"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儿童营养改善项目专用</w:t>
      </w:r>
    </w:p>
    <w:p w14:paraId="5E3B68D2"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产品名称：婴幼儿辅食营养包（辅食营养补充品）。</w:t>
      </w:r>
    </w:p>
    <w:p w14:paraId="28313960"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配料表：企业根据营养包实际配料并按GB 7718</w:t>
      </w:r>
      <w:r>
        <w:rPr>
          <w:rFonts w:hAnsi="宋体"/>
          <w:sz w:val="28"/>
          <w:szCs w:val="24"/>
        </w:rPr>
        <w:t>-2011</w:t>
      </w:r>
      <w:r w:rsidRPr="00960EE1">
        <w:rPr>
          <w:rFonts w:hAnsi="宋体" w:hint="eastAsia"/>
          <w:sz w:val="28"/>
          <w:szCs w:val="24"/>
        </w:rPr>
        <w:t>和GB 13432</w:t>
      </w:r>
      <w:r>
        <w:rPr>
          <w:rFonts w:hAnsi="宋体"/>
          <w:sz w:val="28"/>
          <w:szCs w:val="24"/>
        </w:rPr>
        <w:t>-2013</w:t>
      </w:r>
      <w:r w:rsidRPr="00960EE1">
        <w:rPr>
          <w:rFonts w:hAnsi="宋体" w:hint="eastAsia"/>
          <w:sz w:val="28"/>
          <w:szCs w:val="24"/>
        </w:rPr>
        <w:t>列出。</w:t>
      </w:r>
    </w:p>
    <w:p w14:paraId="0372DFBC"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lastRenderedPageBreak/>
        <w:t>适宜人群：6-36月龄婴幼儿。</w:t>
      </w:r>
    </w:p>
    <w:p w14:paraId="68FDEA30"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规格：</w:t>
      </w:r>
      <w:smartTag w:uri="urn:schemas-microsoft-com:office:smarttags" w:element="chmetcnv">
        <w:smartTagPr>
          <w:attr w:name="TCSC" w:val="0"/>
          <w:attr w:name="NumberType" w:val="1"/>
          <w:attr w:name="Negative" w:val="False"/>
          <w:attr w:name="HasSpace" w:val="True"/>
          <w:attr w:name="SourceValue" w:val="360"/>
          <w:attr w:name="UnitName" w:val="g"/>
        </w:smartTagPr>
        <w:r w:rsidRPr="00960EE1">
          <w:rPr>
            <w:rFonts w:hAnsi="宋体" w:hint="eastAsia"/>
            <w:sz w:val="28"/>
            <w:szCs w:val="24"/>
          </w:rPr>
          <w:t>360 g</w:t>
        </w:r>
      </w:smartTag>
      <w:r w:rsidRPr="00960EE1">
        <w:rPr>
          <w:rFonts w:hAnsi="宋体" w:hint="eastAsia"/>
          <w:sz w:val="28"/>
          <w:szCs w:val="24"/>
        </w:rPr>
        <w:t>（</w:t>
      </w:r>
      <w:smartTag w:uri="urn:schemas-microsoft-com:office:smarttags" w:element="chmetcnv">
        <w:smartTagPr>
          <w:attr w:name="TCSC" w:val="0"/>
          <w:attr w:name="NumberType" w:val="1"/>
          <w:attr w:name="Negative" w:val="False"/>
          <w:attr w:name="HasSpace" w:val="True"/>
          <w:attr w:name="SourceValue" w:val="12"/>
          <w:attr w:name="UnitName" w:val="g"/>
        </w:smartTagPr>
        <w:r w:rsidRPr="00960EE1">
          <w:rPr>
            <w:rFonts w:hAnsi="宋体" w:hint="eastAsia"/>
            <w:sz w:val="28"/>
            <w:szCs w:val="24"/>
          </w:rPr>
          <w:t>12 g</w:t>
        </w:r>
      </w:smartTag>
      <w:r w:rsidRPr="00960EE1">
        <w:rPr>
          <w:rFonts w:hAnsi="宋体" w:hint="eastAsia"/>
          <w:sz w:val="28"/>
          <w:szCs w:val="24"/>
        </w:rPr>
        <w:t>×30 袋）。</w:t>
      </w:r>
    </w:p>
    <w:p w14:paraId="700E2ACC"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产品标准号：GB 22570。</w:t>
      </w:r>
    </w:p>
    <w:p w14:paraId="6A8CBB82"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食用方法及食用量：每日1袋，拌入婴幼儿辅食中或直接</w:t>
      </w:r>
      <w:r>
        <w:rPr>
          <w:rFonts w:hAnsi="宋体" w:hint="eastAsia"/>
          <w:sz w:val="28"/>
          <w:szCs w:val="24"/>
        </w:rPr>
        <w:t>以温开水调成糊状食用。（附使用示意图）</w:t>
      </w:r>
    </w:p>
    <w:p w14:paraId="34025D8B"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生产日期：</w:t>
      </w:r>
    </w:p>
    <w:p w14:paraId="59CB65E0"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批号：</w:t>
      </w:r>
    </w:p>
    <w:p w14:paraId="6B102E0B"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保质期：</w:t>
      </w:r>
    </w:p>
    <w:p w14:paraId="66C35CDF"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贮存条件：置于室内阴凉干燥处保存。</w:t>
      </w:r>
    </w:p>
    <w:p w14:paraId="6FCEC108"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注意事项：本品不能代替母乳及婴幼儿辅助食品；本品添加多种微量营养素，与其他同类产品同时食用时应</w:t>
      </w:r>
      <w:r>
        <w:rPr>
          <w:rFonts w:hAnsi="宋体" w:hint="eastAsia"/>
          <w:sz w:val="28"/>
          <w:szCs w:val="24"/>
        </w:rPr>
        <w:t>当</w:t>
      </w:r>
      <w:r w:rsidRPr="00960EE1">
        <w:rPr>
          <w:rFonts w:hAnsi="宋体" w:hint="eastAsia"/>
          <w:sz w:val="28"/>
          <w:szCs w:val="24"/>
        </w:rPr>
        <w:t>注意用量。</w:t>
      </w:r>
    </w:p>
    <w:p w14:paraId="69D050EE"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生产商：（名称、地址、联系电话）。</w:t>
      </w:r>
    </w:p>
    <w:p w14:paraId="77BDB291" w14:textId="77777777" w:rsidR="00123DE2" w:rsidRPr="00072ACE" w:rsidRDefault="00123DE2" w:rsidP="00123DE2">
      <w:pPr>
        <w:spacing w:line="360" w:lineRule="auto"/>
        <w:ind w:firstLineChars="200" w:firstLine="560"/>
        <w:rPr>
          <w:rFonts w:hAnsi="宋体"/>
          <w:sz w:val="24"/>
          <w:szCs w:val="24"/>
        </w:rPr>
      </w:pPr>
      <w:r w:rsidRPr="00960EE1">
        <w:rPr>
          <w:rFonts w:hAnsi="宋体" w:hint="eastAsia"/>
          <w:sz w:val="28"/>
          <w:szCs w:val="24"/>
        </w:rPr>
        <w:t>营养成分表：</w:t>
      </w:r>
      <w:r w:rsidRPr="00072ACE">
        <w:rPr>
          <w:rFonts w:hAnsi="宋体" w:hint="eastAsia"/>
          <w:sz w:val="24"/>
          <w:szCs w:val="24"/>
        </w:rPr>
        <w:t xml:space="preserve"> </w:t>
      </w:r>
    </w:p>
    <w:tbl>
      <w:tblPr>
        <w:tblW w:w="38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1"/>
        <w:gridCol w:w="3164"/>
      </w:tblGrid>
      <w:tr w:rsidR="00123DE2" w14:paraId="63461191" w14:textId="77777777" w:rsidTr="00C54B0E">
        <w:trPr>
          <w:trHeight w:val="624"/>
          <w:jc w:val="center"/>
        </w:trPr>
        <w:tc>
          <w:tcPr>
            <w:tcW w:w="2549" w:type="pct"/>
            <w:vMerge w:val="restart"/>
            <w:tcBorders>
              <w:top w:val="single" w:sz="6" w:space="0" w:color="auto"/>
              <w:left w:val="single" w:sz="6" w:space="0" w:color="auto"/>
              <w:bottom w:val="single" w:sz="6" w:space="0" w:color="auto"/>
              <w:right w:val="single" w:sz="6" w:space="0" w:color="auto"/>
            </w:tcBorders>
            <w:vAlign w:val="center"/>
            <w:hideMark/>
          </w:tcPr>
          <w:p w14:paraId="43786B66" w14:textId="77777777" w:rsidR="00123DE2" w:rsidRPr="00072ACE" w:rsidRDefault="00123DE2" w:rsidP="00C54B0E">
            <w:pPr>
              <w:jc w:val="center"/>
              <w:rPr>
                <w:rFonts w:hAnsi="宋体"/>
                <w:b/>
                <w:sz w:val="24"/>
                <w:szCs w:val="24"/>
              </w:rPr>
            </w:pPr>
            <w:r w:rsidRPr="00072ACE">
              <w:rPr>
                <w:rFonts w:hAnsi="宋体" w:hint="eastAsia"/>
                <w:b/>
                <w:sz w:val="24"/>
                <w:szCs w:val="24"/>
              </w:rPr>
              <w:t>营养素</w:t>
            </w:r>
          </w:p>
        </w:tc>
        <w:tc>
          <w:tcPr>
            <w:tcW w:w="2451" w:type="pct"/>
            <w:vMerge w:val="restart"/>
            <w:tcBorders>
              <w:top w:val="single" w:sz="6" w:space="0" w:color="auto"/>
              <w:left w:val="single" w:sz="6" w:space="0" w:color="auto"/>
              <w:bottom w:val="single" w:sz="6" w:space="0" w:color="auto"/>
              <w:right w:val="single" w:sz="6" w:space="0" w:color="auto"/>
            </w:tcBorders>
            <w:vAlign w:val="center"/>
            <w:hideMark/>
          </w:tcPr>
          <w:p w14:paraId="7DBCF24E" w14:textId="77777777" w:rsidR="00123DE2" w:rsidRPr="00072ACE" w:rsidRDefault="00123DE2" w:rsidP="00C54B0E">
            <w:pPr>
              <w:jc w:val="center"/>
              <w:rPr>
                <w:rFonts w:hAnsi="宋体"/>
                <w:b/>
                <w:sz w:val="24"/>
                <w:szCs w:val="24"/>
              </w:rPr>
            </w:pPr>
            <w:r w:rsidRPr="00072ACE">
              <w:rPr>
                <w:rFonts w:hAnsi="宋体" w:hint="eastAsia"/>
                <w:b/>
                <w:sz w:val="24"/>
                <w:szCs w:val="24"/>
              </w:rPr>
              <w:t>每日份</w:t>
            </w:r>
          </w:p>
          <w:p w14:paraId="54A89AC3" w14:textId="77777777" w:rsidR="00123DE2" w:rsidRPr="00072ACE" w:rsidRDefault="00123DE2" w:rsidP="00C54B0E">
            <w:pPr>
              <w:jc w:val="center"/>
              <w:rPr>
                <w:rFonts w:hAnsi="宋体"/>
                <w:b/>
                <w:sz w:val="24"/>
                <w:szCs w:val="24"/>
              </w:rPr>
            </w:pPr>
            <w:r w:rsidRPr="00072ACE">
              <w:rPr>
                <w:rFonts w:hAnsi="宋体" w:hint="eastAsia"/>
                <w:b/>
                <w:sz w:val="24"/>
                <w:szCs w:val="24"/>
              </w:rPr>
              <w:t>(</w:t>
            </w:r>
            <w:smartTag w:uri="urn:schemas-microsoft-com:office:smarttags" w:element="chmetcnv">
              <w:smartTagPr>
                <w:attr w:name="TCSC" w:val="0"/>
                <w:attr w:name="NumberType" w:val="1"/>
                <w:attr w:name="Negative" w:val="False"/>
                <w:attr w:name="HasSpace" w:val="True"/>
                <w:attr w:name="SourceValue" w:val="12"/>
                <w:attr w:name="UnitName" w:val="g"/>
              </w:smartTagPr>
              <w:r w:rsidRPr="00072ACE">
                <w:rPr>
                  <w:rFonts w:hAnsi="宋体" w:hint="eastAsia"/>
                  <w:b/>
                  <w:sz w:val="24"/>
                  <w:szCs w:val="24"/>
                </w:rPr>
                <w:t>12 g</w:t>
              </w:r>
            </w:smartTag>
            <w:r w:rsidRPr="00072ACE">
              <w:rPr>
                <w:rFonts w:hAnsi="宋体" w:hint="eastAsia"/>
                <w:b/>
                <w:sz w:val="24"/>
                <w:szCs w:val="24"/>
              </w:rPr>
              <w:t>/份)</w:t>
            </w:r>
          </w:p>
        </w:tc>
      </w:tr>
      <w:tr w:rsidR="00123DE2" w14:paraId="34E325E0" w14:textId="77777777" w:rsidTr="00C54B0E">
        <w:trPr>
          <w:trHeight w:val="624"/>
          <w:jc w:val="center"/>
        </w:trPr>
        <w:tc>
          <w:tcPr>
            <w:tcW w:w="2549" w:type="pct"/>
            <w:vMerge/>
            <w:tcBorders>
              <w:top w:val="single" w:sz="6" w:space="0" w:color="auto"/>
              <w:left w:val="single" w:sz="6" w:space="0" w:color="auto"/>
              <w:bottom w:val="single" w:sz="6" w:space="0" w:color="auto"/>
              <w:right w:val="single" w:sz="6" w:space="0" w:color="auto"/>
            </w:tcBorders>
            <w:vAlign w:val="center"/>
            <w:hideMark/>
          </w:tcPr>
          <w:p w14:paraId="121CC2A4" w14:textId="77777777" w:rsidR="00123DE2" w:rsidRPr="00072ACE" w:rsidRDefault="00123DE2" w:rsidP="00C54B0E">
            <w:pPr>
              <w:widowControl/>
              <w:jc w:val="left"/>
              <w:rPr>
                <w:rFonts w:hAnsi="宋体"/>
                <w:sz w:val="24"/>
                <w:szCs w:val="24"/>
              </w:rPr>
            </w:pPr>
          </w:p>
        </w:tc>
        <w:tc>
          <w:tcPr>
            <w:tcW w:w="2451" w:type="pct"/>
            <w:vMerge/>
            <w:tcBorders>
              <w:top w:val="single" w:sz="6" w:space="0" w:color="auto"/>
              <w:left w:val="single" w:sz="6" w:space="0" w:color="auto"/>
              <w:bottom w:val="single" w:sz="6" w:space="0" w:color="auto"/>
              <w:right w:val="single" w:sz="6" w:space="0" w:color="auto"/>
            </w:tcBorders>
            <w:vAlign w:val="center"/>
            <w:hideMark/>
          </w:tcPr>
          <w:p w14:paraId="7463D4AF" w14:textId="77777777" w:rsidR="00123DE2" w:rsidRPr="00072ACE" w:rsidRDefault="00123DE2" w:rsidP="00C54B0E">
            <w:pPr>
              <w:widowControl/>
              <w:jc w:val="left"/>
              <w:rPr>
                <w:rFonts w:hAnsi="宋体"/>
                <w:sz w:val="24"/>
                <w:szCs w:val="24"/>
              </w:rPr>
            </w:pPr>
          </w:p>
        </w:tc>
      </w:tr>
      <w:tr w:rsidR="00123DE2" w14:paraId="09CDF7CF"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0930D639" w14:textId="77777777" w:rsidR="00123DE2" w:rsidRPr="0025489E" w:rsidRDefault="00123DE2" w:rsidP="00C54B0E">
            <w:pPr>
              <w:jc w:val="left"/>
              <w:rPr>
                <w:sz w:val="24"/>
                <w:szCs w:val="24"/>
              </w:rPr>
            </w:pPr>
            <w:r w:rsidRPr="0025489E">
              <w:rPr>
                <w:rFonts w:hAnsi="宋体"/>
                <w:sz w:val="24"/>
                <w:szCs w:val="24"/>
              </w:rPr>
              <w:t>能量</w:t>
            </w:r>
            <w:r w:rsidRPr="0025489E">
              <w:rPr>
                <w:sz w:val="24"/>
                <w:szCs w:val="24"/>
              </w:rPr>
              <w:t>(kJ)</w:t>
            </w:r>
          </w:p>
        </w:tc>
        <w:tc>
          <w:tcPr>
            <w:tcW w:w="2451" w:type="pct"/>
            <w:tcBorders>
              <w:top w:val="single" w:sz="6" w:space="0" w:color="auto"/>
              <w:left w:val="single" w:sz="6" w:space="0" w:color="auto"/>
              <w:bottom w:val="single" w:sz="6" w:space="0" w:color="auto"/>
              <w:right w:val="single" w:sz="6" w:space="0" w:color="auto"/>
            </w:tcBorders>
            <w:vAlign w:val="center"/>
            <w:hideMark/>
          </w:tcPr>
          <w:p w14:paraId="31970600" w14:textId="77777777" w:rsidR="00123DE2" w:rsidRPr="0025489E" w:rsidRDefault="00123DE2" w:rsidP="00C54B0E">
            <w:pPr>
              <w:widowControl/>
              <w:jc w:val="left"/>
              <w:rPr>
                <w:szCs w:val="22"/>
              </w:rPr>
            </w:pPr>
          </w:p>
        </w:tc>
      </w:tr>
      <w:tr w:rsidR="00123DE2" w14:paraId="45BD4F68"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3DA87074" w14:textId="77777777" w:rsidR="00123DE2" w:rsidRPr="0025489E" w:rsidRDefault="00123DE2" w:rsidP="00C54B0E">
            <w:pPr>
              <w:jc w:val="left"/>
              <w:rPr>
                <w:sz w:val="24"/>
                <w:szCs w:val="24"/>
              </w:rPr>
            </w:pPr>
            <w:r w:rsidRPr="0025489E">
              <w:rPr>
                <w:rFonts w:hAnsi="宋体"/>
                <w:sz w:val="24"/>
                <w:szCs w:val="24"/>
              </w:rPr>
              <w:t>蛋白质</w:t>
            </w:r>
            <w:r w:rsidRPr="0025489E">
              <w:rPr>
                <w:sz w:val="24"/>
                <w:szCs w:val="24"/>
              </w:rPr>
              <w:t>(g)</w:t>
            </w:r>
          </w:p>
        </w:tc>
        <w:tc>
          <w:tcPr>
            <w:tcW w:w="2451" w:type="pct"/>
            <w:tcBorders>
              <w:top w:val="single" w:sz="6" w:space="0" w:color="auto"/>
              <w:left w:val="single" w:sz="6" w:space="0" w:color="auto"/>
              <w:bottom w:val="single" w:sz="6" w:space="0" w:color="auto"/>
              <w:right w:val="single" w:sz="6" w:space="0" w:color="auto"/>
            </w:tcBorders>
            <w:vAlign w:val="center"/>
          </w:tcPr>
          <w:p w14:paraId="01EEEB16" w14:textId="77777777" w:rsidR="00123DE2" w:rsidRPr="0025489E" w:rsidRDefault="00123DE2" w:rsidP="00C54B0E">
            <w:pPr>
              <w:jc w:val="center"/>
              <w:rPr>
                <w:sz w:val="24"/>
                <w:szCs w:val="24"/>
              </w:rPr>
            </w:pPr>
          </w:p>
        </w:tc>
      </w:tr>
      <w:tr w:rsidR="00123DE2" w14:paraId="0E1D537D"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0A9C2D44" w14:textId="77777777" w:rsidR="00123DE2" w:rsidRPr="0025489E" w:rsidRDefault="00123DE2" w:rsidP="00C54B0E">
            <w:pPr>
              <w:jc w:val="left"/>
              <w:rPr>
                <w:sz w:val="24"/>
                <w:szCs w:val="24"/>
              </w:rPr>
            </w:pPr>
            <w:r w:rsidRPr="0025489E">
              <w:rPr>
                <w:rFonts w:hAnsi="宋体"/>
                <w:sz w:val="24"/>
                <w:szCs w:val="24"/>
              </w:rPr>
              <w:t>脂肪</w:t>
            </w:r>
            <w:r w:rsidRPr="0025489E">
              <w:rPr>
                <w:sz w:val="24"/>
                <w:szCs w:val="24"/>
              </w:rPr>
              <w:t>(g)</w:t>
            </w:r>
          </w:p>
        </w:tc>
        <w:tc>
          <w:tcPr>
            <w:tcW w:w="2451" w:type="pct"/>
            <w:tcBorders>
              <w:top w:val="single" w:sz="6" w:space="0" w:color="auto"/>
              <w:left w:val="single" w:sz="6" w:space="0" w:color="auto"/>
              <w:bottom w:val="single" w:sz="6" w:space="0" w:color="auto"/>
              <w:right w:val="single" w:sz="6" w:space="0" w:color="auto"/>
            </w:tcBorders>
            <w:vAlign w:val="center"/>
          </w:tcPr>
          <w:p w14:paraId="24814413" w14:textId="77777777" w:rsidR="00123DE2" w:rsidRPr="0025489E" w:rsidRDefault="00123DE2" w:rsidP="00C54B0E">
            <w:pPr>
              <w:jc w:val="center"/>
              <w:rPr>
                <w:sz w:val="24"/>
                <w:szCs w:val="24"/>
              </w:rPr>
            </w:pPr>
          </w:p>
        </w:tc>
      </w:tr>
      <w:tr w:rsidR="00123DE2" w14:paraId="5C022933"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161899EF" w14:textId="77777777" w:rsidR="00123DE2" w:rsidRPr="0025489E" w:rsidRDefault="00123DE2" w:rsidP="00C54B0E">
            <w:pPr>
              <w:jc w:val="left"/>
              <w:rPr>
                <w:sz w:val="24"/>
                <w:szCs w:val="24"/>
              </w:rPr>
            </w:pPr>
            <w:r w:rsidRPr="0025489E">
              <w:rPr>
                <w:rFonts w:hAnsi="宋体"/>
                <w:sz w:val="24"/>
                <w:szCs w:val="24"/>
              </w:rPr>
              <w:t>碳水化合物</w:t>
            </w:r>
            <w:r w:rsidRPr="0025489E">
              <w:rPr>
                <w:sz w:val="24"/>
                <w:szCs w:val="24"/>
              </w:rPr>
              <w:t>(g)</w:t>
            </w:r>
          </w:p>
        </w:tc>
        <w:tc>
          <w:tcPr>
            <w:tcW w:w="2451" w:type="pct"/>
            <w:tcBorders>
              <w:top w:val="single" w:sz="6" w:space="0" w:color="auto"/>
              <w:left w:val="single" w:sz="6" w:space="0" w:color="auto"/>
              <w:bottom w:val="single" w:sz="6" w:space="0" w:color="auto"/>
              <w:right w:val="single" w:sz="6" w:space="0" w:color="auto"/>
            </w:tcBorders>
            <w:vAlign w:val="center"/>
          </w:tcPr>
          <w:p w14:paraId="48D63027" w14:textId="77777777" w:rsidR="00123DE2" w:rsidRPr="0025489E" w:rsidRDefault="00123DE2" w:rsidP="00C54B0E">
            <w:pPr>
              <w:jc w:val="center"/>
              <w:rPr>
                <w:sz w:val="24"/>
                <w:szCs w:val="24"/>
              </w:rPr>
            </w:pPr>
          </w:p>
        </w:tc>
      </w:tr>
      <w:tr w:rsidR="00123DE2" w14:paraId="290D891B"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59F36BFB" w14:textId="77777777" w:rsidR="00123DE2" w:rsidRPr="0025489E" w:rsidRDefault="00123DE2" w:rsidP="00C54B0E">
            <w:pPr>
              <w:jc w:val="left"/>
              <w:rPr>
                <w:sz w:val="24"/>
                <w:szCs w:val="24"/>
              </w:rPr>
            </w:pPr>
            <w:r w:rsidRPr="0025489E">
              <w:rPr>
                <w:rFonts w:hAnsi="宋体"/>
                <w:sz w:val="24"/>
                <w:szCs w:val="24"/>
              </w:rPr>
              <w:t>钠</w:t>
            </w:r>
            <w:r w:rsidRPr="0025489E">
              <w:rPr>
                <w:sz w:val="24"/>
                <w:szCs w:val="24"/>
              </w:rPr>
              <w:t>(mg)</w:t>
            </w:r>
          </w:p>
        </w:tc>
        <w:tc>
          <w:tcPr>
            <w:tcW w:w="2451" w:type="pct"/>
            <w:tcBorders>
              <w:top w:val="single" w:sz="6" w:space="0" w:color="auto"/>
              <w:left w:val="single" w:sz="6" w:space="0" w:color="auto"/>
              <w:bottom w:val="single" w:sz="6" w:space="0" w:color="auto"/>
              <w:right w:val="single" w:sz="6" w:space="0" w:color="auto"/>
            </w:tcBorders>
            <w:vAlign w:val="center"/>
          </w:tcPr>
          <w:p w14:paraId="6A826FF2" w14:textId="77777777" w:rsidR="00123DE2" w:rsidRPr="0025489E" w:rsidRDefault="00123DE2" w:rsidP="00C54B0E">
            <w:pPr>
              <w:jc w:val="center"/>
              <w:rPr>
                <w:sz w:val="24"/>
                <w:szCs w:val="24"/>
              </w:rPr>
            </w:pPr>
          </w:p>
        </w:tc>
      </w:tr>
      <w:tr w:rsidR="00123DE2" w14:paraId="4E7C0945"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0751A3C2" w14:textId="77777777" w:rsidR="00123DE2" w:rsidRPr="0025489E" w:rsidRDefault="00123DE2" w:rsidP="00C54B0E">
            <w:pPr>
              <w:widowControl/>
              <w:jc w:val="left"/>
              <w:rPr>
                <w:sz w:val="24"/>
                <w:szCs w:val="24"/>
              </w:rPr>
            </w:pPr>
            <w:r w:rsidRPr="0025489E">
              <w:rPr>
                <w:rFonts w:hAnsi="宋体"/>
                <w:sz w:val="24"/>
                <w:szCs w:val="24"/>
              </w:rPr>
              <w:t>钙</w:t>
            </w:r>
            <w:r w:rsidRPr="0025489E">
              <w:rPr>
                <w:sz w:val="24"/>
                <w:szCs w:val="24"/>
              </w:rPr>
              <w:t>(mg)</w:t>
            </w:r>
          </w:p>
        </w:tc>
        <w:tc>
          <w:tcPr>
            <w:tcW w:w="2451" w:type="pct"/>
            <w:tcBorders>
              <w:top w:val="single" w:sz="6" w:space="0" w:color="auto"/>
              <w:left w:val="single" w:sz="6" w:space="0" w:color="auto"/>
              <w:bottom w:val="single" w:sz="6" w:space="0" w:color="auto"/>
              <w:right w:val="single" w:sz="6" w:space="0" w:color="auto"/>
            </w:tcBorders>
            <w:vAlign w:val="center"/>
            <w:hideMark/>
          </w:tcPr>
          <w:p w14:paraId="6203FFDF" w14:textId="77777777" w:rsidR="00123DE2" w:rsidRPr="0025489E" w:rsidRDefault="00123DE2" w:rsidP="00C54B0E">
            <w:pPr>
              <w:widowControl/>
              <w:jc w:val="center"/>
              <w:rPr>
                <w:sz w:val="24"/>
                <w:szCs w:val="24"/>
              </w:rPr>
            </w:pPr>
            <w:r w:rsidRPr="0025489E">
              <w:rPr>
                <w:sz w:val="24"/>
                <w:szCs w:val="24"/>
              </w:rPr>
              <w:t xml:space="preserve">200 </w:t>
            </w:r>
          </w:p>
        </w:tc>
      </w:tr>
      <w:tr w:rsidR="00123DE2" w14:paraId="3B5CCD4B"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077C6E31" w14:textId="77777777" w:rsidR="00123DE2" w:rsidRPr="0025489E" w:rsidRDefault="00123DE2" w:rsidP="00C54B0E">
            <w:pPr>
              <w:widowControl/>
              <w:jc w:val="left"/>
              <w:rPr>
                <w:sz w:val="24"/>
                <w:szCs w:val="24"/>
              </w:rPr>
            </w:pPr>
            <w:r w:rsidRPr="0025489E">
              <w:rPr>
                <w:rFonts w:hAnsi="宋体"/>
                <w:sz w:val="24"/>
                <w:szCs w:val="24"/>
              </w:rPr>
              <w:t>铁</w:t>
            </w:r>
            <w:r w:rsidRPr="0025489E">
              <w:rPr>
                <w:sz w:val="24"/>
                <w:szCs w:val="24"/>
              </w:rPr>
              <w:t>(mg)</w:t>
            </w:r>
          </w:p>
        </w:tc>
        <w:tc>
          <w:tcPr>
            <w:tcW w:w="2451" w:type="pct"/>
            <w:tcBorders>
              <w:top w:val="single" w:sz="6" w:space="0" w:color="auto"/>
              <w:left w:val="single" w:sz="6" w:space="0" w:color="auto"/>
              <w:bottom w:val="single" w:sz="6" w:space="0" w:color="auto"/>
              <w:right w:val="single" w:sz="6" w:space="0" w:color="auto"/>
            </w:tcBorders>
            <w:vAlign w:val="center"/>
            <w:hideMark/>
          </w:tcPr>
          <w:p w14:paraId="4B9C0446" w14:textId="77777777" w:rsidR="00123DE2" w:rsidRPr="0025489E" w:rsidRDefault="00123DE2" w:rsidP="00C54B0E">
            <w:pPr>
              <w:widowControl/>
              <w:jc w:val="center"/>
              <w:rPr>
                <w:sz w:val="24"/>
                <w:szCs w:val="24"/>
              </w:rPr>
            </w:pPr>
            <w:r w:rsidRPr="0025489E">
              <w:rPr>
                <w:sz w:val="24"/>
                <w:szCs w:val="24"/>
              </w:rPr>
              <w:t xml:space="preserve">7.5 </w:t>
            </w:r>
          </w:p>
        </w:tc>
      </w:tr>
      <w:tr w:rsidR="00123DE2" w14:paraId="1CB6916D"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723C843E" w14:textId="77777777" w:rsidR="00123DE2" w:rsidRPr="0025489E" w:rsidRDefault="00123DE2" w:rsidP="00C54B0E">
            <w:pPr>
              <w:widowControl/>
              <w:jc w:val="left"/>
              <w:rPr>
                <w:sz w:val="24"/>
                <w:szCs w:val="24"/>
              </w:rPr>
            </w:pPr>
            <w:r w:rsidRPr="0025489E">
              <w:rPr>
                <w:rFonts w:hAnsi="宋体"/>
                <w:sz w:val="24"/>
                <w:szCs w:val="24"/>
              </w:rPr>
              <w:t>锌</w:t>
            </w:r>
            <w:r w:rsidRPr="0025489E">
              <w:rPr>
                <w:sz w:val="24"/>
                <w:szCs w:val="24"/>
              </w:rPr>
              <w:t>(mg)</w:t>
            </w:r>
          </w:p>
        </w:tc>
        <w:tc>
          <w:tcPr>
            <w:tcW w:w="2451" w:type="pct"/>
            <w:tcBorders>
              <w:top w:val="single" w:sz="6" w:space="0" w:color="auto"/>
              <w:left w:val="single" w:sz="6" w:space="0" w:color="auto"/>
              <w:bottom w:val="single" w:sz="6" w:space="0" w:color="auto"/>
              <w:right w:val="single" w:sz="6" w:space="0" w:color="auto"/>
            </w:tcBorders>
            <w:vAlign w:val="center"/>
            <w:hideMark/>
          </w:tcPr>
          <w:p w14:paraId="16AA421A" w14:textId="77777777" w:rsidR="00123DE2" w:rsidRPr="0025489E" w:rsidRDefault="00123DE2" w:rsidP="00C54B0E">
            <w:pPr>
              <w:widowControl/>
              <w:jc w:val="center"/>
              <w:rPr>
                <w:sz w:val="24"/>
                <w:szCs w:val="24"/>
              </w:rPr>
            </w:pPr>
            <w:r w:rsidRPr="0025489E">
              <w:rPr>
                <w:sz w:val="24"/>
                <w:szCs w:val="24"/>
              </w:rPr>
              <w:t xml:space="preserve">3.0 </w:t>
            </w:r>
          </w:p>
        </w:tc>
      </w:tr>
      <w:tr w:rsidR="00123DE2" w14:paraId="6F143627"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22F5BBFF" w14:textId="77777777" w:rsidR="00123DE2" w:rsidRPr="0025489E" w:rsidRDefault="00123DE2" w:rsidP="00C54B0E">
            <w:pPr>
              <w:widowControl/>
              <w:jc w:val="left"/>
              <w:rPr>
                <w:sz w:val="24"/>
                <w:szCs w:val="24"/>
              </w:rPr>
            </w:pPr>
            <w:r w:rsidRPr="0025489E">
              <w:rPr>
                <w:rFonts w:hAnsi="宋体"/>
                <w:sz w:val="24"/>
                <w:szCs w:val="24"/>
              </w:rPr>
              <w:t>维生素</w:t>
            </w:r>
            <w:r w:rsidRPr="0025489E">
              <w:rPr>
                <w:sz w:val="24"/>
                <w:szCs w:val="24"/>
              </w:rPr>
              <w:t>A(</w:t>
            </w:r>
            <w:proofErr w:type="spellStart"/>
            <w:r w:rsidRPr="0025489E">
              <w:rPr>
                <w:sz w:val="24"/>
                <w:szCs w:val="24"/>
              </w:rPr>
              <w:t>μ</w:t>
            </w:r>
            <w:r w:rsidRPr="0025489E">
              <w:rPr>
                <w:sz w:val="24"/>
                <w:szCs w:val="24"/>
              </w:rPr>
              <w:t>g</w:t>
            </w:r>
            <w:proofErr w:type="spellEnd"/>
            <w:r w:rsidRPr="0025489E">
              <w:rPr>
                <w:sz w:val="24"/>
                <w:szCs w:val="24"/>
              </w:rPr>
              <w:t>)</w:t>
            </w:r>
          </w:p>
        </w:tc>
        <w:tc>
          <w:tcPr>
            <w:tcW w:w="2451" w:type="pct"/>
            <w:tcBorders>
              <w:top w:val="single" w:sz="6" w:space="0" w:color="auto"/>
              <w:left w:val="single" w:sz="6" w:space="0" w:color="auto"/>
              <w:bottom w:val="single" w:sz="6" w:space="0" w:color="auto"/>
              <w:right w:val="single" w:sz="6" w:space="0" w:color="auto"/>
            </w:tcBorders>
            <w:vAlign w:val="center"/>
            <w:hideMark/>
          </w:tcPr>
          <w:p w14:paraId="4839DE5B" w14:textId="77777777" w:rsidR="00123DE2" w:rsidRPr="0025489E" w:rsidRDefault="00123DE2" w:rsidP="00C54B0E">
            <w:pPr>
              <w:widowControl/>
              <w:jc w:val="center"/>
              <w:rPr>
                <w:sz w:val="24"/>
                <w:szCs w:val="24"/>
              </w:rPr>
            </w:pPr>
            <w:r w:rsidRPr="0025489E">
              <w:rPr>
                <w:sz w:val="24"/>
                <w:szCs w:val="24"/>
              </w:rPr>
              <w:t xml:space="preserve">250 </w:t>
            </w:r>
          </w:p>
        </w:tc>
      </w:tr>
      <w:tr w:rsidR="00123DE2" w14:paraId="1806FE27"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756E61FD" w14:textId="77777777" w:rsidR="00123DE2" w:rsidRPr="0025489E" w:rsidRDefault="00123DE2" w:rsidP="00C54B0E">
            <w:pPr>
              <w:widowControl/>
              <w:jc w:val="left"/>
              <w:rPr>
                <w:sz w:val="24"/>
                <w:szCs w:val="24"/>
              </w:rPr>
            </w:pPr>
            <w:r w:rsidRPr="0025489E">
              <w:rPr>
                <w:rFonts w:hAnsi="宋体"/>
                <w:sz w:val="24"/>
                <w:szCs w:val="24"/>
              </w:rPr>
              <w:lastRenderedPageBreak/>
              <w:t>维生素</w:t>
            </w:r>
            <w:r w:rsidRPr="0025489E">
              <w:rPr>
                <w:sz w:val="24"/>
                <w:szCs w:val="24"/>
              </w:rPr>
              <w:t>D(</w:t>
            </w:r>
            <w:proofErr w:type="spellStart"/>
            <w:r w:rsidRPr="0025489E">
              <w:rPr>
                <w:sz w:val="24"/>
                <w:szCs w:val="24"/>
              </w:rPr>
              <w:t>μ</w:t>
            </w:r>
            <w:r w:rsidRPr="0025489E">
              <w:rPr>
                <w:sz w:val="24"/>
                <w:szCs w:val="24"/>
              </w:rPr>
              <w:t>g</w:t>
            </w:r>
            <w:proofErr w:type="spellEnd"/>
            <w:r w:rsidRPr="0025489E">
              <w:rPr>
                <w:sz w:val="24"/>
                <w:szCs w:val="24"/>
              </w:rPr>
              <w:t>)</w:t>
            </w:r>
          </w:p>
        </w:tc>
        <w:tc>
          <w:tcPr>
            <w:tcW w:w="2451" w:type="pct"/>
            <w:tcBorders>
              <w:top w:val="single" w:sz="6" w:space="0" w:color="auto"/>
              <w:left w:val="single" w:sz="6" w:space="0" w:color="auto"/>
              <w:bottom w:val="single" w:sz="6" w:space="0" w:color="auto"/>
              <w:right w:val="single" w:sz="6" w:space="0" w:color="auto"/>
            </w:tcBorders>
            <w:vAlign w:val="center"/>
            <w:hideMark/>
          </w:tcPr>
          <w:p w14:paraId="26B20F70" w14:textId="77777777" w:rsidR="00123DE2" w:rsidRPr="0025489E" w:rsidRDefault="00123DE2" w:rsidP="00C54B0E">
            <w:pPr>
              <w:widowControl/>
              <w:jc w:val="center"/>
              <w:rPr>
                <w:sz w:val="24"/>
                <w:szCs w:val="24"/>
              </w:rPr>
            </w:pPr>
            <w:r w:rsidRPr="0025489E">
              <w:rPr>
                <w:sz w:val="24"/>
                <w:szCs w:val="24"/>
              </w:rPr>
              <w:t xml:space="preserve">5 </w:t>
            </w:r>
          </w:p>
        </w:tc>
      </w:tr>
      <w:tr w:rsidR="00123DE2" w14:paraId="64655FF9"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5F50D610" w14:textId="77777777" w:rsidR="00123DE2" w:rsidRPr="0025489E" w:rsidRDefault="00123DE2" w:rsidP="00C54B0E">
            <w:pPr>
              <w:widowControl/>
              <w:jc w:val="left"/>
              <w:rPr>
                <w:sz w:val="24"/>
                <w:szCs w:val="24"/>
              </w:rPr>
            </w:pPr>
            <w:r w:rsidRPr="0025489E">
              <w:rPr>
                <w:rFonts w:hAnsi="宋体"/>
                <w:sz w:val="24"/>
                <w:szCs w:val="24"/>
              </w:rPr>
              <w:t>维生素</w:t>
            </w:r>
            <w:r w:rsidRPr="0025489E">
              <w:rPr>
                <w:sz w:val="24"/>
                <w:szCs w:val="24"/>
              </w:rPr>
              <w:t>B</w:t>
            </w:r>
            <w:r w:rsidRPr="0025489E">
              <w:rPr>
                <w:sz w:val="24"/>
                <w:szCs w:val="24"/>
                <w:vertAlign w:val="subscript"/>
              </w:rPr>
              <w:t>1</w:t>
            </w:r>
            <w:r w:rsidRPr="0025489E">
              <w:rPr>
                <w:sz w:val="24"/>
                <w:szCs w:val="24"/>
              </w:rPr>
              <w:t>(mg)</w:t>
            </w:r>
          </w:p>
        </w:tc>
        <w:tc>
          <w:tcPr>
            <w:tcW w:w="2451" w:type="pct"/>
            <w:tcBorders>
              <w:top w:val="single" w:sz="6" w:space="0" w:color="auto"/>
              <w:left w:val="single" w:sz="6" w:space="0" w:color="auto"/>
              <w:bottom w:val="single" w:sz="6" w:space="0" w:color="auto"/>
              <w:right w:val="single" w:sz="6" w:space="0" w:color="auto"/>
            </w:tcBorders>
            <w:vAlign w:val="center"/>
            <w:hideMark/>
          </w:tcPr>
          <w:p w14:paraId="3B3110FC" w14:textId="77777777" w:rsidR="00123DE2" w:rsidRPr="0025489E" w:rsidRDefault="00123DE2" w:rsidP="00C54B0E">
            <w:pPr>
              <w:widowControl/>
              <w:jc w:val="center"/>
              <w:rPr>
                <w:sz w:val="24"/>
                <w:szCs w:val="24"/>
              </w:rPr>
            </w:pPr>
            <w:r w:rsidRPr="0025489E">
              <w:rPr>
                <w:sz w:val="24"/>
                <w:szCs w:val="24"/>
              </w:rPr>
              <w:t xml:space="preserve">0.5 </w:t>
            </w:r>
          </w:p>
        </w:tc>
      </w:tr>
      <w:tr w:rsidR="00123DE2" w14:paraId="07DAA23E"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201FB7CA" w14:textId="77777777" w:rsidR="00123DE2" w:rsidRPr="0025489E" w:rsidRDefault="00123DE2" w:rsidP="00C54B0E">
            <w:pPr>
              <w:widowControl/>
              <w:jc w:val="left"/>
              <w:rPr>
                <w:sz w:val="24"/>
                <w:szCs w:val="24"/>
              </w:rPr>
            </w:pPr>
            <w:r w:rsidRPr="0025489E">
              <w:rPr>
                <w:rFonts w:hAnsi="宋体"/>
                <w:sz w:val="24"/>
                <w:szCs w:val="24"/>
              </w:rPr>
              <w:t>维生素</w:t>
            </w:r>
            <w:r w:rsidRPr="0025489E">
              <w:rPr>
                <w:sz w:val="24"/>
                <w:szCs w:val="24"/>
              </w:rPr>
              <w:t>B</w:t>
            </w:r>
            <w:r w:rsidRPr="0025489E">
              <w:rPr>
                <w:sz w:val="24"/>
                <w:szCs w:val="24"/>
                <w:vertAlign w:val="subscript"/>
              </w:rPr>
              <w:t>2</w:t>
            </w:r>
            <w:r w:rsidRPr="0025489E">
              <w:rPr>
                <w:sz w:val="24"/>
                <w:szCs w:val="24"/>
              </w:rPr>
              <w:t>(mg)</w:t>
            </w:r>
          </w:p>
        </w:tc>
        <w:tc>
          <w:tcPr>
            <w:tcW w:w="2451" w:type="pct"/>
            <w:tcBorders>
              <w:top w:val="single" w:sz="6" w:space="0" w:color="auto"/>
              <w:left w:val="single" w:sz="6" w:space="0" w:color="auto"/>
              <w:bottom w:val="single" w:sz="6" w:space="0" w:color="auto"/>
              <w:right w:val="single" w:sz="6" w:space="0" w:color="auto"/>
            </w:tcBorders>
            <w:vAlign w:val="center"/>
            <w:hideMark/>
          </w:tcPr>
          <w:p w14:paraId="7BDA7C2C" w14:textId="77777777" w:rsidR="00123DE2" w:rsidRPr="0025489E" w:rsidRDefault="00123DE2" w:rsidP="00C54B0E">
            <w:pPr>
              <w:widowControl/>
              <w:jc w:val="center"/>
              <w:rPr>
                <w:sz w:val="24"/>
                <w:szCs w:val="24"/>
              </w:rPr>
            </w:pPr>
            <w:r w:rsidRPr="0025489E">
              <w:rPr>
                <w:sz w:val="24"/>
                <w:szCs w:val="24"/>
              </w:rPr>
              <w:t xml:space="preserve">0.5 </w:t>
            </w:r>
          </w:p>
        </w:tc>
      </w:tr>
      <w:tr w:rsidR="00123DE2" w14:paraId="79CE3527"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698EDA8B" w14:textId="77777777" w:rsidR="00123DE2" w:rsidRPr="0025489E" w:rsidRDefault="00123DE2" w:rsidP="00C54B0E">
            <w:pPr>
              <w:widowControl/>
              <w:jc w:val="left"/>
              <w:rPr>
                <w:sz w:val="24"/>
                <w:szCs w:val="24"/>
              </w:rPr>
            </w:pPr>
            <w:r w:rsidRPr="0025489E">
              <w:rPr>
                <w:rFonts w:hAnsi="宋体"/>
                <w:sz w:val="24"/>
                <w:szCs w:val="24"/>
              </w:rPr>
              <w:t>叶酸</w:t>
            </w:r>
            <w:r w:rsidRPr="0025489E">
              <w:rPr>
                <w:sz w:val="24"/>
                <w:szCs w:val="24"/>
              </w:rPr>
              <w:t>(</w:t>
            </w:r>
            <w:proofErr w:type="spellStart"/>
            <w:r w:rsidRPr="0025489E">
              <w:rPr>
                <w:sz w:val="24"/>
                <w:szCs w:val="24"/>
              </w:rPr>
              <w:t>μ</w:t>
            </w:r>
            <w:r w:rsidRPr="0025489E">
              <w:rPr>
                <w:sz w:val="24"/>
                <w:szCs w:val="24"/>
              </w:rPr>
              <w:t>g</w:t>
            </w:r>
            <w:proofErr w:type="spellEnd"/>
            <w:r w:rsidRPr="0025489E">
              <w:rPr>
                <w:sz w:val="24"/>
                <w:szCs w:val="24"/>
              </w:rPr>
              <w:t>)</w:t>
            </w:r>
          </w:p>
        </w:tc>
        <w:tc>
          <w:tcPr>
            <w:tcW w:w="2451" w:type="pct"/>
            <w:tcBorders>
              <w:top w:val="single" w:sz="6" w:space="0" w:color="auto"/>
              <w:left w:val="single" w:sz="6" w:space="0" w:color="auto"/>
              <w:bottom w:val="single" w:sz="6" w:space="0" w:color="auto"/>
              <w:right w:val="single" w:sz="6" w:space="0" w:color="auto"/>
            </w:tcBorders>
            <w:vAlign w:val="center"/>
            <w:hideMark/>
          </w:tcPr>
          <w:p w14:paraId="28630547" w14:textId="77777777" w:rsidR="00123DE2" w:rsidRPr="0025489E" w:rsidRDefault="00123DE2" w:rsidP="00C54B0E">
            <w:pPr>
              <w:widowControl/>
              <w:jc w:val="center"/>
              <w:rPr>
                <w:sz w:val="24"/>
                <w:szCs w:val="24"/>
              </w:rPr>
            </w:pPr>
            <w:r w:rsidRPr="0025489E">
              <w:rPr>
                <w:sz w:val="24"/>
                <w:szCs w:val="24"/>
              </w:rPr>
              <w:t xml:space="preserve">75 </w:t>
            </w:r>
          </w:p>
        </w:tc>
      </w:tr>
      <w:tr w:rsidR="00123DE2" w14:paraId="6AD48FA3" w14:textId="77777777" w:rsidTr="00C54B0E">
        <w:trPr>
          <w:trHeight w:val="462"/>
          <w:jc w:val="center"/>
        </w:trPr>
        <w:tc>
          <w:tcPr>
            <w:tcW w:w="2549" w:type="pct"/>
            <w:tcBorders>
              <w:top w:val="single" w:sz="6" w:space="0" w:color="auto"/>
              <w:left w:val="single" w:sz="6" w:space="0" w:color="auto"/>
              <w:bottom w:val="single" w:sz="6" w:space="0" w:color="auto"/>
              <w:right w:val="single" w:sz="6" w:space="0" w:color="auto"/>
            </w:tcBorders>
            <w:vAlign w:val="center"/>
            <w:hideMark/>
          </w:tcPr>
          <w:p w14:paraId="76DA1A7E" w14:textId="77777777" w:rsidR="00123DE2" w:rsidRPr="0025489E" w:rsidRDefault="00123DE2" w:rsidP="00C54B0E">
            <w:pPr>
              <w:widowControl/>
              <w:jc w:val="left"/>
              <w:rPr>
                <w:sz w:val="24"/>
                <w:szCs w:val="24"/>
              </w:rPr>
            </w:pPr>
            <w:r w:rsidRPr="0025489E">
              <w:rPr>
                <w:rFonts w:hAnsi="宋体"/>
                <w:sz w:val="24"/>
                <w:szCs w:val="24"/>
              </w:rPr>
              <w:t>维生素</w:t>
            </w:r>
            <w:r w:rsidRPr="0025489E">
              <w:rPr>
                <w:sz w:val="24"/>
                <w:szCs w:val="24"/>
              </w:rPr>
              <w:t>B</w:t>
            </w:r>
            <w:r w:rsidRPr="0025489E">
              <w:rPr>
                <w:sz w:val="24"/>
                <w:szCs w:val="24"/>
                <w:vertAlign w:val="subscript"/>
              </w:rPr>
              <w:t>12</w:t>
            </w:r>
            <w:r w:rsidRPr="0025489E">
              <w:rPr>
                <w:sz w:val="24"/>
                <w:szCs w:val="24"/>
              </w:rPr>
              <w:t>(</w:t>
            </w:r>
            <w:proofErr w:type="spellStart"/>
            <w:r w:rsidRPr="0025489E">
              <w:rPr>
                <w:sz w:val="24"/>
                <w:szCs w:val="24"/>
              </w:rPr>
              <w:t>μ</w:t>
            </w:r>
            <w:r w:rsidRPr="0025489E">
              <w:rPr>
                <w:sz w:val="24"/>
                <w:szCs w:val="24"/>
              </w:rPr>
              <w:t>g</w:t>
            </w:r>
            <w:proofErr w:type="spellEnd"/>
            <w:r w:rsidRPr="0025489E">
              <w:rPr>
                <w:sz w:val="24"/>
                <w:szCs w:val="24"/>
              </w:rPr>
              <w:t>)</w:t>
            </w:r>
          </w:p>
        </w:tc>
        <w:tc>
          <w:tcPr>
            <w:tcW w:w="2451" w:type="pct"/>
            <w:tcBorders>
              <w:top w:val="single" w:sz="6" w:space="0" w:color="auto"/>
              <w:left w:val="single" w:sz="6" w:space="0" w:color="auto"/>
              <w:bottom w:val="single" w:sz="6" w:space="0" w:color="auto"/>
              <w:right w:val="single" w:sz="6" w:space="0" w:color="auto"/>
            </w:tcBorders>
            <w:vAlign w:val="center"/>
            <w:hideMark/>
          </w:tcPr>
          <w:p w14:paraId="28374165" w14:textId="77777777" w:rsidR="00123DE2" w:rsidRPr="0025489E" w:rsidRDefault="00123DE2" w:rsidP="00C54B0E">
            <w:pPr>
              <w:widowControl/>
              <w:jc w:val="center"/>
              <w:rPr>
                <w:sz w:val="24"/>
                <w:szCs w:val="24"/>
              </w:rPr>
            </w:pPr>
            <w:r w:rsidRPr="0025489E">
              <w:rPr>
                <w:sz w:val="24"/>
                <w:szCs w:val="24"/>
              </w:rPr>
              <w:t xml:space="preserve">0.5 </w:t>
            </w:r>
          </w:p>
        </w:tc>
      </w:tr>
    </w:tbl>
    <w:p w14:paraId="77975925" w14:textId="77777777" w:rsidR="00123DE2" w:rsidRPr="00960EE1" w:rsidRDefault="00123DE2" w:rsidP="00123DE2">
      <w:pPr>
        <w:spacing w:line="360" w:lineRule="auto"/>
        <w:ind w:firstLineChars="200" w:firstLine="560"/>
        <w:rPr>
          <w:rFonts w:hAnsi="宋体"/>
          <w:sz w:val="28"/>
          <w:szCs w:val="24"/>
        </w:rPr>
      </w:pPr>
      <w:r w:rsidRPr="00960EE1">
        <w:rPr>
          <w:rFonts w:hAnsi="宋体" w:hint="eastAsia"/>
          <w:sz w:val="28"/>
          <w:szCs w:val="24"/>
        </w:rPr>
        <w:t>2</w:t>
      </w:r>
      <w:r>
        <w:rPr>
          <w:rFonts w:hAnsi="宋体" w:hint="eastAsia"/>
          <w:sz w:val="28"/>
          <w:szCs w:val="24"/>
        </w:rPr>
        <w:t>）项目专用包装应当以项目名称为主，生产企业</w:t>
      </w:r>
      <w:r w:rsidRPr="00960EE1">
        <w:rPr>
          <w:rFonts w:hAnsi="宋体" w:hint="eastAsia"/>
          <w:sz w:val="28"/>
          <w:szCs w:val="24"/>
        </w:rPr>
        <w:t>标识为辅；</w:t>
      </w:r>
    </w:p>
    <w:p w14:paraId="0004A245" w14:textId="77777777" w:rsidR="006B6455" w:rsidRDefault="00123DE2" w:rsidP="006B6455">
      <w:pPr>
        <w:spacing w:line="360" w:lineRule="auto"/>
        <w:ind w:firstLineChars="200" w:firstLine="560"/>
        <w:rPr>
          <w:rFonts w:hAnsi="宋体"/>
          <w:sz w:val="28"/>
          <w:szCs w:val="24"/>
        </w:rPr>
      </w:pPr>
      <w:r w:rsidRPr="00960EE1">
        <w:rPr>
          <w:rFonts w:hAnsi="宋体" w:hint="eastAsia"/>
          <w:sz w:val="28"/>
          <w:szCs w:val="24"/>
        </w:rPr>
        <w:t>3）以图文并茂的方式详细说明营养包用法。</w:t>
      </w:r>
    </w:p>
    <w:p w14:paraId="084C05AD" w14:textId="1AB2A075" w:rsidR="00123DE2" w:rsidRPr="00960EE1" w:rsidRDefault="00123DE2" w:rsidP="006B6455">
      <w:pPr>
        <w:spacing w:line="360" w:lineRule="auto"/>
        <w:ind w:firstLineChars="200" w:firstLine="560"/>
        <w:rPr>
          <w:rFonts w:hAnsi="宋体"/>
          <w:sz w:val="28"/>
          <w:szCs w:val="24"/>
        </w:rPr>
      </w:pPr>
      <w:r>
        <w:rPr>
          <w:rFonts w:hAnsi="宋体" w:hint="eastAsia"/>
          <w:sz w:val="28"/>
          <w:szCs w:val="24"/>
        </w:rPr>
        <w:t>（</w:t>
      </w:r>
      <w:r w:rsidRPr="00960EE1">
        <w:rPr>
          <w:rFonts w:hAnsi="宋体" w:hint="eastAsia"/>
          <w:sz w:val="28"/>
          <w:szCs w:val="24"/>
        </w:rPr>
        <w:t>3</w:t>
      </w:r>
      <w:r>
        <w:rPr>
          <w:rFonts w:hAnsi="宋体" w:hint="eastAsia"/>
          <w:sz w:val="28"/>
          <w:szCs w:val="24"/>
        </w:rPr>
        <w:t>）</w:t>
      </w:r>
      <w:r w:rsidRPr="00960EE1">
        <w:rPr>
          <w:rFonts w:hAnsi="宋体" w:hint="eastAsia"/>
          <w:sz w:val="28"/>
          <w:szCs w:val="24"/>
        </w:rPr>
        <w:t>小袋标识：产品名称，并醒目标识“儿童营养改善项目专用”字样。</w:t>
      </w:r>
      <w:r w:rsidR="00195477" w:rsidRPr="00195477">
        <w:rPr>
          <w:rFonts w:hAnsi="宋体" w:hint="eastAsia"/>
          <w:sz w:val="28"/>
          <w:szCs w:val="24"/>
        </w:rPr>
        <w:t>发放于甘南州、</w:t>
      </w:r>
      <w:r w:rsidR="00195477" w:rsidRPr="00195477">
        <w:rPr>
          <w:rFonts w:hAnsi="宋体"/>
          <w:sz w:val="28"/>
          <w:szCs w:val="24"/>
        </w:rPr>
        <w:t>天祝县</w:t>
      </w:r>
      <w:r w:rsidR="00195477" w:rsidRPr="00195477">
        <w:rPr>
          <w:rFonts w:hAnsi="宋体" w:hint="eastAsia"/>
          <w:sz w:val="28"/>
          <w:szCs w:val="24"/>
        </w:rPr>
        <w:t>等地区的营养包提供藏汉双语。</w:t>
      </w:r>
    </w:p>
    <w:p w14:paraId="6782828E" w14:textId="299E2D6D" w:rsidR="00D213A3" w:rsidRDefault="00123DE2" w:rsidP="007C7B81">
      <w:pPr>
        <w:spacing w:line="360" w:lineRule="auto"/>
        <w:ind w:firstLineChars="200" w:firstLine="560"/>
        <w:rPr>
          <w:rFonts w:hAnsi="宋体"/>
          <w:sz w:val="28"/>
          <w:szCs w:val="24"/>
        </w:rPr>
      </w:pPr>
      <w:r>
        <w:rPr>
          <w:rFonts w:hAnsi="宋体" w:hint="eastAsia"/>
          <w:sz w:val="28"/>
          <w:szCs w:val="24"/>
        </w:rPr>
        <w:t>（</w:t>
      </w:r>
      <w:r w:rsidRPr="00960EE1">
        <w:rPr>
          <w:rFonts w:hAnsi="宋体" w:hint="eastAsia"/>
          <w:sz w:val="28"/>
          <w:szCs w:val="24"/>
        </w:rPr>
        <w:t>4</w:t>
      </w:r>
      <w:r>
        <w:rPr>
          <w:rFonts w:hAnsi="宋体" w:hint="eastAsia"/>
          <w:sz w:val="28"/>
          <w:szCs w:val="24"/>
        </w:rPr>
        <w:t>）</w:t>
      </w:r>
      <w:r w:rsidRPr="00960EE1">
        <w:rPr>
          <w:rFonts w:hAnsi="宋体" w:hint="eastAsia"/>
          <w:sz w:val="28"/>
          <w:szCs w:val="24"/>
        </w:rPr>
        <w:t>外盒标识：在醒目位置标识“儿童营养改善项目专用”和“国家免费”字样、主办单位名称、生产商、产品名称、类别、配料、营养成分表及含量声称、适用人群、批号、生产日期、保质期、贮存条件、注意事项、图表性标识食用方法和使用量、净含量、厂商地址、电话等。</w:t>
      </w:r>
      <w:r w:rsidR="00195477" w:rsidRPr="00195477">
        <w:rPr>
          <w:rFonts w:hAnsi="宋体" w:hint="eastAsia"/>
          <w:sz w:val="28"/>
          <w:szCs w:val="24"/>
        </w:rPr>
        <w:t>发放于甘南州、</w:t>
      </w:r>
      <w:r w:rsidR="00195477" w:rsidRPr="00195477">
        <w:rPr>
          <w:rFonts w:hAnsi="宋体"/>
          <w:sz w:val="28"/>
          <w:szCs w:val="24"/>
        </w:rPr>
        <w:t>天祝县</w:t>
      </w:r>
      <w:r w:rsidR="00195477" w:rsidRPr="00195477">
        <w:rPr>
          <w:rFonts w:hAnsi="宋体" w:hint="eastAsia"/>
          <w:sz w:val="28"/>
          <w:szCs w:val="24"/>
        </w:rPr>
        <w:t>等地区的营养包提供藏汉双语。</w:t>
      </w:r>
    </w:p>
    <w:p w14:paraId="14D77115" w14:textId="34417C26" w:rsidR="00123DE2" w:rsidRPr="00470A7C" w:rsidRDefault="00123DE2" w:rsidP="007C7B81">
      <w:pPr>
        <w:spacing w:line="360" w:lineRule="auto"/>
        <w:ind w:firstLineChars="200" w:firstLine="560"/>
        <w:rPr>
          <w:rFonts w:hAnsi="宋体"/>
          <w:color w:val="000000" w:themeColor="text1"/>
          <w:sz w:val="24"/>
          <w:szCs w:val="24"/>
        </w:rPr>
      </w:pPr>
      <w:r>
        <w:rPr>
          <w:rFonts w:hAnsi="宋体" w:hint="eastAsia"/>
          <w:sz w:val="28"/>
          <w:szCs w:val="24"/>
        </w:rPr>
        <w:t>（</w:t>
      </w:r>
      <w:r w:rsidRPr="00960EE1">
        <w:rPr>
          <w:rFonts w:hAnsi="宋体" w:hint="eastAsia"/>
          <w:sz w:val="28"/>
          <w:szCs w:val="24"/>
        </w:rPr>
        <w:t>5</w:t>
      </w:r>
      <w:r>
        <w:rPr>
          <w:rFonts w:hAnsi="宋体" w:hint="eastAsia"/>
          <w:sz w:val="28"/>
          <w:szCs w:val="24"/>
        </w:rPr>
        <w:t>）</w:t>
      </w:r>
      <w:r w:rsidRPr="00960EE1">
        <w:rPr>
          <w:rFonts w:hAnsi="宋体" w:hint="eastAsia"/>
          <w:sz w:val="28"/>
          <w:szCs w:val="24"/>
        </w:rPr>
        <w:t>外箱标识：醒目位置标识“儿童营养改善项目专用”和“国家免费”字样、主办单位名称、生产商、产品名称、净含量（盒/箱×  袋/盒，重量g）、生产日期和/或批号、厂商地址、电话。</w:t>
      </w:r>
      <w:r w:rsidR="00195477" w:rsidRPr="00195477">
        <w:rPr>
          <w:rFonts w:hAnsi="宋体" w:hint="eastAsia"/>
          <w:sz w:val="28"/>
          <w:szCs w:val="24"/>
        </w:rPr>
        <w:t>发放于甘南州、</w:t>
      </w:r>
      <w:r w:rsidR="00195477" w:rsidRPr="00195477">
        <w:rPr>
          <w:rFonts w:hAnsi="宋体"/>
          <w:sz w:val="28"/>
          <w:szCs w:val="24"/>
        </w:rPr>
        <w:t>天祝县</w:t>
      </w:r>
      <w:r w:rsidR="00195477" w:rsidRPr="00195477">
        <w:rPr>
          <w:rFonts w:hAnsi="宋体" w:hint="eastAsia"/>
          <w:sz w:val="28"/>
          <w:szCs w:val="24"/>
        </w:rPr>
        <w:t>等地区的营养包提供藏汉双语。</w:t>
      </w:r>
    </w:p>
    <w:p w14:paraId="2819F0E5" w14:textId="77777777" w:rsidR="00123DE2" w:rsidRPr="00960EE1" w:rsidRDefault="00123DE2" w:rsidP="00123DE2">
      <w:pPr>
        <w:spacing w:line="360" w:lineRule="auto"/>
        <w:ind w:firstLineChars="200" w:firstLine="562"/>
        <w:rPr>
          <w:rFonts w:hAnsi="宋体"/>
          <w:b/>
          <w:sz w:val="28"/>
          <w:szCs w:val="24"/>
        </w:rPr>
      </w:pPr>
      <w:r w:rsidRPr="00960EE1">
        <w:rPr>
          <w:rFonts w:hAnsi="宋体" w:hint="eastAsia"/>
          <w:b/>
          <w:sz w:val="28"/>
          <w:szCs w:val="24"/>
        </w:rPr>
        <w:t>（三</w:t>
      </w:r>
      <w:r w:rsidRPr="00960EE1">
        <w:rPr>
          <w:rFonts w:hAnsi="宋体"/>
          <w:b/>
          <w:sz w:val="28"/>
          <w:szCs w:val="24"/>
        </w:rPr>
        <w:t>）</w:t>
      </w:r>
      <w:r w:rsidRPr="00960EE1">
        <w:rPr>
          <w:rFonts w:hAnsi="宋体" w:hint="eastAsia"/>
          <w:b/>
          <w:sz w:val="28"/>
          <w:szCs w:val="24"/>
        </w:rPr>
        <w:t>企业生产和服务要求</w:t>
      </w:r>
    </w:p>
    <w:bookmarkEnd w:id="1"/>
    <w:p w14:paraId="063B58DD" w14:textId="77777777" w:rsidR="00123DE2" w:rsidRPr="00960EE1" w:rsidRDefault="00123DE2" w:rsidP="00123DE2">
      <w:pPr>
        <w:adjustRightInd w:val="0"/>
        <w:snapToGrid w:val="0"/>
        <w:spacing w:line="360" w:lineRule="auto"/>
        <w:ind w:firstLineChars="200" w:firstLine="560"/>
        <w:rPr>
          <w:rFonts w:hAnsi="宋体"/>
          <w:sz w:val="28"/>
          <w:szCs w:val="24"/>
        </w:rPr>
      </w:pPr>
      <w:r w:rsidRPr="00960EE1">
        <w:rPr>
          <w:rFonts w:hAnsi="宋体" w:hint="eastAsia"/>
          <w:sz w:val="28"/>
          <w:szCs w:val="24"/>
        </w:rPr>
        <w:t>★1</w:t>
      </w:r>
      <w:r w:rsidRPr="00960EE1">
        <w:rPr>
          <w:rFonts w:hAnsi="宋体"/>
          <w:sz w:val="28"/>
          <w:szCs w:val="24"/>
        </w:rPr>
        <w:t>.生产</w:t>
      </w:r>
      <w:r w:rsidRPr="00960EE1">
        <w:rPr>
          <w:rFonts w:hAnsi="宋体" w:hint="eastAsia"/>
          <w:sz w:val="28"/>
          <w:szCs w:val="24"/>
        </w:rPr>
        <w:t>要求</w:t>
      </w:r>
    </w:p>
    <w:p w14:paraId="2DCCB754" w14:textId="77777777" w:rsidR="00123DE2" w:rsidRPr="00960EE1" w:rsidRDefault="00123DE2" w:rsidP="00123DE2">
      <w:pPr>
        <w:adjustRightInd w:val="0"/>
        <w:snapToGrid w:val="0"/>
        <w:spacing w:line="360" w:lineRule="auto"/>
        <w:ind w:firstLineChars="200" w:firstLine="560"/>
        <w:rPr>
          <w:rFonts w:hAnsi="宋体"/>
          <w:sz w:val="28"/>
          <w:szCs w:val="24"/>
        </w:rPr>
      </w:pPr>
      <w:r w:rsidRPr="00960EE1">
        <w:rPr>
          <w:rFonts w:hAnsi="宋体" w:hint="eastAsia"/>
          <w:sz w:val="28"/>
          <w:szCs w:val="24"/>
        </w:rPr>
        <w:t>（1</w:t>
      </w:r>
      <w:r w:rsidRPr="00960EE1">
        <w:rPr>
          <w:rFonts w:hAnsi="宋体"/>
          <w:sz w:val="28"/>
          <w:szCs w:val="24"/>
        </w:rPr>
        <w:t>）</w:t>
      </w:r>
      <w:r>
        <w:rPr>
          <w:rFonts w:hAnsi="宋体" w:hint="eastAsia"/>
          <w:sz w:val="28"/>
          <w:szCs w:val="24"/>
        </w:rPr>
        <w:t>建立并运行全面的食品安全管理体系、</w:t>
      </w:r>
      <w:r w:rsidRPr="00960EE1">
        <w:rPr>
          <w:rFonts w:hAnsi="宋体" w:hint="eastAsia"/>
          <w:sz w:val="28"/>
          <w:szCs w:val="24"/>
        </w:rPr>
        <w:t>质量管理体系</w:t>
      </w:r>
      <w:r>
        <w:rPr>
          <w:rFonts w:hAnsi="宋体" w:hint="eastAsia"/>
          <w:sz w:val="28"/>
          <w:szCs w:val="24"/>
        </w:rPr>
        <w:t>、</w:t>
      </w:r>
      <w:r>
        <w:rPr>
          <w:rFonts w:hAnsi="宋体"/>
          <w:sz w:val="28"/>
          <w:szCs w:val="24"/>
        </w:rPr>
        <w:t>食品</w:t>
      </w:r>
      <w:r>
        <w:rPr>
          <w:rFonts w:hAnsi="宋体" w:hint="eastAsia"/>
          <w:sz w:val="28"/>
          <w:szCs w:val="24"/>
        </w:rPr>
        <w:t>安全预防性计划。</w:t>
      </w:r>
    </w:p>
    <w:p w14:paraId="21A1EF54" w14:textId="77777777" w:rsidR="00123DE2"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（2</w:t>
      </w:r>
      <w:r>
        <w:rPr>
          <w:rFonts w:hAnsi="宋体"/>
          <w:sz w:val="28"/>
          <w:szCs w:val="24"/>
        </w:rPr>
        <w:t>）</w:t>
      </w:r>
      <w:r w:rsidRPr="00960EE1">
        <w:rPr>
          <w:rFonts w:hAnsi="宋体" w:hint="eastAsia"/>
          <w:sz w:val="28"/>
          <w:szCs w:val="24"/>
        </w:rPr>
        <w:t>生产</w:t>
      </w:r>
      <w:r>
        <w:rPr>
          <w:rFonts w:hAnsi="宋体" w:hint="eastAsia"/>
          <w:sz w:val="28"/>
          <w:szCs w:val="24"/>
        </w:rPr>
        <w:t>企业</w:t>
      </w:r>
      <w:r w:rsidRPr="00960EE1">
        <w:rPr>
          <w:rFonts w:hAnsi="宋体" w:hint="eastAsia"/>
          <w:sz w:val="28"/>
          <w:szCs w:val="24"/>
        </w:rPr>
        <w:t>必须具备《食品安全国家标准 辅食营养补充品》（GB 22570-2014）技术要求的检测能力，包括感官、蛋白质、钙、</w:t>
      </w:r>
      <w:r w:rsidRPr="00960EE1">
        <w:rPr>
          <w:rFonts w:hAnsi="宋体" w:hint="eastAsia"/>
          <w:sz w:val="28"/>
          <w:szCs w:val="24"/>
        </w:rPr>
        <w:lastRenderedPageBreak/>
        <w:t>铁、锌、维生素A、维生素D、维生素B</w:t>
      </w:r>
      <w:r w:rsidRPr="00F17234">
        <w:rPr>
          <w:rFonts w:hAnsi="宋体" w:hint="eastAsia"/>
          <w:sz w:val="28"/>
          <w:szCs w:val="24"/>
          <w:vertAlign w:val="subscript"/>
        </w:rPr>
        <w:t>1</w:t>
      </w:r>
      <w:r w:rsidRPr="00960EE1">
        <w:rPr>
          <w:rFonts w:hAnsi="宋体" w:hint="eastAsia"/>
          <w:sz w:val="28"/>
          <w:szCs w:val="24"/>
        </w:rPr>
        <w:t>、维生素B</w:t>
      </w:r>
      <w:r w:rsidRPr="00F17234">
        <w:rPr>
          <w:rFonts w:hAnsi="宋体" w:hint="eastAsia"/>
          <w:sz w:val="28"/>
          <w:szCs w:val="24"/>
          <w:vertAlign w:val="subscript"/>
        </w:rPr>
        <w:t>2</w:t>
      </w:r>
      <w:r w:rsidRPr="00960EE1">
        <w:rPr>
          <w:rFonts w:hAnsi="宋体" w:hint="eastAsia"/>
          <w:sz w:val="28"/>
          <w:szCs w:val="24"/>
        </w:rPr>
        <w:t>、叶酸、维生素B</w:t>
      </w:r>
      <w:r w:rsidRPr="00F17234">
        <w:rPr>
          <w:rFonts w:hAnsi="宋体" w:hint="eastAsia"/>
          <w:sz w:val="28"/>
          <w:szCs w:val="24"/>
          <w:vertAlign w:val="subscript"/>
        </w:rPr>
        <w:t>12</w:t>
      </w:r>
      <w:r w:rsidRPr="00960EE1">
        <w:rPr>
          <w:rFonts w:hAnsi="宋体" w:hint="eastAsia"/>
          <w:sz w:val="28"/>
          <w:szCs w:val="24"/>
        </w:rPr>
        <w:t>、铅、总砷、硝酸盐、黄曲霉毒素B</w:t>
      </w:r>
      <w:r w:rsidRPr="00F17234">
        <w:rPr>
          <w:rFonts w:hAnsi="宋体" w:hint="eastAsia"/>
          <w:sz w:val="28"/>
          <w:szCs w:val="24"/>
          <w:vertAlign w:val="subscript"/>
        </w:rPr>
        <w:t>1</w:t>
      </w:r>
      <w:r w:rsidRPr="00960EE1">
        <w:rPr>
          <w:rFonts w:hAnsi="宋体" w:hint="eastAsia"/>
          <w:sz w:val="28"/>
          <w:szCs w:val="24"/>
        </w:rPr>
        <w:t>和黄曲霉毒素M</w:t>
      </w:r>
      <w:r w:rsidRPr="00F17234">
        <w:rPr>
          <w:rFonts w:hAnsi="宋体" w:hint="eastAsia"/>
          <w:sz w:val="28"/>
          <w:szCs w:val="24"/>
          <w:vertAlign w:val="subscript"/>
        </w:rPr>
        <w:t>1</w:t>
      </w:r>
      <w:r w:rsidRPr="00960EE1">
        <w:rPr>
          <w:rFonts w:hAnsi="宋体" w:hint="eastAsia"/>
          <w:sz w:val="28"/>
          <w:szCs w:val="24"/>
        </w:rPr>
        <w:t>；脲酶活性；菌落总数、大肠菌群、沙门氏菌。</w:t>
      </w:r>
    </w:p>
    <w:p w14:paraId="5C672CE0" w14:textId="77777777" w:rsidR="00123DE2" w:rsidRPr="00960EE1"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（3</w:t>
      </w:r>
      <w:r>
        <w:rPr>
          <w:rFonts w:hAnsi="宋体"/>
          <w:sz w:val="28"/>
          <w:szCs w:val="24"/>
        </w:rPr>
        <w:t>）</w:t>
      </w:r>
      <w:r w:rsidRPr="00960EE1">
        <w:rPr>
          <w:rFonts w:hAnsi="宋体" w:hint="eastAsia"/>
          <w:sz w:val="28"/>
          <w:szCs w:val="24"/>
        </w:rPr>
        <w:t>提供项目产品检测报告的要求。</w:t>
      </w:r>
    </w:p>
    <w:p w14:paraId="7D317286" w14:textId="77777777" w:rsidR="00123DE2" w:rsidRPr="00960EE1" w:rsidRDefault="00123DE2" w:rsidP="00123DE2">
      <w:pPr>
        <w:adjustRightInd w:val="0"/>
        <w:snapToGrid w:val="0"/>
        <w:spacing w:line="360" w:lineRule="auto"/>
        <w:ind w:firstLineChars="200" w:firstLine="560"/>
        <w:rPr>
          <w:rFonts w:hAnsi="宋体"/>
          <w:sz w:val="28"/>
          <w:szCs w:val="24"/>
        </w:rPr>
      </w:pPr>
      <w:r w:rsidRPr="00960EE1">
        <w:rPr>
          <w:rFonts w:hAnsi="宋体" w:hint="eastAsia"/>
          <w:sz w:val="28"/>
          <w:szCs w:val="24"/>
        </w:rPr>
        <w:t>按以下要求，在项目实施后，需提供项目营养包的检验报告至省、市、</w:t>
      </w:r>
      <w:r w:rsidRPr="00960EE1">
        <w:rPr>
          <w:rFonts w:hAnsi="宋体"/>
          <w:sz w:val="28"/>
          <w:szCs w:val="24"/>
        </w:rPr>
        <w:t>县</w:t>
      </w:r>
      <w:r w:rsidRPr="00960EE1">
        <w:rPr>
          <w:rFonts w:hAnsi="宋体" w:hint="eastAsia"/>
          <w:sz w:val="28"/>
          <w:szCs w:val="24"/>
        </w:rPr>
        <w:t>项目办或妇幼保健院。</w:t>
      </w:r>
    </w:p>
    <w:p w14:paraId="6D03871F" w14:textId="77777777" w:rsidR="00123DE2" w:rsidRPr="00960EE1"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1）</w:t>
      </w:r>
      <w:r w:rsidRPr="00960EE1">
        <w:rPr>
          <w:rFonts w:hAnsi="宋体" w:hint="eastAsia"/>
          <w:sz w:val="28"/>
          <w:szCs w:val="24"/>
        </w:rPr>
        <w:t>批次</w:t>
      </w:r>
      <w:r>
        <w:rPr>
          <w:rFonts w:hAnsi="宋体" w:hint="eastAsia"/>
          <w:sz w:val="28"/>
          <w:szCs w:val="24"/>
        </w:rPr>
        <w:t>出厂</w:t>
      </w:r>
      <w:r w:rsidRPr="00960EE1">
        <w:rPr>
          <w:rFonts w:hAnsi="宋体" w:hint="eastAsia"/>
          <w:sz w:val="28"/>
          <w:szCs w:val="24"/>
        </w:rPr>
        <w:t>检验报告。</w:t>
      </w:r>
      <w:r>
        <w:rPr>
          <w:rFonts w:hAnsi="宋体" w:hint="eastAsia"/>
          <w:sz w:val="28"/>
          <w:szCs w:val="24"/>
        </w:rPr>
        <w:t>每批次</w:t>
      </w:r>
      <w:r w:rsidRPr="00960EE1">
        <w:rPr>
          <w:rFonts w:hAnsi="宋体" w:hint="eastAsia"/>
          <w:sz w:val="28"/>
          <w:szCs w:val="24"/>
        </w:rPr>
        <w:t>检验报告项目必须包括：感官、蛋白质、钙、铁、锌、维生素A、维生素D、维生素B</w:t>
      </w:r>
      <w:r w:rsidRPr="00F17234">
        <w:rPr>
          <w:rFonts w:hAnsi="宋体" w:hint="eastAsia"/>
          <w:sz w:val="28"/>
          <w:szCs w:val="24"/>
          <w:vertAlign w:val="subscript"/>
        </w:rPr>
        <w:t>1</w:t>
      </w:r>
      <w:r w:rsidRPr="00960EE1">
        <w:rPr>
          <w:rFonts w:hAnsi="宋体" w:hint="eastAsia"/>
          <w:sz w:val="28"/>
          <w:szCs w:val="24"/>
        </w:rPr>
        <w:t>、维生素B</w:t>
      </w:r>
      <w:r w:rsidRPr="00F17234">
        <w:rPr>
          <w:rFonts w:hAnsi="宋体" w:hint="eastAsia"/>
          <w:sz w:val="28"/>
          <w:szCs w:val="24"/>
          <w:vertAlign w:val="subscript"/>
        </w:rPr>
        <w:t>2</w:t>
      </w:r>
      <w:r w:rsidRPr="00960EE1">
        <w:rPr>
          <w:rFonts w:hAnsi="宋体" w:hint="eastAsia"/>
          <w:sz w:val="28"/>
          <w:szCs w:val="24"/>
        </w:rPr>
        <w:t>、叶酸、维生素B</w:t>
      </w:r>
      <w:r w:rsidRPr="00F17234">
        <w:rPr>
          <w:rFonts w:hAnsi="宋体" w:hint="eastAsia"/>
          <w:sz w:val="28"/>
          <w:szCs w:val="24"/>
          <w:vertAlign w:val="subscript"/>
        </w:rPr>
        <w:t>12</w:t>
      </w:r>
      <w:r w:rsidRPr="00960EE1">
        <w:rPr>
          <w:rFonts w:hAnsi="宋体" w:hint="eastAsia"/>
          <w:sz w:val="28"/>
          <w:szCs w:val="24"/>
        </w:rPr>
        <w:t>、铅、总砷、硝酸盐、黄曲霉毒素B</w:t>
      </w:r>
      <w:r w:rsidRPr="00F17234">
        <w:rPr>
          <w:rFonts w:hAnsi="宋体" w:hint="eastAsia"/>
          <w:sz w:val="28"/>
          <w:szCs w:val="24"/>
          <w:vertAlign w:val="subscript"/>
        </w:rPr>
        <w:t>1</w:t>
      </w:r>
      <w:r w:rsidRPr="00960EE1">
        <w:rPr>
          <w:rFonts w:hAnsi="宋体" w:hint="eastAsia"/>
          <w:sz w:val="28"/>
          <w:szCs w:val="24"/>
        </w:rPr>
        <w:t>和/或黄曲霉毒素M</w:t>
      </w:r>
      <w:r w:rsidRPr="00F17234">
        <w:rPr>
          <w:rFonts w:hAnsi="宋体" w:hint="eastAsia"/>
          <w:sz w:val="28"/>
          <w:szCs w:val="24"/>
          <w:vertAlign w:val="subscript"/>
        </w:rPr>
        <w:t>1</w:t>
      </w:r>
      <w:r w:rsidRPr="00960EE1">
        <w:rPr>
          <w:rFonts w:hAnsi="宋体" w:hint="eastAsia"/>
          <w:sz w:val="28"/>
          <w:szCs w:val="24"/>
        </w:rPr>
        <w:t>、脲酶活性、菌落总数、大肠菌群、沙门氏菌。</w:t>
      </w:r>
    </w:p>
    <w:p w14:paraId="3B63A7A0" w14:textId="77777777" w:rsidR="00123DE2"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2）</w:t>
      </w:r>
      <w:r w:rsidRPr="00960EE1">
        <w:rPr>
          <w:rFonts w:hAnsi="宋体" w:hint="eastAsia"/>
          <w:sz w:val="28"/>
          <w:szCs w:val="24"/>
        </w:rPr>
        <w:t>型式检验报告。每半年1次，第1次提供报告时间为开始</w:t>
      </w:r>
      <w:r>
        <w:rPr>
          <w:rFonts w:hAnsi="宋体" w:hint="eastAsia"/>
          <w:sz w:val="28"/>
          <w:szCs w:val="24"/>
        </w:rPr>
        <w:t>履约</w:t>
      </w:r>
      <w:r w:rsidRPr="00960EE1">
        <w:rPr>
          <w:rFonts w:hAnsi="宋体" w:hint="eastAsia"/>
          <w:sz w:val="28"/>
          <w:szCs w:val="24"/>
        </w:rPr>
        <w:t>供应项目营养包的前3个月内，按项目产品的相关标准要求对项目营养包进行全项检验，并提供</w:t>
      </w:r>
      <w:r>
        <w:rPr>
          <w:rFonts w:hAnsi="宋体" w:hint="eastAsia"/>
          <w:sz w:val="28"/>
          <w:szCs w:val="24"/>
        </w:rPr>
        <w:t>由有资质的第三方食品检验机构出具的检验</w:t>
      </w:r>
      <w:r w:rsidRPr="00960EE1">
        <w:rPr>
          <w:rFonts w:hAnsi="宋体" w:hint="eastAsia"/>
          <w:sz w:val="28"/>
          <w:szCs w:val="24"/>
        </w:rPr>
        <w:t>报告。</w:t>
      </w:r>
    </w:p>
    <w:p w14:paraId="7922663C" w14:textId="77777777" w:rsidR="00123DE2"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（4</w:t>
      </w:r>
      <w:r>
        <w:rPr>
          <w:rFonts w:hAnsi="宋体"/>
          <w:sz w:val="28"/>
          <w:szCs w:val="24"/>
        </w:rPr>
        <w:t>）</w:t>
      </w:r>
      <w:r>
        <w:rPr>
          <w:rFonts w:hAnsi="宋体" w:hint="eastAsia"/>
          <w:sz w:val="28"/>
          <w:szCs w:val="24"/>
        </w:rPr>
        <w:t>应按国家法律法规的规定组织生产，</w:t>
      </w:r>
      <w:r>
        <w:rPr>
          <w:rFonts w:hAnsi="宋体"/>
          <w:sz w:val="28"/>
          <w:szCs w:val="24"/>
        </w:rPr>
        <w:t>保障</w:t>
      </w:r>
      <w:r>
        <w:rPr>
          <w:rFonts w:hAnsi="宋体" w:hint="eastAsia"/>
          <w:sz w:val="28"/>
          <w:szCs w:val="24"/>
        </w:rPr>
        <w:t>产品质量并对产品质量负责。</w:t>
      </w:r>
    </w:p>
    <w:p w14:paraId="502B17E3" w14:textId="77777777" w:rsidR="00123DE2" w:rsidRDefault="00123DE2" w:rsidP="00123DE2">
      <w:pPr>
        <w:adjustRightInd w:val="0"/>
        <w:snapToGrid w:val="0"/>
        <w:spacing w:line="360" w:lineRule="auto"/>
        <w:ind w:firstLineChars="200" w:firstLine="560"/>
        <w:rPr>
          <w:rFonts w:hAnsi="宋体"/>
          <w:sz w:val="28"/>
          <w:szCs w:val="24"/>
        </w:rPr>
      </w:pPr>
      <w:r>
        <w:rPr>
          <w:rFonts w:hAnsi="宋体" w:hint="eastAsia"/>
          <w:sz w:val="28"/>
          <w:szCs w:val="24"/>
        </w:rPr>
        <w:t>2</w:t>
      </w:r>
      <w:r>
        <w:rPr>
          <w:rFonts w:hAnsi="宋体"/>
          <w:sz w:val="28"/>
          <w:szCs w:val="24"/>
        </w:rPr>
        <w:t>.服务</w:t>
      </w:r>
      <w:r>
        <w:rPr>
          <w:rFonts w:hAnsi="宋体" w:hint="eastAsia"/>
          <w:sz w:val="28"/>
          <w:szCs w:val="24"/>
        </w:rPr>
        <w:t>要求</w:t>
      </w:r>
    </w:p>
    <w:p w14:paraId="20404B84" w14:textId="77777777" w:rsidR="00123DE2" w:rsidRPr="00F17234" w:rsidRDefault="00123DE2" w:rsidP="00123DE2">
      <w:pPr>
        <w:adjustRightInd w:val="0"/>
        <w:snapToGrid w:val="0"/>
        <w:spacing w:line="360" w:lineRule="auto"/>
        <w:ind w:firstLineChars="200" w:firstLine="560"/>
        <w:rPr>
          <w:rFonts w:hAnsi="宋体"/>
          <w:sz w:val="28"/>
          <w:szCs w:val="24"/>
        </w:rPr>
      </w:pPr>
      <w:r w:rsidRPr="00F17234">
        <w:rPr>
          <w:rFonts w:hAnsi="宋体" w:hint="eastAsia"/>
          <w:sz w:val="28"/>
          <w:szCs w:val="24"/>
        </w:rPr>
        <w:t>基于项目的公益性，供应商需按如下要求提供服务。</w:t>
      </w:r>
    </w:p>
    <w:p w14:paraId="0698A48D" w14:textId="6AFAA353" w:rsidR="00123DE2" w:rsidRPr="00593EA0" w:rsidRDefault="00123DE2" w:rsidP="00593EA0">
      <w:pPr>
        <w:spacing w:line="360" w:lineRule="auto"/>
        <w:ind w:firstLineChars="200" w:firstLine="560"/>
        <w:rPr>
          <w:rFonts w:hAnsi="宋体"/>
          <w:color w:val="FF0000"/>
          <w:sz w:val="28"/>
          <w:szCs w:val="24"/>
        </w:rPr>
      </w:pPr>
      <w:r w:rsidRPr="00F17234">
        <w:rPr>
          <w:rFonts w:hAnsi="宋体" w:hint="eastAsia"/>
          <w:sz w:val="28"/>
          <w:szCs w:val="24"/>
        </w:rPr>
        <w:t>★</w:t>
      </w:r>
      <w:r>
        <w:rPr>
          <w:rFonts w:hAnsi="宋体" w:hint="eastAsia"/>
          <w:sz w:val="28"/>
          <w:szCs w:val="24"/>
        </w:rPr>
        <w:t>（1</w:t>
      </w:r>
      <w:r>
        <w:rPr>
          <w:rFonts w:hAnsi="宋体"/>
          <w:sz w:val="28"/>
          <w:szCs w:val="24"/>
        </w:rPr>
        <w:t>）</w:t>
      </w:r>
      <w:r w:rsidRPr="00F17234">
        <w:rPr>
          <w:rFonts w:hAnsi="宋体" w:hint="eastAsia"/>
          <w:sz w:val="28"/>
          <w:szCs w:val="24"/>
        </w:rPr>
        <w:t>产品的配送。</w:t>
      </w:r>
      <w:r>
        <w:rPr>
          <w:rFonts w:hAnsi="宋体" w:hint="eastAsia"/>
          <w:sz w:val="28"/>
          <w:szCs w:val="24"/>
        </w:rPr>
        <w:t>中标企业应按照采购合同要求负责运送项目产品至各项目县指定地点。</w:t>
      </w:r>
      <w:r w:rsidRPr="00F17234">
        <w:rPr>
          <w:rFonts w:hAnsi="宋体" w:hint="eastAsia"/>
          <w:sz w:val="28"/>
          <w:szCs w:val="24"/>
        </w:rPr>
        <w:t>为保障营养包安全有效，营养包生产后应在3个月内配送。供应商应当按国家相关要求保障产品运输及过程中的安全，由供应商负责运送项目产品</w:t>
      </w:r>
      <w:proofErr w:type="gramStart"/>
      <w:r w:rsidRPr="00F17234">
        <w:rPr>
          <w:rFonts w:hAnsi="宋体" w:hint="eastAsia"/>
          <w:sz w:val="28"/>
          <w:szCs w:val="24"/>
        </w:rPr>
        <w:t>至</w:t>
      </w:r>
      <w:r>
        <w:rPr>
          <w:rFonts w:hAnsi="宋体" w:hint="eastAsia"/>
          <w:sz w:val="28"/>
          <w:szCs w:val="24"/>
        </w:rPr>
        <w:t>各项</w:t>
      </w:r>
      <w:proofErr w:type="gramEnd"/>
      <w:r>
        <w:rPr>
          <w:rFonts w:hAnsi="宋体" w:hint="eastAsia"/>
          <w:sz w:val="28"/>
          <w:szCs w:val="24"/>
        </w:rPr>
        <w:t>目县指定的</w:t>
      </w:r>
      <w:r w:rsidRPr="00F17234">
        <w:rPr>
          <w:rFonts w:hAnsi="宋体" w:hint="eastAsia"/>
          <w:sz w:val="28"/>
          <w:szCs w:val="24"/>
        </w:rPr>
        <w:t>乡（镇）和村级的</w:t>
      </w:r>
      <w:r>
        <w:rPr>
          <w:rFonts w:hAnsi="宋体" w:hint="eastAsia"/>
          <w:sz w:val="28"/>
          <w:szCs w:val="24"/>
        </w:rPr>
        <w:t>营养包发放点</w:t>
      </w:r>
      <w:r w:rsidRPr="00F17234">
        <w:rPr>
          <w:rFonts w:hAnsi="宋体" w:hint="eastAsia"/>
          <w:sz w:val="28"/>
          <w:szCs w:val="24"/>
        </w:rPr>
        <w:t>；</w:t>
      </w:r>
      <w:r>
        <w:rPr>
          <w:rFonts w:hAnsi="宋体" w:hint="eastAsia"/>
          <w:sz w:val="28"/>
          <w:szCs w:val="24"/>
        </w:rPr>
        <w:t>投标人在投标时应出具每个项目县详细的配送计划，</w:t>
      </w:r>
      <w:r>
        <w:rPr>
          <w:rFonts w:hAnsi="宋体"/>
          <w:sz w:val="28"/>
          <w:szCs w:val="24"/>
        </w:rPr>
        <w:t>包括</w:t>
      </w:r>
      <w:r>
        <w:rPr>
          <w:rFonts w:hAnsi="宋体" w:hint="eastAsia"/>
          <w:sz w:val="28"/>
          <w:szCs w:val="24"/>
        </w:rPr>
        <w:t>发放乡镇、</w:t>
      </w:r>
      <w:r>
        <w:rPr>
          <w:rFonts w:hAnsi="宋体"/>
          <w:sz w:val="28"/>
          <w:szCs w:val="24"/>
        </w:rPr>
        <w:t>村级</w:t>
      </w:r>
      <w:r>
        <w:rPr>
          <w:rFonts w:hAnsi="宋体" w:hint="eastAsia"/>
          <w:sz w:val="28"/>
          <w:szCs w:val="24"/>
        </w:rPr>
        <w:t>发放点的确定、发放对象数量、</w:t>
      </w:r>
      <w:r>
        <w:rPr>
          <w:rFonts w:hAnsi="宋体"/>
          <w:sz w:val="28"/>
          <w:szCs w:val="24"/>
        </w:rPr>
        <w:t>组织</w:t>
      </w:r>
      <w:r>
        <w:rPr>
          <w:rFonts w:hAnsi="宋体" w:hint="eastAsia"/>
          <w:sz w:val="28"/>
          <w:szCs w:val="24"/>
        </w:rPr>
        <w:t>实施</w:t>
      </w:r>
      <w:r>
        <w:rPr>
          <w:rFonts w:hAnsi="宋体" w:hint="eastAsia"/>
          <w:sz w:val="28"/>
          <w:szCs w:val="24"/>
        </w:rPr>
        <w:lastRenderedPageBreak/>
        <w:t>计划、</w:t>
      </w:r>
      <w:r>
        <w:rPr>
          <w:rFonts w:hAnsi="宋体"/>
          <w:sz w:val="28"/>
          <w:szCs w:val="24"/>
        </w:rPr>
        <w:t>跟踪随访</w:t>
      </w:r>
      <w:r>
        <w:rPr>
          <w:rFonts w:hAnsi="宋体" w:hint="eastAsia"/>
          <w:sz w:val="28"/>
          <w:szCs w:val="24"/>
        </w:rPr>
        <w:t>计划等，</w:t>
      </w:r>
      <w:r>
        <w:rPr>
          <w:rFonts w:hAnsi="宋体"/>
          <w:sz w:val="28"/>
          <w:szCs w:val="24"/>
        </w:rPr>
        <w:t>要有</w:t>
      </w:r>
      <w:r>
        <w:rPr>
          <w:rFonts w:hAnsi="宋体" w:hint="eastAsia"/>
          <w:sz w:val="28"/>
          <w:szCs w:val="24"/>
        </w:rPr>
        <w:t>根据协商确定具体的时间节点。</w:t>
      </w:r>
    </w:p>
    <w:p w14:paraId="373DE80B" w14:textId="25A40BB9" w:rsidR="00123DE2" w:rsidRPr="00782EAF" w:rsidRDefault="00123DE2" w:rsidP="00181C8A">
      <w:pPr>
        <w:spacing w:line="360" w:lineRule="auto"/>
        <w:ind w:firstLineChars="200" w:firstLine="560"/>
        <w:rPr>
          <w:rFonts w:hAnsi="宋体"/>
          <w:sz w:val="28"/>
          <w:szCs w:val="24"/>
        </w:rPr>
      </w:pPr>
      <w:r w:rsidRPr="00F17234">
        <w:rPr>
          <w:rFonts w:hAnsi="宋体" w:hint="eastAsia"/>
          <w:sz w:val="28"/>
          <w:szCs w:val="24"/>
        </w:rPr>
        <w:t>★</w:t>
      </w:r>
      <w:r>
        <w:rPr>
          <w:rFonts w:hAnsi="宋体" w:hint="eastAsia"/>
          <w:sz w:val="28"/>
          <w:szCs w:val="24"/>
        </w:rPr>
        <w:t>（2）</w:t>
      </w:r>
      <w:r w:rsidRPr="00F17234">
        <w:rPr>
          <w:rFonts w:hAnsi="宋体" w:hint="eastAsia"/>
          <w:sz w:val="28"/>
          <w:szCs w:val="24"/>
        </w:rPr>
        <w:t>产品配送过程的质量保障。对于缺乏必要保藏条件的乡村发放点，供应</w:t>
      </w:r>
      <w:proofErr w:type="gramStart"/>
      <w:r w:rsidRPr="00F17234">
        <w:rPr>
          <w:rFonts w:hAnsi="宋体" w:hint="eastAsia"/>
          <w:sz w:val="28"/>
          <w:szCs w:val="24"/>
        </w:rPr>
        <w:t>商首次</w:t>
      </w:r>
      <w:proofErr w:type="gramEnd"/>
      <w:r w:rsidRPr="00F17234">
        <w:rPr>
          <w:rFonts w:hAnsi="宋体" w:hint="eastAsia"/>
          <w:sz w:val="28"/>
          <w:szCs w:val="24"/>
        </w:rPr>
        <w:t>配送产品时提供符合储存食品要求、防潮防鼠防漏的产品保藏设备如塑料储存箱，每个容器储存量至少为20人×2月用量营养包</w:t>
      </w:r>
      <w:r w:rsidR="00D213A3" w:rsidRPr="00782EAF">
        <w:rPr>
          <w:rFonts w:hAnsi="宋体" w:hint="eastAsia"/>
          <w:sz w:val="28"/>
          <w:szCs w:val="24"/>
        </w:rPr>
        <w:t>，</w:t>
      </w:r>
      <w:r w:rsidR="00165491" w:rsidRPr="00782EAF">
        <w:rPr>
          <w:rFonts w:hAnsi="宋体" w:hint="eastAsia"/>
          <w:sz w:val="28"/>
          <w:szCs w:val="24"/>
        </w:rPr>
        <w:t>共</w:t>
      </w:r>
      <w:r w:rsidR="00C0412C" w:rsidRPr="00782EAF">
        <w:rPr>
          <w:rFonts w:hAnsi="宋体"/>
          <w:sz w:val="28"/>
          <w:szCs w:val="24"/>
        </w:rPr>
        <w:t>870</w:t>
      </w:r>
      <w:r w:rsidR="00165491" w:rsidRPr="00782EAF">
        <w:rPr>
          <w:rFonts w:hAnsi="宋体"/>
          <w:sz w:val="28"/>
          <w:szCs w:val="24"/>
        </w:rPr>
        <w:t>个</w:t>
      </w:r>
      <w:r w:rsidR="00165491" w:rsidRPr="00782EAF">
        <w:rPr>
          <w:rFonts w:hAnsi="宋体" w:hint="eastAsia"/>
          <w:sz w:val="28"/>
          <w:szCs w:val="24"/>
        </w:rPr>
        <w:t>，</w:t>
      </w:r>
      <w:r w:rsidRPr="00782EAF">
        <w:rPr>
          <w:rFonts w:hAnsi="宋体" w:hint="eastAsia"/>
          <w:sz w:val="28"/>
          <w:szCs w:val="24"/>
        </w:rPr>
        <w:t>其中第一包储存容器数量为</w:t>
      </w:r>
      <w:r w:rsidR="00C0412C" w:rsidRPr="00782EAF">
        <w:rPr>
          <w:rFonts w:hAnsi="宋体"/>
          <w:sz w:val="28"/>
          <w:szCs w:val="24"/>
        </w:rPr>
        <w:t>210</w:t>
      </w:r>
      <w:r w:rsidRPr="00782EAF">
        <w:rPr>
          <w:rFonts w:hAnsi="宋体" w:hint="eastAsia"/>
          <w:sz w:val="28"/>
          <w:szCs w:val="24"/>
        </w:rPr>
        <w:t>个，第二包储存器数量为</w:t>
      </w:r>
      <w:r w:rsidR="00C0412C" w:rsidRPr="00782EAF">
        <w:rPr>
          <w:rFonts w:hAnsi="宋体"/>
          <w:sz w:val="28"/>
          <w:szCs w:val="24"/>
        </w:rPr>
        <w:t>210</w:t>
      </w:r>
      <w:r w:rsidRPr="00782EAF">
        <w:rPr>
          <w:rFonts w:hAnsi="宋体" w:hint="eastAsia"/>
          <w:sz w:val="28"/>
          <w:szCs w:val="24"/>
        </w:rPr>
        <w:t>个，第三包储存器数量为</w:t>
      </w:r>
      <w:r w:rsidR="00C0412C" w:rsidRPr="00782EAF">
        <w:rPr>
          <w:rFonts w:hAnsi="宋体"/>
          <w:sz w:val="28"/>
          <w:szCs w:val="24"/>
        </w:rPr>
        <w:t>210</w:t>
      </w:r>
      <w:r w:rsidRPr="00782EAF">
        <w:rPr>
          <w:rFonts w:hAnsi="宋体" w:hint="eastAsia"/>
          <w:sz w:val="28"/>
          <w:szCs w:val="24"/>
        </w:rPr>
        <w:t>个，第四包储存器数量为</w:t>
      </w:r>
      <w:r w:rsidR="00C0412C" w:rsidRPr="00782EAF">
        <w:rPr>
          <w:rFonts w:hAnsi="宋体"/>
          <w:sz w:val="28"/>
          <w:szCs w:val="24"/>
        </w:rPr>
        <w:t>240</w:t>
      </w:r>
      <w:r w:rsidRPr="00782EAF">
        <w:rPr>
          <w:rFonts w:hAnsi="宋体" w:hint="eastAsia"/>
          <w:sz w:val="28"/>
          <w:szCs w:val="24"/>
        </w:rPr>
        <w:t>个。</w:t>
      </w:r>
    </w:p>
    <w:p w14:paraId="5CFBCC7B" w14:textId="77777777" w:rsidR="00123DE2" w:rsidRPr="00E417B4" w:rsidRDefault="00123DE2" w:rsidP="00123DE2">
      <w:pPr>
        <w:spacing w:line="360" w:lineRule="auto"/>
        <w:ind w:firstLineChars="200" w:firstLine="560"/>
        <w:rPr>
          <w:rFonts w:hAnsi="宋体"/>
          <w:sz w:val="28"/>
          <w:szCs w:val="24"/>
        </w:rPr>
      </w:pPr>
      <w:r w:rsidRPr="00E417B4">
        <w:rPr>
          <w:rFonts w:hAnsi="宋体" w:hint="eastAsia"/>
          <w:sz w:val="28"/>
          <w:szCs w:val="24"/>
        </w:rPr>
        <w:t>★（3）营养包使用说明的宣传资料。供应商应当协助提供产品使用说明等宣传资料。具体为：</w:t>
      </w:r>
    </w:p>
    <w:p w14:paraId="35C5171F" w14:textId="5988E74B" w:rsidR="00123DE2" w:rsidRPr="00782EAF" w:rsidRDefault="00C0412C" w:rsidP="00123DE2">
      <w:pPr>
        <w:spacing w:line="360" w:lineRule="auto"/>
        <w:ind w:firstLineChars="200" w:firstLine="560"/>
        <w:rPr>
          <w:rFonts w:hAnsi="宋体"/>
          <w:sz w:val="28"/>
          <w:szCs w:val="24"/>
        </w:rPr>
      </w:pPr>
      <w:r w:rsidRPr="00782EAF">
        <w:rPr>
          <w:rFonts w:hAnsi="宋体"/>
          <w:sz w:val="28"/>
          <w:szCs w:val="24"/>
        </w:rPr>
        <w:t>1</w:t>
      </w:r>
      <w:r w:rsidR="00123DE2" w:rsidRPr="00782EAF">
        <w:rPr>
          <w:rFonts w:hAnsi="宋体" w:hint="eastAsia"/>
          <w:sz w:val="28"/>
          <w:szCs w:val="24"/>
        </w:rPr>
        <w:t>）《村级人员手册》，发放对象为村级卫生工作人员；共</w:t>
      </w:r>
      <w:r w:rsidRPr="00782EAF">
        <w:rPr>
          <w:rFonts w:hAnsi="宋体"/>
          <w:sz w:val="28"/>
          <w:szCs w:val="24"/>
        </w:rPr>
        <w:t>8700</w:t>
      </w:r>
      <w:r w:rsidR="00123DE2" w:rsidRPr="00782EAF">
        <w:rPr>
          <w:rFonts w:hAnsi="宋体" w:hint="eastAsia"/>
          <w:sz w:val="28"/>
          <w:szCs w:val="24"/>
        </w:rPr>
        <w:t>本（封面铜板纸，</w:t>
      </w:r>
      <w:proofErr w:type="gramStart"/>
      <w:r w:rsidR="00123DE2" w:rsidRPr="00782EAF">
        <w:rPr>
          <w:rFonts w:hAnsi="宋体" w:hint="eastAsia"/>
          <w:sz w:val="28"/>
          <w:szCs w:val="24"/>
        </w:rPr>
        <w:t>覆亮膜</w:t>
      </w:r>
      <w:proofErr w:type="gramEnd"/>
      <w:r w:rsidR="00123DE2" w:rsidRPr="00782EAF">
        <w:rPr>
          <w:rFonts w:hAnsi="宋体" w:hint="eastAsia"/>
          <w:sz w:val="28"/>
          <w:szCs w:val="24"/>
        </w:rPr>
        <w:t>，14-20页，32K纸张大小，正反两面）。</w:t>
      </w:r>
      <w:r w:rsidR="00BB1EC7" w:rsidRPr="00782EAF">
        <w:rPr>
          <w:rFonts w:hAnsi="宋体" w:hint="eastAsia"/>
          <w:sz w:val="28"/>
          <w:szCs w:val="24"/>
        </w:rPr>
        <w:t>第一包中标厂家印刷</w:t>
      </w:r>
      <w:r w:rsidRPr="00782EAF">
        <w:rPr>
          <w:rFonts w:hAnsi="宋体"/>
          <w:sz w:val="28"/>
          <w:szCs w:val="24"/>
        </w:rPr>
        <w:t>2100</w:t>
      </w:r>
      <w:r w:rsidR="00BB1EC7" w:rsidRPr="00782EAF">
        <w:rPr>
          <w:rFonts w:hAnsi="宋体" w:hint="eastAsia"/>
          <w:sz w:val="28"/>
          <w:szCs w:val="24"/>
        </w:rPr>
        <w:t>本；第二包中标厂家印刷</w:t>
      </w:r>
      <w:r w:rsidRPr="00782EAF">
        <w:rPr>
          <w:rFonts w:hAnsi="宋体"/>
          <w:sz w:val="28"/>
          <w:szCs w:val="24"/>
        </w:rPr>
        <w:t>2100</w:t>
      </w:r>
      <w:r w:rsidR="00BB1EC7" w:rsidRPr="00782EAF">
        <w:rPr>
          <w:rFonts w:hAnsi="宋体" w:hint="eastAsia"/>
          <w:sz w:val="28"/>
          <w:szCs w:val="24"/>
        </w:rPr>
        <w:t>本，第三包中标厂家印刷</w:t>
      </w:r>
      <w:r w:rsidRPr="00782EAF">
        <w:rPr>
          <w:rFonts w:hAnsi="宋体"/>
          <w:sz w:val="28"/>
          <w:szCs w:val="24"/>
        </w:rPr>
        <w:t>2100</w:t>
      </w:r>
      <w:r w:rsidR="00BB1EC7" w:rsidRPr="00782EAF">
        <w:rPr>
          <w:rFonts w:hAnsi="宋体" w:hint="eastAsia"/>
          <w:sz w:val="28"/>
          <w:szCs w:val="24"/>
        </w:rPr>
        <w:t>本，第四包中标厂家印刷</w:t>
      </w:r>
      <w:r w:rsidRPr="00782EAF">
        <w:rPr>
          <w:rFonts w:hAnsi="宋体"/>
          <w:sz w:val="28"/>
          <w:szCs w:val="24"/>
        </w:rPr>
        <w:t>2400</w:t>
      </w:r>
      <w:r w:rsidR="00BB1EC7" w:rsidRPr="00782EAF">
        <w:rPr>
          <w:rFonts w:hAnsi="宋体" w:hint="eastAsia"/>
          <w:sz w:val="28"/>
          <w:szCs w:val="24"/>
        </w:rPr>
        <w:t>本。</w:t>
      </w:r>
    </w:p>
    <w:p w14:paraId="6514BF59" w14:textId="22C5A1A9" w:rsidR="00123DE2" w:rsidRPr="00782EAF" w:rsidRDefault="00C0412C" w:rsidP="00123DE2">
      <w:pPr>
        <w:spacing w:line="360" w:lineRule="auto"/>
        <w:ind w:firstLineChars="200" w:firstLine="560"/>
        <w:rPr>
          <w:rFonts w:hAnsi="宋体"/>
          <w:sz w:val="28"/>
          <w:szCs w:val="24"/>
        </w:rPr>
      </w:pPr>
      <w:r w:rsidRPr="00782EAF">
        <w:rPr>
          <w:rFonts w:hAnsi="宋体"/>
          <w:sz w:val="28"/>
          <w:szCs w:val="24"/>
        </w:rPr>
        <w:t>2</w:t>
      </w:r>
      <w:r w:rsidR="00351219" w:rsidRPr="00782EAF">
        <w:rPr>
          <w:rFonts w:hAnsi="宋体" w:hint="eastAsia"/>
          <w:sz w:val="28"/>
          <w:szCs w:val="24"/>
        </w:rPr>
        <w:t>）《宣传海报》，发放对象为省、县、乡、村项目有关机构</w:t>
      </w:r>
      <w:r w:rsidR="00123DE2" w:rsidRPr="00782EAF">
        <w:rPr>
          <w:rFonts w:hAnsi="宋体" w:hint="eastAsia"/>
          <w:sz w:val="28"/>
          <w:szCs w:val="24"/>
        </w:rPr>
        <w:t>，</w:t>
      </w:r>
      <w:r w:rsidRPr="00782EAF">
        <w:rPr>
          <w:rFonts w:hAnsi="宋体"/>
          <w:sz w:val="28"/>
          <w:szCs w:val="24"/>
        </w:rPr>
        <w:t>26100</w:t>
      </w:r>
      <w:r w:rsidR="00123DE2" w:rsidRPr="00782EAF">
        <w:rPr>
          <w:rFonts w:hAnsi="宋体" w:hint="eastAsia"/>
          <w:sz w:val="28"/>
          <w:szCs w:val="24"/>
        </w:rPr>
        <w:t>份（成品规格：800×600mm ，250克铜板，单面4色彩印，</w:t>
      </w:r>
      <w:proofErr w:type="gramStart"/>
      <w:r w:rsidR="00123DE2" w:rsidRPr="00782EAF">
        <w:rPr>
          <w:rFonts w:hAnsi="宋体" w:hint="eastAsia"/>
          <w:sz w:val="28"/>
          <w:szCs w:val="24"/>
        </w:rPr>
        <w:t>覆亮膜</w:t>
      </w:r>
      <w:proofErr w:type="gramEnd"/>
      <w:r w:rsidR="00123DE2" w:rsidRPr="00782EAF">
        <w:rPr>
          <w:rFonts w:hAnsi="宋体" w:hint="eastAsia"/>
          <w:sz w:val="28"/>
          <w:szCs w:val="24"/>
        </w:rPr>
        <w:t>）。</w:t>
      </w:r>
      <w:r w:rsidR="00BB1EC7" w:rsidRPr="00782EAF">
        <w:rPr>
          <w:rFonts w:hAnsi="宋体" w:hint="eastAsia"/>
          <w:sz w:val="28"/>
          <w:szCs w:val="24"/>
        </w:rPr>
        <w:t>第一包中标厂家印刷</w:t>
      </w:r>
      <w:r w:rsidRPr="00782EAF">
        <w:rPr>
          <w:rFonts w:hAnsi="宋体"/>
          <w:sz w:val="28"/>
          <w:szCs w:val="24"/>
        </w:rPr>
        <w:t>6300</w:t>
      </w:r>
      <w:r w:rsidR="00BB1EC7" w:rsidRPr="00782EAF">
        <w:rPr>
          <w:rFonts w:hAnsi="宋体" w:hint="eastAsia"/>
          <w:sz w:val="28"/>
          <w:szCs w:val="24"/>
        </w:rPr>
        <w:t>本；第二包中标厂家印刷</w:t>
      </w:r>
      <w:r w:rsidRPr="00782EAF">
        <w:rPr>
          <w:rFonts w:hAnsi="宋体"/>
          <w:sz w:val="28"/>
          <w:szCs w:val="24"/>
        </w:rPr>
        <w:t>6300</w:t>
      </w:r>
      <w:r w:rsidR="00BB1EC7" w:rsidRPr="00782EAF">
        <w:rPr>
          <w:rFonts w:hAnsi="宋体" w:hint="eastAsia"/>
          <w:sz w:val="28"/>
          <w:szCs w:val="24"/>
        </w:rPr>
        <w:t>本，第三包中标厂家印刷</w:t>
      </w:r>
      <w:r w:rsidR="00BB1EC7" w:rsidRPr="00782EAF">
        <w:rPr>
          <w:rFonts w:hAnsi="宋体"/>
          <w:sz w:val="28"/>
          <w:szCs w:val="24"/>
        </w:rPr>
        <w:t>6</w:t>
      </w:r>
      <w:r w:rsidRPr="00782EAF">
        <w:rPr>
          <w:rFonts w:hAnsi="宋体"/>
          <w:sz w:val="28"/>
          <w:szCs w:val="24"/>
        </w:rPr>
        <w:t>300</w:t>
      </w:r>
      <w:r w:rsidR="00BB1EC7" w:rsidRPr="00782EAF">
        <w:rPr>
          <w:rFonts w:hAnsi="宋体" w:hint="eastAsia"/>
          <w:sz w:val="28"/>
          <w:szCs w:val="24"/>
        </w:rPr>
        <w:t>本，第四包中标厂家印刷</w:t>
      </w:r>
      <w:r w:rsidRPr="00782EAF">
        <w:rPr>
          <w:rFonts w:hAnsi="宋体"/>
          <w:sz w:val="28"/>
          <w:szCs w:val="24"/>
        </w:rPr>
        <w:t>7200</w:t>
      </w:r>
      <w:r w:rsidR="00BB1EC7" w:rsidRPr="00782EAF">
        <w:rPr>
          <w:rFonts w:hAnsi="宋体" w:hint="eastAsia"/>
          <w:sz w:val="28"/>
          <w:szCs w:val="24"/>
        </w:rPr>
        <w:t>本。</w:t>
      </w:r>
    </w:p>
    <w:p w14:paraId="67FDB749" w14:textId="14BE8D5A" w:rsidR="00BB1EC7" w:rsidRPr="00782EAF" w:rsidRDefault="00C0412C" w:rsidP="00123DE2">
      <w:pPr>
        <w:spacing w:line="360" w:lineRule="auto"/>
        <w:ind w:firstLineChars="200" w:firstLine="560"/>
        <w:rPr>
          <w:rFonts w:hAnsi="宋体"/>
          <w:sz w:val="28"/>
          <w:szCs w:val="24"/>
        </w:rPr>
      </w:pPr>
      <w:r w:rsidRPr="00782EAF">
        <w:rPr>
          <w:rFonts w:hAnsi="宋体"/>
          <w:sz w:val="28"/>
          <w:szCs w:val="24"/>
        </w:rPr>
        <w:t>3</w:t>
      </w:r>
      <w:r w:rsidR="00123DE2" w:rsidRPr="00782EAF">
        <w:rPr>
          <w:rFonts w:hAnsi="宋体" w:hint="eastAsia"/>
          <w:sz w:val="28"/>
          <w:szCs w:val="24"/>
        </w:rPr>
        <w:t>）《营养包使用手册》，发放对象为食用营养包的婴幼儿家长。共</w:t>
      </w:r>
      <w:r w:rsidRPr="00782EAF">
        <w:rPr>
          <w:rFonts w:hAnsi="宋体"/>
          <w:sz w:val="28"/>
          <w:szCs w:val="24"/>
        </w:rPr>
        <w:t>36305</w:t>
      </w:r>
      <w:r w:rsidR="00123DE2" w:rsidRPr="00782EAF">
        <w:rPr>
          <w:rFonts w:hAnsi="宋体" w:hint="eastAsia"/>
          <w:sz w:val="28"/>
          <w:szCs w:val="24"/>
        </w:rPr>
        <w:t>本（32k纸张大小，128克铜板，正反两面彩印）。</w:t>
      </w:r>
      <w:r w:rsidR="00BB1EC7" w:rsidRPr="00782EAF">
        <w:rPr>
          <w:rFonts w:hAnsi="宋体" w:hint="eastAsia"/>
          <w:sz w:val="28"/>
          <w:szCs w:val="24"/>
        </w:rPr>
        <w:t>第一包中标厂家印刷</w:t>
      </w:r>
      <w:r w:rsidRPr="00782EAF">
        <w:rPr>
          <w:rFonts w:hAnsi="宋体"/>
          <w:sz w:val="28"/>
          <w:szCs w:val="24"/>
        </w:rPr>
        <w:t>9963</w:t>
      </w:r>
      <w:r w:rsidR="00BB1EC7" w:rsidRPr="00782EAF">
        <w:rPr>
          <w:rFonts w:hAnsi="宋体" w:hint="eastAsia"/>
          <w:sz w:val="28"/>
          <w:szCs w:val="24"/>
        </w:rPr>
        <w:t>本；第二包中标厂家印刷</w:t>
      </w:r>
      <w:r w:rsidRPr="00782EAF">
        <w:rPr>
          <w:rFonts w:hAnsi="宋体"/>
          <w:sz w:val="28"/>
          <w:szCs w:val="24"/>
        </w:rPr>
        <w:t>9639</w:t>
      </w:r>
      <w:r w:rsidR="00BB1EC7" w:rsidRPr="00782EAF">
        <w:rPr>
          <w:rFonts w:hAnsi="宋体" w:hint="eastAsia"/>
          <w:sz w:val="28"/>
          <w:szCs w:val="24"/>
        </w:rPr>
        <w:t>本，第三包中标厂家印刷</w:t>
      </w:r>
      <w:r w:rsidRPr="00782EAF">
        <w:rPr>
          <w:rFonts w:hAnsi="宋体"/>
          <w:sz w:val="28"/>
          <w:szCs w:val="24"/>
        </w:rPr>
        <w:t>8991</w:t>
      </w:r>
      <w:r w:rsidR="00BB1EC7" w:rsidRPr="00782EAF">
        <w:rPr>
          <w:rFonts w:hAnsi="宋体" w:hint="eastAsia"/>
          <w:sz w:val="28"/>
          <w:szCs w:val="24"/>
        </w:rPr>
        <w:t>本，第四包中标厂家印刷</w:t>
      </w:r>
      <w:r w:rsidRPr="00782EAF">
        <w:rPr>
          <w:rFonts w:hAnsi="宋体"/>
          <w:sz w:val="28"/>
          <w:szCs w:val="24"/>
        </w:rPr>
        <w:t>7712</w:t>
      </w:r>
      <w:r w:rsidR="00BB1EC7" w:rsidRPr="00782EAF">
        <w:rPr>
          <w:rFonts w:hAnsi="宋体" w:hint="eastAsia"/>
          <w:sz w:val="28"/>
          <w:szCs w:val="24"/>
        </w:rPr>
        <w:t>本。</w:t>
      </w:r>
    </w:p>
    <w:p w14:paraId="228DA25C" w14:textId="723E04A3" w:rsidR="00C0412C" w:rsidRPr="00782EAF" w:rsidRDefault="00C0412C" w:rsidP="00123DE2">
      <w:pPr>
        <w:spacing w:line="360" w:lineRule="auto"/>
        <w:ind w:firstLineChars="200" w:firstLine="560"/>
        <w:rPr>
          <w:rFonts w:hAnsi="宋体"/>
          <w:sz w:val="28"/>
          <w:szCs w:val="24"/>
        </w:rPr>
      </w:pPr>
      <w:r>
        <w:rPr>
          <w:rFonts w:hAnsi="宋体"/>
          <w:sz w:val="28"/>
          <w:szCs w:val="24"/>
        </w:rPr>
        <w:t>4</w:t>
      </w:r>
      <w:r w:rsidR="00123DE2" w:rsidRPr="00E417B4">
        <w:rPr>
          <w:rFonts w:hAnsi="宋体" w:hint="eastAsia"/>
          <w:sz w:val="28"/>
          <w:szCs w:val="24"/>
        </w:rPr>
        <w:t>）《食物交换份图谱》，发放对象为省、市、县项目有关机构，</w:t>
      </w:r>
      <w:r>
        <w:rPr>
          <w:rFonts w:hAnsi="宋体"/>
          <w:sz w:val="28"/>
          <w:szCs w:val="24"/>
        </w:rPr>
        <w:lastRenderedPageBreak/>
        <w:t>8700</w:t>
      </w:r>
      <w:r w:rsidR="00123DE2" w:rsidRPr="00E417B4">
        <w:rPr>
          <w:rFonts w:hAnsi="宋体" w:hint="eastAsia"/>
          <w:sz w:val="28"/>
          <w:szCs w:val="24"/>
        </w:rPr>
        <w:t>本。</w:t>
      </w:r>
      <w:r w:rsidRPr="00782EAF">
        <w:rPr>
          <w:rFonts w:hAnsi="宋体" w:hint="eastAsia"/>
          <w:sz w:val="28"/>
          <w:szCs w:val="24"/>
        </w:rPr>
        <w:t>第一包中标厂家印刷</w:t>
      </w:r>
      <w:r w:rsidRPr="00782EAF">
        <w:rPr>
          <w:rFonts w:hAnsi="宋体"/>
          <w:sz w:val="28"/>
          <w:szCs w:val="24"/>
        </w:rPr>
        <w:t>2100</w:t>
      </w:r>
      <w:r w:rsidRPr="00782EAF">
        <w:rPr>
          <w:rFonts w:hAnsi="宋体" w:hint="eastAsia"/>
          <w:sz w:val="28"/>
          <w:szCs w:val="24"/>
        </w:rPr>
        <w:t>本；第二包中标厂家印刷</w:t>
      </w:r>
      <w:r w:rsidRPr="00782EAF">
        <w:rPr>
          <w:rFonts w:hAnsi="宋体"/>
          <w:sz w:val="28"/>
          <w:szCs w:val="24"/>
        </w:rPr>
        <w:t>2100</w:t>
      </w:r>
      <w:r w:rsidRPr="00782EAF">
        <w:rPr>
          <w:rFonts w:hAnsi="宋体" w:hint="eastAsia"/>
          <w:sz w:val="28"/>
          <w:szCs w:val="24"/>
        </w:rPr>
        <w:t>本，第三包中标厂家印刷</w:t>
      </w:r>
      <w:r w:rsidRPr="00782EAF">
        <w:rPr>
          <w:rFonts w:hAnsi="宋体"/>
          <w:sz w:val="28"/>
          <w:szCs w:val="24"/>
        </w:rPr>
        <w:t>2100</w:t>
      </w:r>
      <w:r w:rsidRPr="00782EAF">
        <w:rPr>
          <w:rFonts w:hAnsi="宋体" w:hint="eastAsia"/>
          <w:sz w:val="28"/>
          <w:szCs w:val="24"/>
        </w:rPr>
        <w:t>本，第四包中标厂家印刷</w:t>
      </w:r>
      <w:r w:rsidRPr="00782EAF">
        <w:rPr>
          <w:rFonts w:hAnsi="宋体"/>
          <w:sz w:val="28"/>
          <w:szCs w:val="24"/>
        </w:rPr>
        <w:t>2400</w:t>
      </w:r>
      <w:r w:rsidRPr="00782EAF">
        <w:rPr>
          <w:rFonts w:hAnsi="宋体" w:hint="eastAsia"/>
          <w:sz w:val="28"/>
          <w:szCs w:val="24"/>
        </w:rPr>
        <w:t>本。</w:t>
      </w:r>
    </w:p>
    <w:p w14:paraId="7BFBF5B8" w14:textId="785651D0" w:rsidR="00123DE2" w:rsidRPr="00782EAF" w:rsidRDefault="00123DE2" w:rsidP="00123DE2">
      <w:pPr>
        <w:spacing w:line="360" w:lineRule="auto"/>
        <w:ind w:firstLineChars="200" w:firstLine="560"/>
        <w:rPr>
          <w:rFonts w:hAnsi="宋体"/>
          <w:sz w:val="28"/>
          <w:szCs w:val="24"/>
        </w:rPr>
      </w:pPr>
      <w:r w:rsidRPr="00782EAF">
        <w:rPr>
          <w:rFonts w:hAnsi="宋体" w:hint="eastAsia"/>
          <w:sz w:val="28"/>
          <w:szCs w:val="24"/>
        </w:rPr>
        <w:t>投标人在投标时必须提供上述产品样本各一套</w:t>
      </w:r>
      <w:r w:rsidR="00BB1EC7" w:rsidRPr="00782EAF">
        <w:rPr>
          <w:rFonts w:hAnsi="宋体" w:hint="eastAsia"/>
          <w:sz w:val="28"/>
          <w:szCs w:val="24"/>
        </w:rPr>
        <w:t>（样本符合国家宣传的基本要求</w:t>
      </w:r>
      <w:r w:rsidR="00BB1EC7" w:rsidRPr="00782EAF">
        <w:rPr>
          <w:rFonts w:hAnsi="宋体"/>
          <w:sz w:val="28"/>
          <w:szCs w:val="24"/>
        </w:rPr>
        <w:t>）</w:t>
      </w:r>
      <w:r w:rsidRPr="00782EAF">
        <w:rPr>
          <w:rFonts w:hAnsi="宋体" w:hint="eastAsia"/>
          <w:sz w:val="28"/>
          <w:szCs w:val="24"/>
        </w:rPr>
        <w:t>，合同签订后，须经采购人确认合格及分配数量后，与营养包一起同步发放</w:t>
      </w:r>
      <w:proofErr w:type="gramStart"/>
      <w:r w:rsidRPr="00782EAF">
        <w:rPr>
          <w:rFonts w:hAnsi="宋体" w:hint="eastAsia"/>
          <w:sz w:val="28"/>
          <w:szCs w:val="24"/>
        </w:rPr>
        <w:t>至各项</w:t>
      </w:r>
      <w:proofErr w:type="gramEnd"/>
      <w:r w:rsidRPr="00782EAF">
        <w:rPr>
          <w:rFonts w:hAnsi="宋体" w:hint="eastAsia"/>
          <w:sz w:val="28"/>
          <w:szCs w:val="24"/>
        </w:rPr>
        <w:t>目点。</w:t>
      </w:r>
    </w:p>
    <w:p w14:paraId="0C0E7D32" w14:textId="77777777" w:rsidR="00123DE2" w:rsidRPr="00782EAF" w:rsidRDefault="00123DE2" w:rsidP="00123DE2">
      <w:pPr>
        <w:spacing w:line="360" w:lineRule="auto"/>
        <w:ind w:firstLineChars="200" w:firstLine="560"/>
        <w:rPr>
          <w:rFonts w:hAnsi="宋体"/>
          <w:sz w:val="28"/>
          <w:szCs w:val="24"/>
        </w:rPr>
      </w:pPr>
      <w:r w:rsidRPr="00782EAF">
        <w:rPr>
          <w:rFonts w:hAnsi="宋体" w:hint="eastAsia"/>
          <w:sz w:val="28"/>
          <w:szCs w:val="24"/>
        </w:rPr>
        <w:t>（</w:t>
      </w:r>
      <w:r w:rsidRPr="00782EAF">
        <w:rPr>
          <w:rFonts w:hAnsi="宋体"/>
          <w:sz w:val="28"/>
          <w:szCs w:val="24"/>
        </w:rPr>
        <w:t>6</w:t>
      </w:r>
      <w:r w:rsidRPr="00782EAF">
        <w:rPr>
          <w:rFonts w:hAnsi="宋体" w:hint="eastAsia"/>
          <w:sz w:val="28"/>
          <w:szCs w:val="24"/>
        </w:rPr>
        <w:t>）人员培训与项目评估。</w:t>
      </w:r>
    </w:p>
    <w:p w14:paraId="22E5A9A1" w14:textId="6E743DDD" w:rsidR="00123DE2" w:rsidRPr="00782EAF" w:rsidRDefault="00123DE2" w:rsidP="00782EAF">
      <w:pPr>
        <w:spacing w:line="360" w:lineRule="auto"/>
        <w:ind w:firstLineChars="200" w:firstLine="560"/>
        <w:rPr>
          <w:rFonts w:hAnsi="宋体"/>
          <w:sz w:val="28"/>
          <w:szCs w:val="24"/>
        </w:rPr>
      </w:pPr>
      <w:r w:rsidRPr="00782EAF">
        <w:rPr>
          <w:rFonts w:hAnsi="宋体" w:hint="eastAsia"/>
          <w:sz w:val="28"/>
          <w:szCs w:val="24"/>
        </w:rPr>
        <w:t>1）市级项目管理和技术培训：中标企业协助市级开展卫生、妇联等相关人员进行婴幼儿营养和喂养知识、健康教育方法及营养包发放管理</w:t>
      </w:r>
      <w:r w:rsidR="0050365E" w:rsidRPr="00782EAF">
        <w:rPr>
          <w:rFonts w:hAnsi="宋体" w:hint="eastAsia"/>
          <w:sz w:val="28"/>
          <w:szCs w:val="24"/>
        </w:rPr>
        <w:t>与业务</w:t>
      </w:r>
      <w:r w:rsidRPr="00782EAF">
        <w:rPr>
          <w:rFonts w:hAnsi="宋体" w:hint="eastAsia"/>
          <w:sz w:val="28"/>
          <w:szCs w:val="24"/>
        </w:rPr>
        <w:t>培训，培训</w:t>
      </w:r>
      <w:r w:rsidR="0050365E" w:rsidRPr="00782EAF">
        <w:rPr>
          <w:rFonts w:hAnsi="宋体"/>
          <w:sz w:val="28"/>
          <w:szCs w:val="24"/>
        </w:rPr>
        <w:t>150</w:t>
      </w:r>
      <w:r w:rsidRPr="00782EAF">
        <w:rPr>
          <w:rFonts w:hAnsi="宋体" w:hint="eastAsia"/>
          <w:sz w:val="28"/>
          <w:szCs w:val="24"/>
        </w:rPr>
        <w:t>人/市，培训标准不低于</w:t>
      </w:r>
      <w:r w:rsidRPr="00782EAF">
        <w:rPr>
          <w:rFonts w:hAnsi="宋体"/>
          <w:sz w:val="28"/>
          <w:szCs w:val="24"/>
        </w:rPr>
        <w:t>280</w:t>
      </w:r>
      <w:r w:rsidRPr="00782EAF">
        <w:rPr>
          <w:rFonts w:hAnsi="宋体" w:hint="eastAsia"/>
          <w:sz w:val="28"/>
          <w:szCs w:val="24"/>
        </w:rPr>
        <w:t>元/人*天；</w:t>
      </w:r>
      <w:r w:rsidR="00782EAF" w:rsidRPr="00782EAF">
        <w:rPr>
          <w:rFonts w:hAnsi="宋体" w:hint="eastAsia"/>
          <w:sz w:val="28"/>
          <w:szCs w:val="24"/>
        </w:rPr>
        <w:t>中标企业协助县级开展卫生、妇联等相关人员进行婴幼儿营养和喂养知识、健康教育方法及营养包发放管理与业务培训，培训</w:t>
      </w:r>
      <w:r w:rsidR="00782EAF" w:rsidRPr="00782EAF">
        <w:rPr>
          <w:rFonts w:hAnsi="宋体"/>
          <w:sz w:val="28"/>
          <w:szCs w:val="24"/>
        </w:rPr>
        <w:t>200</w:t>
      </w:r>
      <w:r w:rsidR="00782EAF" w:rsidRPr="00782EAF">
        <w:rPr>
          <w:rFonts w:hAnsi="宋体" w:hint="eastAsia"/>
          <w:sz w:val="28"/>
          <w:szCs w:val="24"/>
        </w:rPr>
        <w:t>人/市，培训标准不低于</w:t>
      </w:r>
      <w:r w:rsidR="00782EAF" w:rsidRPr="00782EAF">
        <w:rPr>
          <w:rFonts w:hAnsi="宋体"/>
          <w:sz w:val="28"/>
          <w:szCs w:val="24"/>
        </w:rPr>
        <w:t>180</w:t>
      </w:r>
      <w:r w:rsidR="00782EAF" w:rsidRPr="00782EAF">
        <w:rPr>
          <w:rFonts w:hAnsi="宋体" w:hint="eastAsia"/>
          <w:sz w:val="28"/>
          <w:szCs w:val="24"/>
        </w:rPr>
        <w:t>元/人*天；</w:t>
      </w:r>
    </w:p>
    <w:p w14:paraId="5FA93D62" w14:textId="3C9DB2F9" w:rsidR="00123DE2" w:rsidRPr="00F17234" w:rsidRDefault="00123DE2" w:rsidP="00123DE2">
      <w:pPr>
        <w:spacing w:line="360" w:lineRule="auto"/>
        <w:ind w:firstLineChars="200" w:firstLine="560"/>
        <w:rPr>
          <w:rFonts w:hAnsi="宋体"/>
          <w:sz w:val="28"/>
          <w:szCs w:val="24"/>
        </w:rPr>
      </w:pPr>
      <w:r w:rsidRPr="00F17234">
        <w:rPr>
          <w:rFonts w:hAnsi="宋体" w:hint="eastAsia"/>
          <w:sz w:val="28"/>
          <w:szCs w:val="24"/>
        </w:rPr>
        <w:t>2）项目质量控制与评估：以县区为单位，</w:t>
      </w:r>
      <w:r>
        <w:rPr>
          <w:rFonts w:hAnsi="宋体" w:hint="eastAsia"/>
          <w:sz w:val="28"/>
          <w:szCs w:val="24"/>
        </w:rPr>
        <w:t>中标企业协助各项目县</w:t>
      </w:r>
      <w:r w:rsidRPr="00F17234">
        <w:rPr>
          <w:rFonts w:hAnsi="宋体" w:hint="eastAsia"/>
          <w:sz w:val="28"/>
          <w:szCs w:val="24"/>
        </w:rPr>
        <w:t>每年组织一次县级质量控制与评估工作，对所有项目</w:t>
      </w:r>
      <w:proofErr w:type="gramStart"/>
      <w:r w:rsidRPr="00F17234">
        <w:rPr>
          <w:rFonts w:hAnsi="宋体" w:hint="eastAsia"/>
          <w:sz w:val="28"/>
          <w:szCs w:val="24"/>
        </w:rPr>
        <w:t>县儿童</w:t>
      </w:r>
      <w:proofErr w:type="gramEnd"/>
      <w:r w:rsidRPr="00F17234">
        <w:rPr>
          <w:rFonts w:hAnsi="宋体" w:hint="eastAsia"/>
          <w:sz w:val="28"/>
          <w:szCs w:val="24"/>
        </w:rPr>
        <w:t>贫血与营养状况进行调查，评估营养包补充效果。评估费包括差旅费、劳务补贴、评估材料、调查资料、评估结果分析与撰写等费用，每县</w:t>
      </w:r>
      <w:r w:rsidR="00782EAF">
        <w:rPr>
          <w:rFonts w:hAnsi="宋体"/>
          <w:sz w:val="28"/>
          <w:szCs w:val="24"/>
        </w:rPr>
        <w:t>10</w:t>
      </w:r>
      <w:r w:rsidR="00C0412C">
        <w:rPr>
          <w:rFonts w:hAnsi="宋体"/>
          <w:sz w:val="28"/>
          <w:szCs w:val="24"/>
        </w:rPr>
        <w:t>000</w:t>
      </w:r>
      <w:r w:rsidRPr="00F17234">
        <w:rPr>
          <w:rFonts w:hAnsi="宋体" w:hint="eastAsia"/>
          <w:sz w:val="28"/>
          <w:szCs w:val="24"/>
        </w:rPr>
        <w:t>元。</w:t>
      </w:r>
    </w:p>
    <w:p w14:paraId="7AA4C5C5" w14:textId="77777777" w:rsidR="00123DE2" w:rsidRPr="00F17234" w:rsidRDefault="00123DE2" w:rsidP="00123DE2">
      <w:pPr>
        <w:spacing w:line="360" w:lineRule="auto"/>
        <w:ind w:firstLineChars="200" w:firstLine="560"/>
        <w:rPr>
          <w:rFonts w:hAnsi="宋体"/>
          <w:sz w:val="28"/>
          <w:szCs w:val="24"/>
        </w:rPr>
      </w:pPr>
      <w:r w:rsidRPr="00F17234">
        <w:rPr>
          <w:rFonts w:hAnsi="宋体" w:hint="eastAsia"/>
          <w:sz w:val="28"/>
          <w:szCs w:val="24"/>
        </w:rPr>
        <w:t>投标人须按照省级项目办的培训要求协助开展培训与评估工作，同时承担全部费用。</w:t>
      </w:r>
    </w:p>
    <w:p w14:paraId="1E44095C" w14:textId="77777777" w:rsidR="00123DE2" w:rsidRPr="00F17234" w:rsidRDefault="00123DE2" w:rsidP="00123DE2">
      <w:pPr>
        <w:spacing w:line="360" w:lineRule="auto"/>
        <w:ind w:firstLineChars="200" w:firstLine="560"/>
        <w:rPr>
          <w:rFonts w:hAnsi="宋体"/>
          <w:sz w:val="28"/>
          <w:szCs w:val="24"/>
        </w:rPr>
      </w:pPr>
      <w:r w:rsidRPr="00F17234">
        <w:rPr>
          <w:rFonts w:hAnsi="宋体" w:hint="eastAsia"/>
          <w:sz w:val="28"/>
          <w:szCs w:val="24"/>
        </w:rPr>
        <w:t>3</w:t>
      </w:r>
      <w:r w:rsidRPr="00F17234">
        <w:rPr>
          <w:rFonts w:hAnsi="宋体"/>
          <w:sz w:val="28"/>
          <w:szCs w:val="24"/>
        </w:rPr>
        <w:t>）能够提供电子分发系统的儿童跟踪与随访服务，提供营养包发放明细；每季度向省项目管理单位提供发放明细报表及随访报表。</w:t>
      </w:r>
    </w:p>
    <w:p w14:paraId="3327CC64" w14:textId="77777777" w:rsidR="00123DE2" w:rsidRPr="00F17234" w:rsidRDefault="00123DE2" w:rsidP="00123DE2">
      <w:pPr>
        <w:spacing w:line="360" w:lineRule="auto"/>
        <w:ind w:firstLineChars="200" w:firstLine="560"/>
        <w:rPr>
          <w:rFonts w:hAnsi="宋体"/>
          <w:sz w:val="28"/>
          <w:szCs w:val="24"/>
        </w:rPr>
      </w:pPr>
      <w:r w:rsidRPr="00F17234">
        <w:rPr>
          <w:rFonts w:hAnsi="宋体" w:hint="eastAsia"/>
          <w:sz w:val="28"/>
          <w:szCs w:val="24"/>
        </w:rPr>
        <w:t>★</w:t>
      </w:r>
      <w:r>
        <w:rPr>
          <w:rFonts w:hAnsi="宋体" w:hint="eastAsia"/>
          <w:sz w:val="28"/>
          <w:szCs w:val="24"/>
        </w:rPr>
        <w:t>（</w:t>
      </w:r>
      <w:r w:rsidRPr="00F17234">
        <w:rPr>
          <w:rFonts w:hAnsi="宋体"/>
          <w:sz w:val="28"/>
          <w:szCs w:val="24"/>
        </w:rPr>
        <w:t>7</w:t>
      </w:r>
      <w:r>
        <w:rPr>
          <w:rFonts w:hAnsi="宋体" w:hint="eastAsia"/>
          <w:sz w:val="28"/>
          <w:szCs w:val="24"/>
        </w:rPr>
        <w:t>）中标企业</w:t>
      </w:r>
      <w:r w:rsidRPr="00F17234">
        <w:rPr>
          <w:rFonts w:hAnsi="宋体" w:hint="eastAsia"/>
          <w:sz w:val="28"/>
          <w:szCs w:val="24"/>
        </w:rPr>
        <w:t>在供货过程中</w:t>
      </w:r>
      <w:r>
        <w:rPr>
          <w:rFonts w:hAnsi="宋体" w:hint="eastAsia"/>
          <w:sz w:val="28"/>
          <w:szCs w:val="24"/>
        </w:rPr>
        <w:t>，</w:t>
      </w:r>
      <w:r w:rsidRPr="00F17234">
        <w:rPr>
          <w:rFonts w:hAnsi="宋体" w:hint="eastAsia"/>
          <w:sz w:val="28"/>
          <w:szCs w:val="24"/>
        </w:rPr>
        <w:t>营养包</w:t>
      </w:r>
      <w:r>
        <w:rPr>
          <w:rFonts w:hAnsi="宋体" w:hint="eastAsia"/>
          <w:sz w:val="28"/>
          <w:szCs w:val="24"/>
        </w:rPr>
        <w:t>出现包装破损、</w:t>
      </w:r>
      <w:r>
        <w:rPr>
          <w:rFonts w:hAnsi="宋体"/>
          <w:sz w:val="28"/>
          <w:szCs w:val="24"/>
        </w:rPr>
        <w:t>标签</w:t>
      </w:r>
      <w:r>
        <w:rPr>
          <w:rFonts w:hAnsi="宋体" w:hint="eastAsia"/>
          <w:sz w:val="28"/>
          <w:szCs w:val="24"/>
        </w:rPr>
        <w:t>不</w:t>
      </w:r>
      <w:r>
        <w:rPr>
          <w:rFonts w:hAnsi="宋体" w:hint="eastAsia"/>
          <w:sz w:val="28"/>
          <w:szCs w:val="24"/>
        </w:rPr>
        <w:lastRenderedPageBreak/>
        <w:t>清、</w:t>
      </w:r>
      <w:r>
        <w:rPr>
          <w:rFonts w:hAnsi="宋体"/>
          <w:sz w:val="28"/>
          <w:szCs w:val="24"/>
        </w:rPr>
        <w:t>污损</w:t>
      </w:r>
      <w:r>
        <w:rPr>
          <w:rFonts w:hAnsi="宋体" w:hint="eastAsia"/>
          <w:sz w:val="28"/>
          <w:szCs w:val="24"/>
        </w:rPr>
        <w:t>等</w:t>
      </w:r>
      <w:r w:rsidRPr="00F17234">
        <w:rPr>
          <w:rFonts w:hAnsi="宋体" w:hint="eastAsia"/>
          <w:sz w:val="28"/>
          <w:szCs w:val="24"/>
        </w:rPr>
        <w:t>问题，</w:t>
      </w:r>
      <w:r>
        <w:rPr>
          <w:rFonts w:hAnsi="宋体" w:hint="eastAsia"/>
          <w:sz w:val="28"/>
          <w:szCs w:val="24"/>
        </w:rPr>
        <w:t>应当无条件退货。在保质期内，</w:t>
      </w:r>
      <w:r>
        <w:rPr>
          <w:rFonts w:hAnsi="宋体"/>
          <w:sz w:val="28"/>
          <w:szCs w:val="24"/>
        </w:rPr>
        <w:t>营养包</w:t>
      </w:r>
      <w:r>
        <w:rPr>
          <w:rFonts w:hAnsi="宋体" w:hint="eastAsia"/>
          <w:sz w:val="28"/>
          <w:szCs w:val="24"/>
        </w:rPr>
        <w:t>出现感官等质量问题，</w:t>
      </w:r>
      <w:r>
        <w:rPr>
          <w:rFonts w:hAnsi="宋体"/>
          <w:sz w:val="28"/>
          <w:szCs w:val="24"/>
        </w:rPr>
        <w:t>经</w:t>
      </w:r>
      <w:r>
        <w:rPr>
          <w:rFonts w:hAnsi="宋体" w:hint="eastAsia"/>
          <w:sz w:val="28"/>
          <w:szCs w:val="24"/>
        </w:rPr>
        <w:t>省级项目管理办公室组织确认，</w:t>
      </w:r>
      <w:r>
        <w:rPr>
          <w:rFonts w:hAnsi="宋体"/>
          <w:sz w:val="28"/>
          <w:szCs w:val="24"/>
        </w:rPr>
        <w:t>接收方</w:t>
      </w:r>
      <w:r>
        <w:rPr>
          <w:rFonts w:hAnsi="宋体" w:hint="eastAsia"/>
          <w:sz w:val="28"/>
          <w:szCs w:val="24"/>
        </w:rPr>
        <w:t>有权要求退货，</w:t>
      </w:r>
      <w:r>
        <w:rPr>
          <w:rFonts w:hAnsi="宋体"/>
          <w:sz w:val="28"/>
          <w:szCs w:val="24"/>
        </w:rPr>
        <w:t>原则上</w:t>
      </w:r>
      <w:r>
        <w:rPr>
          <w:rFonts w:hAnsi="宋体" w:hint="eastAsia"/>
          <w:sz w:val="28"/>
          <w:szCs w:val="24"/>
        </w:rPr>
        <w:t>终止供货合同。</w:t>
      </w:r>
      <w:r w:rsidRPr="00F17234">
        <w:rPr>
          <w:rFonts w:hAnsi="宋体" w:hint="eastAsia"/>
          <w:sz w:val="28"/>
          <w:szCs w:val="24"/>
        </w:rPr>
        <w:t>若判定为不安全食品，</w:t>
      </w:r>
      <w:r>
        <w:rPr>
          <w:rFonts w:hAnsi="宋体" w:hint="eastAsia"/>
          <w:sz w:val="28"/>
          <w:szCs w:val="24"/>
        </w:rPr>
        <w:t>应按国家相关法规处置，</w:t>
      </w:r>
      <w:r>
        <w:rPr>
          <w:rFonts w:hAnsi="宋体"/>
          <w:sz w:val="28"/>
          <w:szCs w:val="24"/>
        </w:rPr>
        <w:t>予以</w:t>
      </w:r>
      <w:r>
        <w:rPr>
          <w:rFonts w:hAnsi="宋体" w:hint="eastAsia"/>
          <w:sz w:val="28"/>
          <w:szCs w:val="24"/>
        </w:rPr>
        <w:t>召回。如因营养包质量问题出现重大公共卫生事件</w:t>
      </w:r>
      <w:r w:rsidRPr="00F17234">
        <w:rPr>
          <w:rFonts w:hAnsi="宋体" w:hint="eastAsia"/>
          <w:sz w:val="28"/>
          <w:szCs w:val="24"/>
        </w:rPr>
        <w:t>，</w:t>
      </w:r>
      <w:r>
        <w:rPr>
          <w:rFonts w:hAnsi="宋体" w:hint="eastAsia"/>
          <w:sz w:val="28"/>
          <w:szCs w:val="24"/>
        </w:rPr>
        <w:t>供应商应无条件接受终止合同，并对营养包予以召回，因</w:t>
      </w:r>
      <w:r w:rsidRPr="00F17234">
        <w:rPr>
          <w:rFonts w:hAnsi="宋体" w:hint="eastAsia"/>
          <w:sz w:val="28"/>
          <w:szCs w:val="24"/>
        </w:rPr>
        <w:t>产品质量造成的经济损失给予赔偿，并承担相应的法律责任。</w:t>
      </w:r>
    </w:p>
    <w:p w14:paraId="18D8D420" w14:textId="77777777" w:rsidR="00123DE2" w:rsidRPr="00F17234" w:rsidRDefault="00123DE2" w:rsidP="00123DE2">
      <w:pPr>
        <w:spacing w:line="360" w:lineRule="auto"/>
        <w:ind w:firstLineChars="200" w:firstLine="560"/>
        <w:rPr>
          <w:rFonts w:hAnsi="宋体"/>
          <w:sz w:val="28"/>
          <w:szCs w:val="24"/>
        </w:rPr>
      </w:pPr>
      <w:r>
        <w:rPr>
          <w:rFonts w:hAnsi="宋体" w:hint="eastAsia"/>
          <w:sz w:val="28"/>
          <w:szCs w:val="24"/>
        </w:rPr>
        <w:t>（</w:t>
      </w:r>
      <w:r w:rsidRPr="00F17234">
        <w:rPr>
          <w:rFonts w:hAnsi="宋体"/>
          <w:sz w:val="28"/>
          <w:szCs w:val="24"/>
        </w:rPr>
        <w:t>8</w:t>
      </w:r>
      <w:r>
        <w:rPr>
          <w:rFonts w:hAnsi="宋体" w:hint="eastAsia"/>
          <w:sz w:val="28"/>
          <w:szCs w:val="24"/>
        </w:rPr>
        <w:t>）中标企业</w:t>
      </w:r>
      <w:r w:rsidRPr="00F17234">
        <w:rPr>
          <w:rFonts w:hAnsi="宋体" w:hint="eastAsia"/>
          <w:sz w:val="28"/>
          <w:szCs w:val="24"/>
        </w:rPr>
        <w:t>提供电话咨询服务，解答营养包食用中遇到的问题。</w:t>
      </w:r>
      <w:r>
        <w:rPr>
          <w:rFonts w:hAnsi="宋体" w:hint="eastAsia"/>
          <w:sz w:val="28"/>
          <w:szCs w:val="24"/>
        </w:rPr>
        <w:t>投标人在投标时提供家长热线咨询电话。</w:t>
      </w:r>
    </w:p>
    <w:p w14:paraId="514E8127" w14:textId="77777777" w:rsidR="00123DE2" w:rsidRPr="00F17234" w:rsidRDefault="00123DE2" w:rsidP="00123DE2">
      <w:pPr>
        <w:spacing w:line="360" w:lineRule="auto"/>
        <w:ind w:firstLineChars="200" w:firstLine="560"/>
        <w:rPr>
          <w:rFonts w:hAnsi="宋体"/>
          <w:sz w:val="28"/>
          <w:szCs w:val="24"/>
        </w:rPr>
      </w:pPr>
      <w:r w:rsidRPr="00F17234">
        <w:rPr>
          <w:rFonts w:hAnsi="宋体" w:hint="eastAsia"/>
          <w:sz w:val="28"/>
          <w:szCs w:val="24"/>
        </w:rPr>
        <w:t>★</w:t>
      </w:r>
      <w:r>
        <w:rPr>
          <w:rFonts w:hAnsi="宋体" w:hint="eastAsia"/>
          <w:sz w:val="28"/>
          <w:szCs w:val="24"/>
        </w:rPr>
        <w:t>（</w:t>
      </w:r>
      <w:r w:rsidRPr="00F17234">
        <w:rPr>
          <w:rFonts w:hAnsi="宋体" w:hint="eastAsia"/>
          <w:sz w:val="28"/>
          <w:szCs w:val="24"/>
        </w:rPr>
        <w:t>9</w:t>
      </w:r>
      <w:r>
        <w:rPr>
          <w:rFonts w:hAnsi="宋体" w:hint="eastAsia"/>
          <w:sz w:val="28"/>
          <w:szCs w:val="24"/>
        </w:rPr>
        <w:t>）</w:t>
      </w:r>
      <w:r w:rsidRPr="00F17234">
        <w:rPr>
          <w:rFonts w:hAnsi="宋体" w:hint="eastAsia"/>
          <w:sz w:val="28"/>
          <w:szCs w:val="24"/>
        </w:rPr>
        <w:t>应按国家法律法规的规定组织生产，保障产品质量并对产品质量负责；须在投标文件中提供营养包质量承诺书。</w:t>
      </w:r>
    </w:p>
    <w:p w14:paraId="4BBD917B" w14:textId="77777777" w:rsidR="00123DE2" w:rsidRPr="00F17234" w:rsidRDefault="00123DE2" w:rsidP="00123DE2">
      <w:pPr>
        <w:spacing w:line="360" w:lineRule="auto"/>
        <w:ind w:firstLineChars="200" w:firstLine="560"/>
        <w:rPr>
          <w:rFonts w:hAnsi="宋体"/>
          <w:sz w:val="28"/>
          <w:szCs w:val="24"/>
        </w:rPr>
      </w:pPr>
      <w:r>
        <w:rPr>
          <w:rFonts w:hAnsi="宋体" w:hint="eastAsia"/>
          <w:sz w:val="28"/>
          <w:szCs w:val="24"/>
        </w:rPr>
        <w:t>（</w:t>
      </w:r>
      <w:r w:rsidRPr="00F17234">
        <w:rPr>
          <w:rFonts w:hAnsi="宋体"/>
          <w:sz w:val="28"/>
          <w:szCs w:val="24"/>
        </w:rPr>
        <w:t>10</w:t>
      </w:r>
      <w:r>
        <w:rPr>
          <w:rFonts w:hAnsi="宋体" w:hint="eastAsia"/>
          <w:sz w:val="28"/>
          <w:szCs w:val="24"/>
        </w:rPr>
        <w:t>）</w:t>
      </w:r>
      <w:r w:rsidRPr="00F17234">
        <w:rPr>
          <w:rFonts w:hAnsi="宋体" w:hint="eastAsia"/>
          <w:sz w:val="28"/>
          <w:szCs w:val="24"/>
        </w:rPr>
        <w:t>送样要求：</w:t>
      </w:r>
    </w:p>
    <w:p w14:paraId="700F5A88" w14:textId="77777777" w:rsidR="002A65D8" w:rsidRPr="002A65D8" w:rsidRDefault="002A65D8" w:rsidP="00123DE2">
      <w:pPr>
        <w:spacing w:line="360" w:lineRule="auto"/>
        <w:ind w:firstLineChars="200" w:firstLine="560"/>
        <w:rPr>
          <w:rFonts w:hAnsi="宋体"/>
          <w:sz w:val="28"/>
          <w:szCs w:val="24"/>
        </w:rPr>
      </w:pPr>
      <w:r w:rsidRPr="002A65D8">
        <w:rPr>
          <w:rFonts w:hAnsi="宋体" w:hint="eastAsia"/>
          <w:sz w:val="28"/>
          <w:szCs w:val="24"/>
        </w:rPr>
        <w:t>1）投标人须提供满足招标文件要求的投标营养包封样样品（完整包装）2份，封样签上应有企业质量负责人签字并加盖企业公章，每份2盒（12g/袋×30袋），投标时还需提供包装纸箱样品1个</w:t>
      </w:r>
      <w:r w:rsidRPr="002A65D8">
        <w:rPr>
          <w:rFonts w:hAnsi="宋体" w:hint="eastAsia"/>
          <w:sz w:val="28"/>
          <w:szCs w:val="24"/>
        </w:rPr>
        <w:t>。</w:t>
      </w:r>
    </w:p>
    <w:p w14:paraId="5F61397D" w14:textId="77777777" w:rsidR="002A65D8" w:rsidRPr="002A65D8" w:rsidRDefault="002A65D8" w:rsidP="00123DE2">
      <w:pPr>
        <w:spacing w:line="360" w:lineRule="auto"/>
        <w:ind w:firstLineChars="200" w:firstLine="560"/>
        <w:rPr>
          <w:rFonts w:hAnsi="宋体"/>
          <w:sz w:val="28"/>
          <w:szCs w:val="24"/>
        </w:rPr>
      </w:pPr>
      <w:r w:rsidRPr="002A65D8">
        <w:rPr>
          <w:rFonts w:hAnsi="宋体" w:hint="eastAsia"/>
          <w:sz w:val="28"/>
          <w:szCs w:val="24"/>
        </w:rPr>
        <w:t>2）所提交的营养包样品应按照招标文件的密封标准进行密封后递交，否则样品将被拒绝。</w:t>
      </w:r>
    </w:p>
    <w:p w14:paraId="1E24C1C0" w14:textId="2649286F" w:rsidR="002A65D8" w:rsidRPr="002A65D8" w:rsidRDefault="002A65D8" w:rsidP="00123DE2">
      <w:pPr>
        <w:spacing w:line="360" w:lineRule="auto"/>
        <w:ind w:firstLineChars="200" w:firstLine="560"/>
        <w:rPr>
          <w:rFonts w:hAnsi="宋体"/>
          <w:sz w:val="28"/>
          <w:szCs w:val="24"/>
        </w:rPr>
      </w:pPr>
      <w:r w:rsidRPr="002A65D8">
        <w:rPr>
          <w:rFonts w:hAnsi="宋体"/>
          <w:sz w:val="28"/>
          <w:szCs w:val="24"/>
        </w:rPr>
        <w:t>3</w:t>
      </w:r>
      <w:r w:rsidRPr="002A65D8">
        <w:rPr>
          <w:rFonts w:hAnsi="宋体" w:hint="eastAsia"/>
          <w:sz w:val="28"/>
          <w:szCs w:val="24"/>
        </w:rPr>
        <w:t>）</w:t>
      </w:r>
      <w:r w:rsidRPr="002A65D8">
        <w:rPr>
          <w:rFonts w:hAnsi="宋体"/>
          <w:sz w:val="28"/>
          <w:szCs w:val="24"/>
        </w:rPr>
        <w:t>若</w:t>
      </w:r>
      <w:r w:rsidRPr="002A65D8">
        <w:rPr>
          <w:rFonts w:hAnsi="宋体" w:hint="eastAsia"/>
          <w:sz w:val="28"/>
          <w:szCs w:val="24"/>
        </w:rPr>
        <w:t>投标人同时投标2包及以上包数，投标人可以提供满足招标文件要求的其中任意一包的完整样品</w:t>
      </w:r>
      <w:r w:rsidRPr="002A65D8">
        <w:rPr>
          <w:rFonts w:hAnsi="宋体" w:hint="eastAsia"/>
          <w:sz w:val="28"/>
          <w:szCs w:val="24"/>
        </w:rPr>
        <w:t>。</w:t>
      </w:r>
    </w:p>
    <w:p w14:paraId="4C16ED55" w14:textId="5BC13540" w:rsidR="00123DE2" w:rsidRPr="00F17234" w:rsidRDefault="002A65D8" w:rsidP="00123DE2">
      <w:pPr>
        <w:spacing w:line="360" w:lineRule="auto"/>
        <w:ind w:firstLineChars="200" w:firstLine="560"/>
        <w:rPr>
          <w:rFonts w:hAnsi="宋体"/>
          <w:sz w:val="28"/>
          <w:szCs w:val="24"/>
        </w:rPr>
      </w:pPr>
      <w:r w:rsidRPr="002A65D8">
        <w:rPr>
          <w:rFonts w:hAnsi="宋体" w:hint="eastAsia"/>
          <w:sz w:val="28"/>
          <w:szCs w:val="24"/>
        </w:rPr>
        <w:t>4）送样截止时间同投标截止时间。</w:t>
      </w:r>
      <w:r w:rsidRPr="002A65D8">
        <w:rPr>
          <w:rFonts w:hAnsi="宋体"/>
          <w:sz w:val="28"/>
          <w:szCs w:val="24"/>
        </w:rPr>
        <w:t>”</w:t>
      </w:r>
    </w:p>
    <w:p w14:paraId="269BA082" w14:textId="77777777" w:rsidR="00123DE2" w:rsidRPr="0042290E" w:rsidRDefault="00123DE2" w:rsidP="00123DE2">
      <w:pPr>
        <w:adjustRightInd w:val="0"/>
        <w:snapToGrid w:val="0"/>
        <w:spacing w:line="360" w:lineRule="auto"/>
        <w:ind w:firstLineChars="200" w:firstLine="562"/>
        <w:rPr>
          <w:rFonts w:hAnsi="宋体"/>
          <w:b/>
          <w:sz w:val="28"/>
          <w:szCs w:val="24"/>
        </w:rPr>
      </w:pPr>
      <w:r w:rsidRPr="0042290E">
        <w:rPr>
          <w:rFonts w:hAnsi="宋体" w:hint="eastAsia"/>
          <w:b/>
          <w:sz w:val="28"/>
          <w:szCs w:val="24"/>
        </w:rPr>
        <w:t>（四）交货、付款与投标要求</w:t>
      </w:r>
    </w:p>
    <w:p w14:paraId="3B6971C5" w14:textId="77777777" w:rsidR="00123DE2" w:rsidRPr="0042290E" w:rsidRDefault="00123DE2" w:rsidP="00123DE2">
      <w:pPr>
        <w:spacing w:line="360" w:lineRule="auto"/>
        <w:ind w:firstLineChars="200" w:firstLine="560"/>
        <w:rPr>
          <w:rFonts w:hAnsi="宋体"/>
          <w:sz w:val="28"/>
          <w:szCs w:val="24"/>
        </w:rPr>
      </w:pPr>
      <w:r w:rsidRPr="0042290E">
        <w:rPr>
          <w:rFonts w:hAnsi="宋体"/>
          <w:sz w:val="28"/>
          <w:szCs w:val="24"/>
        </w:rPr>
        <w:t>1</w:t>
      </w:r>
      <w:r>
        <w:rPr>
          <w:rFonts w:hAnsi="宋体" w:hint="eastAsia"/>
          <w:sz w:val="28"/>
          <w:szCs w:val="24"/>
        </w:rPr>
        <w:t>．</w:t>
      </w:r>
      <w:r w:rsidRPr="0042290E">
        <w:rPr>
          <w:rFonts w:hAnsi="宋体" w:hint="eastAsia"/>
          <w:sz w:val="28"/>
          <w:szCs w:val="24"/>
        </w:rPr>
        <w:t>交货期：所有产品在合同签订后30天内完成</w:t>
      </w:r>
      <w:r w:rsidR="0050365E">
        <w:rPr>
          <w:rFonts w:hAnsi="宋体" w:hint="eastAsia"/>
          <w:sz w:val="28"/>
          <w:szCs w:val="24"/>
        </w:rPr>
        <w:t>首批次供货（具体数量由采购方确定），其余产品按用户要求的数量分</w:t>
      </w:r>
      <w:r w:rsidRPr="0042290E">
        <w:rPr>
          <w:rFonts w:hAnsi="宋体" w:hint="eastAsia"/>
          <w:sz w:val="28"/>
          <w:szCs w:val="24"/>
        </w:rPr>
        <w:t>批次供货，</w:t>
      </w:r>
      <w:r w:rsidRPr="0042290E">
        <w:rPr>
          <w:rFonts w:hAnsi="宋体"/>
          <w:sz w:val="28"/>
          <w:szCs w:val="24"/>
        </w:rPr>
        <w:t>每</w:t>
      </w:r>
      <w:r w:rsidRPr="0042290E">
        <w:rPr>
          <w:rFonts w:hAnsi="宋体" w:hint="eastAsia"/>
          <w:sz w:val="28"/>
          <w:szCs w:val="24"/>
        </w:rPr>
        <w:lastRenderedPageBreak/>
        <w:t>批次货物</w:t>
      </w:r>
      <w:r w:rsidRPr="0042290E">
        <w:rPr>
          <w:rFonts w:hAnsi="宋体"/>
          <w:sz w:val="28"/>
          <w:szCs w:val="24"/>
        </w:rPr>
        <w:t>配送时多配送</w:t>
      </w:r>
      <w:r w:rsidRPr="0042290E">
        <w:rPr>
          <w:rFonts w:hAnsi="宋体" w:hint="eastAsia"/>
          <w:sz w:val="28"/>
          <w:szCs w:val="24"/>
        </w:rPr>
        <w:t>5</w:t>
      </w:r>
      <w:r w:rsidRPr="0042290E">
        <w:rPr>
          <w:rFonts w:hAnsi="宋体"/>
          <w:sz w:val="28"/>
          <w:szCs w:val="24"/>
        </w:rPr>
        <w:t>%，以避免损耗</w:t>
      </w:r>
      <w:r w:rsidRPr="0042290E">
        <w:rPr>
          <w:rFonts w:hAnsi="宋体" w:hint="eastAsia"/>
          <w:sz w:val="28"/>
          <w:szCs w:val="24"/>
        </w:rPr>
        <w:t>。</w:t>
      </w:r>
    </w:p>
    <w:p w14:paraId="573E6489" w14:textId="77777777" w:rsidR="00123DE2" w:rsidRPr="0042290E" w:rsidRDefault="00123DE2" w:rsidP="00123DE2">
      <w:pPr>
        <w:spacing w:line="360" w:lineRule="auto"/>
        <w:ind w:firstLineChars="200" w:firstLine="560"/>
        <w:rPr>
          <w:rFonts w:hAnsi="宋体"/>
          <w:sz w:val="28"/>
          <w:szCs w:val="24"/>
        </w:rPr>
      </w:pPr>
      <w:r w:rsidRPr="0042290E">
        <w:rPr>
          <w:rFonts w:hAnsi="宋体"/>
          <w:sz w:val="28"/>
          <w:szCs w:val="24"/>
        </w:rPr>
        <w:t>2</w:t>
      </w:r>
      <w:r>
        <w:rPr>
          <w:rFonts w:hAnsi="宋体" w:hint="eastAsia"/>
          <w:sz w:val="28"/>
          <w:szCs w:val="24"/>
        </w:rPr>
        <w:t>．</w:t>
      </w:r>
      <w:r w:rsidRPr="0042290E">
        <w:rPr>
          <w:rFonts w:hAnsi="宋体" w:hint="eastAsia"/>
          <w:sz w:val="28"/>
          <w:szCs w:val="24"/>
        </w:rPr>
        <w:t>货物质保期：至少为1年，每批</w:t>
      </w:r>
      <w:r w:rsidRPr="0042290E">
        <w:rPr>
          <w:rFonts w:hAnsi="宋体"/>
          <w:sz w:val="28"/>
          <w:szCs w:val="24"/>
        </w:rPr>
        <w:t>货物</w:t>
      </w:r>
      <w:r w:rsidRPr="0042290E">
        <w:rPr>
          <w:rFonts w:hAnsi="宋体" w:hint="eastAsia"/>
          <w:sz w:val="28"/>
          <w:szCs w:val="24"/>
        </w:rPr>
        <w:t>到货日期距有效日期不少于10个月。</w:t>
      </w:r>
    </w:p>
    <w:p w14:paraId="0FA3D109" w14:textId="77777777" w:rsidR="00123DE2" w:rsidRDefault="00123DE2" w:rsidP="00123DE2">
      <w:pPr>
        <w:spacing w:line="360" w:lineRule="auto"/>
        <w:ind w:firstLineChars="200" w:firstLine="560"/>
        <w:rPr>
          <w:rFonts w:hAnsi="宋体"/>
          <w:sz w:val="28"/>
          <w:szCs w:val="24"/>
        </w:rPr>
      </w:pPr>
      <w:r>
        <w:rPr>
          <w:rFonts w:hAnsi="宋体"/>
          <w:sz w:val="28"/>
          <w:szCs w:val="24"/>
        </w:rPr>
        <w:t>3</w:t>
      </w:r>
      <w:r>
        <w:rPr>
          <w:rFonts w:hAnsi="宋体" w:hint="eastAsia"/>
          <w:sz w:val="28"/>
          <w:szCs w:val="24"/>
        </w:rPr>
        <w:t>．</w:t>
      </w:r>
      <w:r w:rsidR="0050365E">
        <w:rPr>
          <w:rFonts w:hAnsi="宋体" w:hint="eastAsia"/>
          <w:sz w:val="28"/>
          <w:szCs w:val="24"/>
        </w:rPr>
        <w:t>交货地点：</w:t>
      </w:r>
      <w:r>
        <w:rPr>
          <w:rFonts w:hAnsi="宋体" w:hint="eastAsia"/>
          <w:sz w:val="28"/>
          <w:szCs w:val="24"/>
        </w:rPr>
        <w:t>按需</w:t>
      </w:r>
      <w:r w:rsidRPr="0042290E">
        <w:rPr>
          <w:rFonts w:hAnsi="宋体" w:hint="eastAsia"/>
          <w:sz w:val="28"/>
          <w:szCs w:val="24"/>
        </w:rPr>
        <w:t>负责运送项目产品至项目县指定</w:t>
      </w:r>
      <w:r>
        <w:rPr>
          <w:rFonts w:hAnsi="宋体" w:hint="eastAsia"/>
          <w:sz w:val="28"/>
          <w:szCs w:val="24"/>
        </w:rPr>
        <w:t>地点</w:t>
      </w:r>
      <w:r w:rsidRPr="0042290E">
        <w:rPr>
          <w:rFonts w:hAnsi="宋体" w:hint="eastAsia"/>
          <w:sz w:val="28"/>
          <w:szCs w:val="24"/>
        </w:rPr>
        <w:t>。</w:t>
      </w:r>
    </w:p>
    <w:p w14:paraId="1A970403" w14:textId="77777777" w:rsidR="00123DE2" w:rsidRPr="00960EE1" w:rsidRDefault="00123DE2" w:rsidP="00123DE2">
      <w:pPr>
        <w:spacing w:line="360" w:lineRule="auto"/>
        <w:ind w:firstLineChars="200" w:firstLine="560"/>
        <w:rPr>
          <w:rFonts w:hAnsi="宋体"/>
          <w:sz w:val="28"/>
          <w:szCs w:val="24"/>
        </w:rPr>
      </w:pPr>
      <w:r>
        <w:rPr>
          <w:rFonts w:hAnsi="宋体" w:hint="eastAsia"/>
          <w:sz w:val="28"/>
          <w:szCs w:val="24"/>
        </w:rPr>
        <w:t>4．</w:t>
      </w:r>
      <w:r w:rsidRPr="00960EE1">
        <w:rPr>
          <w:rFonts w:hAnsi="宋体" w:hint="eastAsia"/>
          <w:sz w:val="28"/>
          <w:szCs w:val="24"/>
        </w:rPr>
        <w:t>产品的验收</w:t>
      </w:r>
    </w:p>
    <w:p w14:paraId="2E81B458" w14:textId="77777777" w:rsidR="00123DE2" w:rsidRPr="0042290E" w:rsidRDefault="00123DE2" w:rsidP="00123DE2">
      <w:pPr>
        <w:spacing w:line="360" w:lineRule="auto"/>
        <w:ind w:firstLineChars="200" w:firstLine="560"/>
        <w:rPr>
          <w:rFonts w:hAnsi="宋体"/>
          <w:sz w:val="28"/>
          <w:szCs w:val="24"/>
        </w:rPr>
      </w:pPr>
      <w:r w:rsidRPr="00960EE1">
        <w:rPr>
          <w:rFonts w:hAnsi="宋体" w:hint="eastAsia"/>
          <w:sz w:val="28"/>
          <w:szCs w:val="24"/>
        </w:rPr>
        <w:t>按《食品安全国家标准 辅食营养补充品》（GB 22570-2014）和项目产品技术要求进行。</w:t>
      </w:r>
    </w:p>
    <w:p w14:paraId="40F051DC" w14:textId="77777777" w:rsidR="00123DE2" w:rsidRPr="001D5647" w:rsidRDefault="00123DE2" w:rsidP="001D5647">
      <w:pPr>
        <w:spacing w:line="360" w:lineRule="auto"/>
        <w:ind w:firstLineChars="200" w:firstLine="560"/>
        <w:outlineLvl w:val="0"/>
        <w:rPr>
          <w:rFonts w:hAnsi="宋体"/>
          <w:sz w:val="28"/>
          <w:szCs w:val="24"/>
        </w:rPr>
      </w:pPr>
      <w:r>
        <w:rPr>
          <w:rFonts w:hAnsi="宋体"/>
          <w:sz w:val="28"/>
          <w:szCs w:val="24"/>
        </w:rPr>
        <w:t>5</w:t>
      </w:r>
      <w:r>
        <w:rPr>
          <w:rFonts w:hAnsi="宋体" w:hint="eastAsia"/>
          <w:sz w:val="28"/>
          <w:szCs w:val="24"/>
        </w:rPr>
        <w:t>．</w:t>
      </w:r>
      <w:r w:rsidRPr="0042290E">
        <w:rPr>
          <w:rFonts w:hAnsi="宋体" w:hint="eastAsia"/>
          <w:sz w:val="28"/>
          <w:szCs w:val="24"/>
        </w:rPr>
        <w:t>付款方式：</w:t>
      </w:r>
      <w:r w:rsidR="001D5647" w:rsidRPr="001D5647">
        <w:rPr>
          <w:rFonts w:hAnsi="宋体" w:hint="eastAsia"/>
          <w:sz w:val="28"/>
          <w:szCs w:val="24"/>
        </w:rPr>
        <w:t>所有货物分4批次供货，每供货完一批次经货物使用单位验收合格后支付当批货物95%货款，扣留5%做为质保金，最后批次经货物使用单位验收合格之日起1年后无任何质量问题1次性无息支付所有扣留的质保金。</w:t>
      </w:r>
    </w:p>
    <w:p w14:paraId="5E81401C" w14:textId="77777777" w:rsidR="00123DE2" w:rsidRPr="0042290E" w:rsidRDefault="00123DE2" w:rsidP="00123DE2">
      <w:pPr>
        <w:adjustRightInd w:val="0"/>
        <w:snapToGrid w:val="0"/>
        <w:spacing w:line="360" w:lineRule="auto"/>
        <w:ind w:firstLineChars="200" w:firstLine="560"/>
        <w:rPr>
          <w:rFonts w:hAnsi="宋体"/>
          <w:sz w:val="28"/>
          <w:szCs w:val="24"/>
        </w:rPr>
      </w:pPr>
      <w:r>
        <w:rPr>
          <w:rFonts w:hAnsi="宋体"/>
          <w:sz w:val="28"/>
          <w:szCs w:val="24"/>
        </w:rPr>
        <w:t>6</w:t>
      </w:r>
      <w:r>
        <w:rPr>
          <w:rFonts w:hAnsi="宋体" w:hint="eastAsia"/>
          <w:sz w:val="28"/>
          <w:szCs w:val="24"/>
        </w:rPr>
        <w:t>．</w:t>
      </w:r>
      <w:r w:rsidRPr="0042290E">
        <w:rPr>
          <w:rFonts w:hAnsi="宋体" w:hint="eastAsia"/>
          <w:sz w:val="28"/>
          <w:szCs w:val="24"/>
        </w:rPr>
        <w:t>备注</w:t>
      </w:r>
    </w:p>
    <w:p w14:paraId="1F854E30" w14:textId="77777777" w:rsidR="00123DE2" w:rsidRPr="0042290E" w:rsidRDefault="00123DE2" w:rsidP="00123DE2">
      <w:pPr>
        <w:adjustRightInd w:val="0"/>
        <w:snapToGrid w:val="0"/>
        <w:spacing w:line="360" w:lineRule="auto"/>
        <w:ind w:firstLineChars="200" w:firstLine="560"/>
        <w:rPr>
          <w:rFonts w:hAnsi="宋体"/>
          <w:sz w:val="28"/>
          <w:szCs w:val="24"/>
        </w:rPr>
      </w:pPr>
      <w:r w:rsidRPr="0042290E">
        <w:rPr>
          <w:rFonts w:hAnsi="宋体" w:hint="eastAsia"/>
          <w:sz w:val="28"/>
          <w:szCs w:val="24"/>
        </w:rPr>
        <w:t>（1）加注“★”者为重要条款,若其中一条不满足作废标处理；</w:t>
      </w:r>
    </w:p>
    <w:p w14:paraId="58153D03" w14:textId="77777777" w:rsidR="00123DE2" w:rsidRDefault="00123DE2" w:rsidP="00123DE2">
      <w:pPr>
        <w:adjustRightInd w:val="0"/>
        <w:snapToGrid w:val="0"/>
        <w:spacing w:line="360" w:lineRule="auto"/>
        <w:ind w:firstLineChars="200" w:firstLine="560"/>
        <w:rPr>
          <w:rFonts w:hAnsi="宋体"/>
          <w:sz w:val="28"/>
          <w:szCs w:val="24"/>
        </w:rPr>
      </w:pPr>
      <w:r w:rsidRPr="0042290E">
        <w:rPr>
          <w:rFonts w:hAnsi="宋体" w:hint="eastAsia"/>
          <w:sz w:val="28"/>
          <w:szCs w:val="24"/>
        </w:rPr>
        <w:t>（2）如加注“★”条款要求中标后在供货时提供的，各投标人须在投标文中作如下书面承诺：我方承诺在供货时向采购人提供招标文件要求的（采购需求中用★标注的）相关资料及其它，逾期未提供的，按中止合同处理，由此产生的一切相关责任均由投标人自行承担。</w:t>
      </w:r>
    </w:p>
    <w:p w14:paraId="41D2710F" w14:textId="77777777" w:rsidR="00123DE2" w:rsidRPr="004C5185" w:rsidRDefault="00123DE2" w:rsidP="00123DE2">
      <w:pPr>
        <w:spacing w:line="360" w:lineRule="auto"/>
        <w:ind w:firstLineChars="200" w:firstLine="562"/>
        <w:rPr>
          <w:rFonts w:asciiTheme="minorEastAsia" w:eastAsiaTheme="minorEastAsia" w:hAnsiTheme="minorEastAsia"/>
          <w:b/>
          <w:sz w:val="28"/>
          <w:szCs w:val="28"/>
        </w:rPr>
      </w:pPr>
      <w:r w:rsidRPr="004C5185">
        <w:rPr>
          <w:rFonts w:asciiTheme="minorEastAsia" w:eastAsiaTheme="minorEastAsia" w:hAnsiTheme="minorEastAsia" w:hint="eastAsia"/>
          <w:b/>
          <w:sz w:val="28"/>
          <w:szCs w:val="28"/>
        </w:rPr>
        <w:t>三、评标方法和标准</w:t>
      </w:r>
    </w:p>
    <w:p w14:paraId="4148258A" w14:textId="77777777" w:rsidR="00123DE2" w:rsidRPr="004C5185" w:rsidRDefault="00123DE2" w:rsidP="00123DE2">
      <w:pPr>
        <w:adjustRightInd w:val="0"/>
        <w:snapToGrid w:val="0"/>
        <w:spacing w:line="360" w:lineRule="auto"/>
        <w:ind w:right="26" w:firstLineChars="200" w:firstLine="560"/>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本项目若以公开招标的方式进行政府采购，应采用综合评分法。综合评分法</w:t>
      </w:r>
      <w:r w:rsidRPr="004C5185">
        <w:rPr>
          <w:rFonts w:asciiTheme="minorEastAsia" w:eastAsiaTheme="minorEastAsia" w:hAnsiTheme="minorEastAsia" w:cs="宋体" w:hint="eastAsia"/>
          <w:sz w:val="28"/>
          <w:szCs w:val="28"/>
        </w:rPr>
        <w:t>是指投标文件满足招标文件全部实质性要求，且按照评审因素的量化指标评审得分最高的供应商为中标候选人的评审方法。</w:t>
      </w:r>
      <w:r w:rsidRPr="004C5185">
        <w:rPr>
          <w:rFonts w:asciiTheme="minorEastAsia" w:eastAsiaTheme="minorEastAsia" w:hAnsiTheme="minorEastAsia" w:hint="eastAsia"/>
          <w:sz w:val="28"/>
          <w:szCs w:val="28"/>
        </w:rPr>
        <w:t>评审因素</w:t>
      </w:r>
      <w:r w:rsidRPr="004C5185">
        <w:rPr>
          <w:rFonts w:asciiTheme="minorEastAsia" w:eastAsiaTheme="minorEastAsia" w:hAnsiTheme="minorEastAsia" w:cs="Arial" w:hint="eastAsia"/>
          <w:sz w:val="28"/>
          <w:szCs w:val="28"/>
        </w:rPr>
        <w:t>包括价格（30分）、商务（15分）、技术三部分（55分）。</w:t>
      </w:r>
      <w:r w:rsidRPr="004C5185">
        <w:rPr>
          <w:rFonts w:asciiTheme="minorEastAsia" w:eastAsiaTheme="minorEastAsia" w:hAnsiTheme="minorEastAsia" w:hint="eastAsia"/>
          <w:sz w:val="28"/>
          <w:szCs w:val="28"/>
        </w:rPr>
        <w:t>具体评标标准如下表。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93"/>
        <w:gridCol w:w="6113"/>
        <w:gridCol w:w="914"/>
      </w:tblGrid>
      <w:tr w:rsidR="00123DE2" w:rsidRPr="004C5185" w14:paraId="45932273" w14:textId="77777777" w:rsidTr="00C54B0E">
        <w:trPr>
          <w:trHeight w:val="679"/>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07D4F7DA"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lastRenderedPageBreak/>
              <w:t>评审</w:t>
            </w:r>
          </w:p>
          <w:p w14:paraId="10351C12"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因素</w:t>
            </w: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6082A904"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评分标准</w:t>
            </w:r>
          </w:p>
        </w:tc>
        <w:tc>
          <w:tcPr>
            <w:tcW w:w="914" w:type="dxa"/>
            <w:tcBorders>
              <w:top w:val="single" w:sz="4" w:space="0" w:color="auto"/>
              <w:left w:val="single" w:sz="4" w:space="0" w:color="auto"/>
              <w:bottom w:val="single" w:sz="4" w:space="0" w:color="auto"/>
              <w:right w:val="single" w:sz="4" w:space="0" w:color="auto"/>
            </w:tcBorders>
            <w:vAlign w:val="center"/>
            <w:hideMark/>
          </w:tcPr>
          <w:p w14:paraId="0F9AED6D"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分值</w:t>
            </w:r>
          </w:p>
        </w:tc>
      </w:tr>
      <w:tr w:rsidR="00123DE2" w:rsidRPr="004C5185" w14:paraId="02543696" w14:textId="77777777" w:rsidTr="00C54B0E">
        <w:trPr>
          <w:trHeight w:val="1228"/>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14:paraId="389D63EE"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价格</w:t>
            </w:r>
          </w:p>
          <w:p w14:paraId="090F6640"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（30分）</w:t>
            </w: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2ED24EFD" w14:textId="77777777" w:rsidR="00123DE2" w:rsidRPr="004C5185" w:rsidRDefault="00123DE2" w:rsidP="00C54B0E">
            <w:pPr>
              <w:adjustRightInd w:val="0"/>
              <w:snapToGrid w:val="0"/>
              <w:spacing w:line="360" w:lineRule="auto"/>
              <w:ind w:rightChars="34" w:right="116"/>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计算方法=（评标基准价/投标人的评标价）×30%×100；</w:t>
            </w:r>
          </w:p>
          <w:p w14:paraId="552CFA0E" w14:textId="77777777" w:rsidR="00123DE2" w:rsidRPr="004C5185" w:rsidRDefault="00123DE2" w:rsidP="00C54B0E">
            <w:pPr>
              <w:adjustRightInd w:val="0"/>
              <w:snapToGrid w:val="0"/>
              <w:spacing w:line="360" w:lineRule="auto"/>
              <w:ind w:rightChars="34" w:right="116"/>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评标基准价：经算术修正后最低的投标报价。</w:t>
            </w:r>
          </w:p>
          <w:p w14:paraId="3981C321" w14:textId="77777777" w:rsidR="00123DE2" w:rsidRPr="004C5185" w:rsidRDefault="00123DE2" w:rsidP="00C54B0E">
            <w:pPr>
              <w:spacing w:line="360" w:lineRule="auto"/>
              <w:rPr>
                <w:rFonts w:asciiTheme="minorEastAsia" w:eastAsiaTheme="minorEastAsia" w:hAnsiTheme="minorEastAsia"/>
                <w:sz w:val="28"/>
                <w:szCs w:val="28"/>
              </w:rPr>
            </w:pPr>
            <w:r w:rsidRPr="004C5185">
              <w:rPr>
                <w:rFonts w:asciiTheme="minorEastAsia" w:eastAsiaTheme="minorEastAsia" w:hAnsiTheme="minorEastAsia" w:cs="宋体" w:hint="eastAsia"/>
                <w:sz w:val="28"/>
                <w:szCs w:val="28"/>
              </w:rPr>
              <w:t>(投标人为小型、微型企业且所投产品为小型、微型企业生产的，投标价格给予6%的价格扣除后参与价格分数计算。)</w:t>
            </w:r>
          </w:p>
        </w:tc>
        <w:tc>
          <w:tcPr>
            <w:tcW w:w="914" w:type="dxa"/>
            <w:tcBorders>
              <w:top w:val="single" w:sz="4" w:space="0" w:color="auto"/>
              <w:left w:val="single" w:sz="4" w:space="0" w:color="auto"/>
              <w:bottom w:val="single" w:sz="4" w:space="0" w:color="auto"/>
              <w:right w:val="single" w:sz="4" w:space="0" w:color="auto"/>
            </w:tcBorders>
            <w:vAlign w:val="center"/>
            <w:hideMark/>
          </w:tcPr>
          <w:p w14:paraId="42278CE0"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30分</w:t>
            </w:r>
          </w:p>
        </w:tc>
      </w:tr>
      <w:tr w:rsidR="00123DE2" w:rsidRPr="004C5185" w14:paraId="5A49A277" w14:textId="77777777" w:rsidTr="00C54B0E">
        <w:trPr>
          <w:trHeight w:val="804"/>
          <w:jc w:val="center"/>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14:paraId="73BEB75C"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商务部分</w:t>
            </w:r>
          </w:p>
          <w:p w14:paraId="768D3E54"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（15</w:t>
            </w: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239D21AA"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投标人的营养包产品已在市场销售。</w:t>
            </w:r>
          </w:p>
          <w:p w14:paraId="5E21480E"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提供投标人市场销售发票复印件的得1分，未提供的不得分。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3DD61DFF" w14:textId="77777777" w:rsidR="00123DE2" w:rsidRPr="004C5185" w:rsidRDefault="00123DE2" w:rsidP="00C54B0E">
            <w:pPr>
              <w:widowControl/>
              <w:snapToGrid w:val="0"/>
              <w:spacing w:line="360" w:lineRule="auto"/>
              <w:jc w:val="center"/>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1分</w:t>
            </w:r>
          </w:p>
        </w:tc>
      </w:tr>
      <w:tr w:rsidR="00123DE2" w:rsidRPr="004C5185" w14:paraId="6ACFA594" w14:textId="77777777" w:rsidTr="00C54B0E">
        <w:trPr>
          <w:trHeight w:val="80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55EA9F79"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24F4C28B" w14:textId="77777777" w:rsidR="00123DE2" w:rsidRPr="004C5185" w:rsidRDefault="003F43B2" w:rsidP="003F43B2">
            <w:pPr>
              <w:widowControl/>
              <w:snapToGrid w:val="0"/>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2017</w:t>
            </w:r>
            <w:r w:rsidR="00123DE2" w:rsidRPr="004C5185">
              <w:rPr>
                <w:rFonts w:asciiTheme="minorEastAsia" w:eastAsiaTheme="minorEastAsia" w:hAnsiTheme="minorEastAsia" w:cs="宋体" w:hint="eastAsia"/>
                <w:sz w:val="28"/>
                <w:szCs w:val="28"/>
              </w:rPr>
              <w:t>年以来投标人每提供一个婴幼儿辅食营养补充品项目业绩得0.1分，满分</w:t>
            </w:r>
            <w:r>
              <w:rPr>
                <w:rFonts w:asciiTheme="minorEastAsia" w:eastAsiaTheme="minorEastAsia" w:hAnsiTheme="minorEastAsia" w:cs="宋体" w:hint="eastAsia"/>
                <w:sz w:val="28"/>
                <w:szCs w:val="28"/>
              </w:rPr>
              <w:t>3</w:t>
            </w:r>
            <w:r w:rsidR="00123DE2" w:rsidRPr="004C5185">
              <w:rPr>
                <w:rFonts w:asciiTheme="minorEastAsia" w:eastAsiaTheme="minorEastAsia" w:hAnsiTheme="minorEastAsia" w:cs="宋体" w:hint="eastAsia"/>
                <w:sz w:val="28"/>
                <w:szCs w:val="28"/>
              </w:rPr>
              <w:t>分。（提供：1.市场销售发票复印件。2.政府采购中标通知书。</w:t>
            </w:r>
            <w:r>
              <w:rPr>
                <w:rFonts w:asciiTheme="minorEastAsia" w:eastAsiaTheme="minorEastAsia" w:hAnsiTheme="minorEastAsia" w:cs="宋体" w:hint="eastAsia"/>
                <w:sz w:val="28"/>
                <w:szCs w:val="28"/>
              </w:rPr>
              <w:t>（注：以上两</w:t>
            </w:r>
            <w:r w:rsidR="00123DE2" w:rsidRPr="004C5185">
              <w:rPr>
                <w:rFonts w:asciiTheme="minorEastAsia" w:eastAsiaTheme="minorEastAsia" w:hAnsiTheme="minorEastAsia" w:cs="宋体" w:hint="eastAsia"/>
                <w:sz w:val="28"/>
                <w:szCs w:val="28"/>
              </w:rPr>
              <w:t>项需同时提供并加盖投标人鲜章，缺任意一项不得分，证明性文件中的中标人名称必须与投标人一致。）</w:t>
            </w:r>
          </w:p>
        </w:tc>
        <w:tc>
          <w:tcPr>
            <w:tcW w:w="914" w:type="dxa"/>
            <w:tcBorders>
              <w:top w:val="single" w:sz="4" w:space="0" w:color="auto"/>
              <w:left w:val="single" w:sz="4" w:space="0" w:color="auto"/>
              <w:bottom w:val="single" w:sz="4" w:space="0" w:color="auto"/>
              <w:right w:val="single" w:sz="4" w:space="0" w:color="auto"/>
            </w:tcBorders>
            <w:vAlign w:val="center"/>
            <w:hideMark/>
          </w:tcPr>
          <w:p w14:paraId="5CD82350" w14:textId="77777777" w:rsidR="00123DE2" w:rsidRPr="004C5185" w:rsidRDefault="003F43B2" w:rsidP="00C54B0E">
            <w:pPr>
              <w:widowControl/>
              <w:snapToGrid w:val="0"/>
              <w:spacing w:line="360" w:lineRule="auto"/>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sidR="00123DE2" w:rsidRPr="004C5185">
              <w:rPr>
                <w:rFonts w:asciiTheme="minorEastAsia" w:eastAsiaTheme="minorEastAsia" w:hAnsiTheme="minorEastAsia" w:cs="宋体" w:hint="eastAsia"/>
                <w:sz w:val="28"/>
                <w:szCs w:val="28"/>
              </w:rPr>
              <w:t>分</w:t>
            </w:r>
          </w:p>
        </w:tc>
      </w:tr>
      <w:tr w:rsidR="00123DE2" w:rsidRPr="004C5185" w14:paraId="61D52700" w14:textId="77777777" w:rsidTr="00C54B0E">
        <w:trPr>
          <w:trHeight w:val="80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3B0FFFB9"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6FD237D7" w14:textId="77777777" w:rsidR="00123DE2" w:rsidRPr="004C5185" w:rsidRDefault="00A11C47" w:rsidP="00C54B0E">
            <w:pPr>
              <w:widowControl/>
              <w:snapToGrid w:val="0"/>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投标人近三年持续资助辅食营养补充品（营养包）相关的公益项目</w:t>
            </w:r>
            <w:r w:rsidR="00123DE2" w:rsidRPr="004C5185">
              <w:rPr>
                <w:rFonts w:asciiTheme="minorEastAsia" w:eastAsiaTheme="minorEastAsia" w:hAnsiTheme="minorEastAsia" w:cs="宋体" w:hint="eastAsia"/>
                <w:sz w:val="28"/>
                <w:szCs w:val="28"/>
              </w:rPr>
              <w:t>，提供近三年以来资助证明，连续三年每年资助不少于2次（包括2次）的得</w:t>
            </w:r>
            <w:r>
              <w:rPr>
                <w:rFonts w:asciiTheme="minorEastAsia" w:eastAsiaTheme="minorEastAsia" w:hAnsiTheme="minorEastAsia" w:cs="宋体" w:hint="eastAsia"/>
                <w:sz w:val="28"/>
                <w:szCs w:val="28"/>
              </w:rPr>
              <w:t>1</w:t>
            </w:r>
            <w:r w:rsidR="00123DE2" w:rsidRPr="004C5185">
              <w:rPr>
                <w:rFonts w:asciiTheme="minorEastAsia" w:eastAsiaTheme="minorEastAsia" w:hAnsiTheme="minorEastAsia" w:cs="宋体" w:hint="eastAsia"/>
                <w:sz w:val="28"/>
                <w:szCs w:val="28"/>
              </w:rPr>
              <w:t>分，连续三年每年资助至少1次的得</w:t>
            </w:r>
            <w:r>
              <w:rPr>
                <w:rFonts w:asciiTheme="minorEastAsia" w:eastAsiaTheme="minorEastAsia" w:hAnsiTheme="minorEastAsia" w:cs="宋体" w:hint="eastAsia"/>
                <w:sz w:val="28"/>
                <w:szCs w:val="28"/>
              </w:rPr>
              <w:t>0</w:t>
            </w:r>
            <w:r>
              <w:rPr>
                <w:rFonts w:asciiTheme="minorEastAsia" w:eastAsiaTheme="minorEastAsia" w:hAnsiTheme="minorEastAsia" w:cs="宋体"/>
                <w:sz w:val="28"/>
                <w:szCs w:val="28"/>
              </w:rPr>
              <w:t>.5</w:t>
            </w:r>
            <w:r w:rsidR="00123DE2" w:rsidRPr="004C5185">
              <w:rPr>
                <w:rFonts w:asciiTheme="minorEastAsia" w:eastAsiaTheme="minorEastAsia" w:hAnsiTheme="minorEastAsia" w:cs="宋体" w:hint="eastAsia"/>
                <w:sz w:val="28"/>
                <w:szCs w:val="28"/>
              </w:rPr>
              <w:t>分，其他不得分；</w:t>
            </w:r>
          </w:p>
          <w:p w14:paraId="6EB538ED"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未资助或未按要求提供证明性文件的此项不得分。</w:t>
            </w:r>
          </w:p>
          <w:p w14:paraId="3955C5D2" w14:textId="77777777" w:rsidR="00123DE2" w:rsidRPr="004C5185" w:rsidRDefault="00A11C47" w:rsidP="00C54B0E">
            <w:pPr>
              <w:widowControl/>
              <w:snapToGrid w:val="0"/>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证明文件为</w:t>
            </w:r>
            <w:r w:rsidR="00123DE2" w:rsidRPr="004C5185">
              <w:rPr>
                <w:rFonts w:asciiTheme="minorEastAsia" w:eastAsiaTheme="minorEastAsia" w:hAnsiTheme="minorEastAsia" w:cs="宋体" w:hint="eastAsia"/>
                <w:sz w:val="28"/>
                <w:szCs w:val="28"/>
              </w:rPr>
              <w:t>加盖投标人公章的公益项目书或合同书或资助证明（函）等证明性文件（证明性文件中的资助人名称必须与投标人一致）。</w:t>
            </w:r>
          </w:p>
        </w:tc>
        <w:tc>
          <w:tcPr>
            <w:tcW w:w="914" w:type="dxa"/>
            <w:tcBorders>
              <w:top w:val="single" w:sz="4" w:space="0" w:color="auto"/>
              <w:left w:val="single" w:sz="4" w:space="0" w:color="auto"/>
              <w:bottom w:val="single" w:sz="4" w:space="0" w:color="auto"/>
              <w:right w:val="single" w:sz="4" w:space="0" w:color="auto"/>
            </w:tcBorders>
            <w:vAlign w:val="center"/>
            <w:hideMark/>
          </w:tcPr>
          <w:p w14:paraId="2A92EE85" w14:textId="77777777" w:rsidR="00123DE2" w:rsidRPr="004C5185" w:rsidRDefault="00A11C47" w:rsidP="00C54B0E">
            <w:pPr>
              <w:widowControl/>
              <w:spacing w:line="360" w:lineRule="auto"/>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123DE2" w:rsidRPr="004C5185">
              <w:rPr>
                <w:rFonts w:asciiTheme="minorEastAsia" w:eastAsiaTheme="minorEastAsia" w:hAnsiTheme="minorEastAsia" w:cs="宋体" w:hint="eastAsia"/>
                <w:sz w:val="28"/>
                <w:szCs w:val="28"/>
              </w:rPr>
              <w:t>分</w:t>
            </w:r>
          </w:p>
        </w:tc>
      </w:tr>
      <w:tr w:rsidR="00123DE2" w:rsidRPr="004C5185" w14:paraId="644A3055" w14:textId="77777777" w:rsidTr="00C54B0E">
        <w:trPr>
          <w:trHeight w:val="27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49461E2A"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22001211"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投标文件制作规范、完整得2分；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77C1E3B9" w14:textId="77777777" w:rsidR="00123DE2" w:rsidRPr="004C5185" w:rsidRDefault="00123DE2" w:rsidP="00C54B0E">
            <w:pPr>
              <w:widowControl/>
              <w:spacing w:line="360" w:lineRule="auto"/>
              <w:jc w:val="center"/>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2分</w:t>
            </w:r>
          </w:p>
        </w:tc>
      </w:tr>
      <w:tr w:rsidR="00123DE2" w:rsidRPr="004C5185" w14:paraId="06D14E0C" w14:textId="77777777" w:rsidTr="00C54B0E">
        <w:trPr>
          <w:trHeight w:val="27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0D2D1E19"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16E86A2B"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投标人就项目营养包参加食品安全责任保险，参加者得1分，未参加者不得分。</w:t>
            </w:r>
          </w:p>
          <w:p w14:paraId="6D3DB93A"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提供食品安全责任保险单或相关合同书。</w:t>
            </w:r>
          </w:p>
        </w:tc>
        <w:tc>
          <w:tcPr>
            <w:tcW w:w="914" w:type="dxa"/>
            <w:tcBorders>
              <w:top w:val="single" w:sz="4" w:space="0" w:color="auto"/>
              <w:left w:val="single" w:sz="4" w:space="0" w:color="auto"/>
              <w:bottom w:val="single" w:sz="4" w:space="0" w:color="auto"/>
              <w:right w:val="single" w:sz="4" w:space="0" w:color="auto"/>
            </w:tcBorders>
            <w:vAlign w:val="center"/>
            <w:hideMark/>
          </w:tcPr>
          <w:p w14:paraId="73F7DC74" w14:textId="77777777" w:rsidR="00123DE2" w:rsidRPr="004C5185" w:rsidRDefault="00123DE2" w:rsidP="00C54B0E">
            <w:pPr>
              <w:widowControl/>
              <w:spacing w:line="360" w:lineRule="auto"/>
              <w:jc w:val="center"/>
              <w:rPr>
                <w:rFonts w:asciiTheme="minorEastAsia" w:eastAsiaTheme="minorEastAsia" w:hAnsiTheme="minorEastAsia" w:cs="宋体"/>
                <w:sz w:val="28"/>
                <w:szCs w:val="28"/>
                <w:highlight w:val="cyan"/>
              </w:rPr>
            </w:pPr>
            <w:r w:rsidRPr="004C5185">
              <w:rPr>
                <w:rFonts w:asciiTheme="minorEastAsia" w:eastAsiaTheme="minorEastAsia" w:hAnsiTheme="minorEastAsia" w:cs="宋体" w:hint="eastAsia"/>
                <w:sz w:val="28"/>
                <w:szCs w:val="28"/>
              </w:rPr>
              <w:t>1分</w:t>
            </w:r>
          </w:p>
        </w:tc>
      </w:tr>
      <w:tr w:rsidR="00123DE2" w:rsidRPr="004C5185" w14:paraId="15B67121" w14:textId="77777777" w:rsidTr="00C54B0E">
        <w:trPr>
          <w:trHeight w:val="80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26ABD83C"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gridSpan w:val="2"/>
            <w:tcBorders>
              <w:top w:val="single" w:sz="4" w:space="0" w:color="auto"/>
              <w:left w:val="single" w:sz="4" w:space="0" w:color="auto"/>
              <w:bottom w:val="single" w:sz="4" w:space="0" w:color="auto"/>
              <w:right w:val="single" w:sz="4" w:space="0" w:color="auto"/>
            </w:tcBorders>
            <w:vAlign w:val="center"/>
            <w:hideMark/>
          </w:tcPr>
          <w:p w14:paraId="29934047"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投标人未提供售后服务方案的不得分；</w:t>
            </w:r>
          </w:p>
          <w:p w14:paraId="1115AC67"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人提供对应包中所有项目县售后服务方案，涵盖所有项目县的售后服务包括质量问题退换货及召回、缺少补货、应急预案、售后服务团队和服务内容、培训计划、宣传方案等。以上内容全面完整的得2分，不完整的不得分；</w:t>
            </w:r>
          </w:p>
          <w:p w14:paraId="07839F46"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售后服务方案详细、具体、可操作性强，方案最佳的得5分，其他</w:t>
            </w:r>
            <w:r w:rsidR="00A11C47">
              <w:rPr>
                <w:rFonts w:asciiTheme="minorEastAsia" w:eastAsiaTheme="minorEastAsia" w:hAnsiTheme="minorEastAsia" w:cs="宋体" w:hint="eastAsia"/>
                <w:sz w:val="28"/>
                <w:szCs w:val="28"/>
              </w:rPr>
              <w:t>依次</w:t>
            </w:r>
            <w:r w:rsidRPr="004C5185">
              <w:rPr>
                <w:rFonts w:asciiTheme="minorEastAsia" w:eastAsiaTheme="minorEastAsia" w:hAnsiTheme="minorEastAsia" w:cs="宋体" w:hint="eastAsia"/>
                <w:sz w:val="28"/>
                <w:szCs w:val="28"/>
              </w:rPr>
              <w:t>减</w:t>
            </w:r>
            <w:r w:rsidR="00A11C47">
              <w:rPr>
                <w:rFonts w:asciiTheme="minorEastAsia" w:eastAsiaTheme="minorEastAsia" w:hAnsiTheme="minorEastAsia" w:cs="宋体" w:hint="eastAsia"/>
                <w:sz w:val="28"/>
                <w:szCs w:val="28"/>
              </w:rPr>
              <w:t>1</w:t>
            </w:r>
            <w:r w:rsidRPr="004C5185">
              <w:rPr>
                <w:rFonts w:asciiTheme="minorEastAsia" w:eastAsiaTheme="minorEastAsia" w:hAnsiTheme="minorEastAsia" w:cs="宋体" w:hint="eastAsia"/>
                <w:sz w:val="28"/>
                <w:szCs w:val="28"/>
              </w:rPr>
              <w:t>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5F81E837" w14:textId="77777777" w:rsidR="00123DE2" w:rsidRPr="004C5185" w:rsidRDefault="00123DE2" w:rsidP="00C54B0E">
            <w:pPr>
              <w:widowControl/>
              <w:snapToGrid w:val="0"/>
              <w:spacing w:line="360" w:lineRule="auto"/>
              <w:jc w:val="center"/>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7分</w:t>
            </w:r>
          </w:p>
        </w:tc>
      </w:tr>
      <w:tr w:rsidR="00123DE2" w:rsidRPr="004C5185" w14:paraId="2F9CE0DF" w14:textId="77777777" w:rsidTr="00C54B0E">
        <w:trPr>
          <w:trHeight w:val="346"/>
          <w:jc w:val="center"/>
        </w:trPr>
        <w:tc>
          <w:tcPr>
            <w:tcW w:w="1221" w:type="dxa"/>
            <w:vMerge w:val="restart"/>
            <w:tcBorders>
              <w:top w:val="single" w:sz="4" w:space="0" w:color="auto"/>
              <w:left w:val="single" w:sz="4" w:space="0" w:color="auto"/>
              <w:bottom w:val="single" w:sz="4" w:space="0" w:color="auto"/>
              <w:right w:val="single" w:sz="4" w:space="0" w:color="auto"/>
            </w:tcBorders>
            <w:vAlign w:val="center"/>
          </w:tcPr>
          <w:p w14:paraId="131ECF17"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技术部分</w:t>
            </w:r>
          </w:p>
          <w:p w14:paraId="1FFB5F81"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（55分）</w:t>
            </w:r>
          </w:p>
          <w:p w14:paraId="098B898B" w14:textId="77777777" w:rsidR="00123DE2" w:rsidRPr="004C5185" w:rsidRDefault="00123DE2" w:rsidP="00C54B0E">
            <w:pPr>
              <w:spacing w:line="360" w:lineRule="auto"/>
              <w:jc w:val="center"/>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9285D62"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产品技术性能响应 （10分）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2C9341CF"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投标产品技术应答满足招标文件要求得10分；投标产品技术应答技术指标不满足招标文件要求，一项减5分；减完为止。</w:t>
            </w:r>
          </w:p>
        </w:tc>
        <w:tc>
          <w:tcPr>
            <w:tcW w:w="914" w:type="dxa"/>
            <w:tcBorders>
              <w:top w:val="single" w:sz="4" w:space="0" w:color="auto"/>
              <w:left w:val="single" w:sz="4" w:space="0" w:color="auto"/>
              <w:bottom w:val="single" w:sz="4" w:space="0" w:color="auto"/>
              <w:right w:val="single" w:sz="4" w:space="0" w:color="auto"/>
            </w:tcBorders>
            <w:vAlign w:val="center"/>
            <w:hideMark/>
          </w:tcPr>
          <w:p w14:paraId="2850676F" w14:textId="77777777" w:rsidR="00123DE2" w:rsidRPr="004C5185" w:rsidRDefault="00123DE2" w:rsidP="00C54B0E">
            <w:pPr>
              <w:snapToGrid w:val="0"/>
              <w:spacing w:line="360" w:lineRule="auto"/>
              <w:jc w:val="center"/>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10分</w:t>
            </w:r>
          </w:p>
        </w:tc>
      </w:tr>
      <w:tr w:rsidR="00123DE2" w:rsidRPr="004C5185" w14:paraId="325EDABF" w14:textId="77777777" w:rsidTr="00C54B0E">
        <w:trPr>
          <w:trHeight w:val="93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306B92CB"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9EB5009" w14:textId="77777777" w:rsidR="00123DE2" w:rsidRPr="004C5185" w:rsidRDefault="00123DE2" w:rsidP="00C54B0E">
            <w:pPr>
              <w:spacing w:line="360" w:lineRule="auto"/>
              <w:rPr>
                <w:rFonts w:asciiTheme="minorEastAsia" w:eastAsiaTheme="minorEastAsia" w:hAnsiTheme="minorEastAsia"/>
                <w:bCs/>
                <w:sz w:val="28"/>
                <w:szCs w:val="28"/>
              </w:rPr>
            </w:pPr>
            <w:r w:rsidRPr="004C5185">
              <w:rPr>
                <w:rFonts w:asciiTheme="minorEastAsia" w:eastAsiaTheme="minorEastAsia" w:hAnsiTheme="minorEastAsia" w:cs="宋体" w:hint="eastAsia"/>
                <w:sz w:val="28"/>
                <w:szCs w:val="28"/>
              </w:rPr>
              <w:t>型式检验报告（2分）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436A3E63" w14:textId="492EE57C" w:rsidR="00123DE2" w:rsidRPr="004C5185" w:rsidRDefault="005431D5" w:rsidP="00C54B0E">
            <w:pPr>
              <w:snapToGrid w:val="0"/>
              <w:spacing w:line="360" w:lineRule="auto"/>
              <w:rPr>
                <w:rFonts w:asciiTheme="minorEastAsia" w:eastAsiaTheme="minorEastAsia" w:hAnsiTheme="minorEastAsia" w:cs="宋体"/>
                <w:sz w:val="28"/>
                <w:szCs w:val="28"/>
              </w:rPr>
            </w:pPr>
            <w:r w:rsidRPr="005073D5">
              <w:rPr>
                <w:rFonts w:ascii="仿宋" w:eastAsia="仿宋" w:hAnsi="仿宋" w:cs="宋体" w:hint="eastAsia"/>
                <w:sz w:val="28"/>
                <w:szCs w:val="28"/>
              </w:rPr>
              <w:t>投标人提供近1年半内由国家认可有资质的食品检验机构出具的型式检验报告，技术指标应符合本项目要求。提供3次及以上不同批次检验报告（每份报告出具日期间隔不少于5个月）得2分，2次得1分，其他不得分。型式检验报告不符合项目营养包质量</w:t>
            </w:r>
            <w:proofErr w:type="gramStart"/>
            <w:r w:rsidRPr="005073D5">
              <w:rPr>
                <w:rFonts w:ascii="仿宋" w:eastAsia="仿宋" w:hAnsi="仿宋" w:cs="宋体" w:hint="eastAsia"/>
                <w:sz w:val="28"/>
                <w:szCs w:val="28"/>
              </w:rPr>
              <w:t>规定书</w:t>
            </w:r>
            <w:proofErr w:type="gramEnd"/>
            <w:r w:rsidRPr="005073D5">
              <w:rPr>
                <w:rFonts w:ascii="仿宋" w:eastAsia="仿宋" w:hAnsi="仿宋" w:cs="宋体" w:hint="eastAsia"/>
                <w:sz w:val="28"/>
                <w:szCs w:val="28"/>
              </w:rPr>
              <w:t>中有关规定的直接废标。分值2分。”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5DE842FD" w14:textId="172288EF" w:rsidR="00123DE2" w:rsidRPr="004C5185" w:rsidRDefault="005431D5" w:rsidP="00C54B0E">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2</w:t>
            </w:r>
            <w:r w:rsidR="00123DE2" w:rsidRPr="004C5185">
              <w:rPr>
                <w:rFonts w:asciiTheme="minorEastAsia" w:eastAsiaTheme="minorEastAsia" w:hAnsiTheme="minorEastAsia" w:hint="eastAsia"/>
                <w:sz w:val="28"/>
                <w:szCs w:val="28"/>
              </w:rPr>
              <w:t>分</w:t>
            </w:r>
          </w:p>
        </w:tc>
      </w:tr>
      <w:tr w:rsidR="00123DE2" w:rsidRPr="004C5185" w14:paraId="365E0BD9" w14:textId="77777777" w:rsidTr="00C54B0E">
        <w:trPr>
          <w:trHeight w:val="93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7BFAAE5F"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B005C4F" w14:textId="77777777" w:rsidR="00123DE2" w:rsidRPr="004C5185" w:rsidRDefault="00123DE2" w:rsidP="00C54B0E">
            <w:pPr>
              <w:spacing w:line="360" w:lineRule="auto"/>
              <w:rPr>
                <w:rFonts w:asciiTheme="minorEastAsia" w:eastAsiaTheme="minorEastAsia" w:hAnsiTheme="minorEastAsia"/>
                <w:bCs/>
                <w:sz w:val="28"/>
                <w:szCs w:val="28"/>
              </w:rPr>
            </w:pPr>
            <w:r w:rsidRPr="004C5185">
              <w:rPr>
                <w:rFonts w:asciiTheme="minorEastAsia" w:eastAsiaTheme="minorEastAsia" w:hAnsiTheme="minorEastAsia" w:hint="eastAsia"/>
                <w:bCs/>
                <w:sz w:val="28"/>
                <w:szCs w:val="28"/>
              </w:rPr>
              <w:t>安全防御设施（2分）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37E22ED2"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生产车间、仓库（原辅料、包材和成品）有电子门禁，且厂区、仓库、营养包生产过程有电子监控的得2分，否则不得分。</w:t>
            </w:r>
          </w:p>
          <w:p w14:paraId="7B2B0C3F"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提供《食品防御计划》及相应监视器照片。</w:t>
            </w:r>
          </w:p>
        </w:tc>
        <w:tc>
          <w:tcPr>
            <w:tcW w:w="914" w:type="dxa"/>
            <w:tcBorders>
              <w:top w:val="single" w:sz="4" w:space="0" w:color="auto"/>
              <w:left w:val="single" w:sz="4" w:space="0" w:color="auto"/>
              <w:bottom w:val="single" w:sz="4" w:space="0" w:color="auto"/>
              <w:right w:val="single" w:sz="4" w:space="0" w:color="auto"/>
            </w:tcBorders>
            <w:vAlign w:val="center"/>
            <w:hideMark/>
          </w:tcPr>
          <w:p w14:paraId="3D81C48C"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2分</w:t>
            </w:r>
          </w:p>
        </w:tc>
      </w:tr>
      <w:tr w:rsidR="00123DE2" w:rsidRPr="004C5185" w14:paraId="7E3E70DD" w14:textId="77777777" w:rsidTr="00C54B0E">
        <w:trPr>
          <w:trHeight w:val="93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50F94744"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62FE7D4" w14:textId="77777777" w:rsidR="00123DE2" w:rsidRPr="004C5185" w:rsidRDefault="00123DE2" w:rsidP="00C54B0E">
            <w:pPr>
              <w:spacing w:line="360" w:lineRule="auto"/>
              <w:rPr>
                <w:rFonts w:asciiTheme="minorEastAsia" w:eastAsiaTheme="minorEastAsia" w:hAnsiTheme="minorEastAsia"/>
                <w:bCs/>
                <w:sz w:val="28"/>
                <w:szCs w:val="28"/>
              </w:rPr>
            </w:pPr>
            <w:r w:rsidRPr="004C5185">
              <w:rPr>
                <w:rFonts w:asciiTheme="minorEastAsia" w:eastAsiaTheme="minorEastAsia" w:hAnsiTheme="minorEastAsia" w:hint="eastAsia"/>
                <w:bCs/>
                <w:sz w:val="28"/>
                <w:szCs w:val="28"/>
              </w:rPr>
              <w:t>生产设备自动化（7分）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76DD679C"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1.生产自动化程度高，从营养包原辅料投料至内包装全过程通过密闭管道粉体输送自动完成，得3分；有一定自动化，物料输送采用部分人工方式，得1分。提供项目营养包生产从投料、筛分、混合到分装的流程图及设备照片。</w:t>
            </w:r>
          </w:p>
        </w:tc>
        <w:tc>
          <w:tcPr>
            <w:tcW w:w="914" w:type="dxa"/>
            <w:tcBorders>
              <w:top w:val="single" w:sz="4" w:space="0" w:color="auto"/>
              <w:left w:val="single" w:sz="4" w:space="0" w:color="auto"/>
              <w:bottom w:val="single" w:sz="4" w:space="0" w:color="auto"/>
              <w:right w:val="single" w:sz="4" w:space="0" w:color="auto"/>
            </w:tcBorders>
            <w:vAlign w:val="center"/>
            <w:hideMark/>
          </w:tcPr>
          <w:p w14:paraId="26DCC356"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3分</w:t>
            </w:r>
          </w:p>
        </w:tc>
      </w:tr>
      <w:tr w:rsidR="00123DE2" w:rsidRPr="004C5185" w14:paraId="0B10C5B4" w14:textId="77777777" w:rsidTr="00C54B0E">
        <w:trPr>
          <w:trHeight w:val="93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3C7CB816"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17AEE9C1" w14:textId="77777777" w:rsidR="00123DE2" w:rsidRPr="004C5185" w:rsidRDefault="00123DE2" w:rsidP="00C54B0E">
            <w:pPr>
              <w:widowControl/>
              <w:jc w:val="left"/>
              <w:rPr>
                <w:rFonts w:asciiTheme="minorEastAsia" w:eastAsiaTheme="minorEastAsia" w:hAnsiTheme="minorEastAsia"/>
                <w:bCs/>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2C4A48B6"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2.外盒。内包装小袋标识的生产日期或批次，是在生产线上采用激光打码的，得2分；只内包装袋采用激光打码的且至少追溯到“年月日时”，得1分，其他不得分。</w:t>
            </w:r>
          </w:p>
          <w:p w14:paraId="38D43F6A"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评价样品，查看外盒和小袋上信息；查看激光打码机在生产线上的位置图照片。</w:t>
            </w:r>
          </w:p>
        </w:tc>
        <w:tc>
          <w:tcPr>
            <w:tcW w:w="914" w:type="dxa"/>
            <w:tcBorders>
              <w:top w:val="single" w:sz="4" w:space="0" w:color="auto"/>
              <w:left w:val="single" w:sz="4" w:space="0" w:color="auto"/>
              <w:bottom w:val="single" w:sz="4" w:space="0" w:color="auto"/>
              <w:right w:val="single" w:sz="4" w:space="0" w:color="auto"/>
            </w:tcBorders>
            <w:vAlign w:val="center"/>
            <w:hideMark/>
          </w:tcPr>
          <w:p w14:paraId="4191A26B"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2分</w:t>
            </w:r>
          </w:p>
        </w:tc>
      </w:tr>
      <w:tr w:rsidR="00123DE2" w:rsidRPr="004C5185" w14:paraId="5013AE45" w14:textId="77777777" w:rsidTr="00C54B0E">
        <w:trPr>
          <w:trHeight w:val="93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1D7D5446"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6C16B8A6" w14:textId="77777777" w:rsidR="00123DE2" w:rsidRPr="004C5185" w:rsidRDefault="00123DE2" w:rsidP="00C54B0E">
            <w:pPr>
              <w:widowControl/>
              <w:jc w:val="left"/>
              <w:rPr>
                <w:rFonts w:asciiTheme="minorEastAsia" w:eastAsiaTheme="minorEastAsia" w:hAnsiTheme="minorEastAsia"/>
                <w:bCs/>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3EB6B37D"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3.具有在线检出异物并自动剔除装置，以及重量不合格盒装产品自动剔除装置的生产线，得2分；其他不得分。提供设备照片。</w:t>
            </w:r>
          </w:p>
        </w:tc>
        <w:tc>
          <w:tcPr>
            <w:tcW w:w="914" w:type="dxa"/>
            <w:tcBorders>
              <w:top w:val="single" w:sz="4" w:space="0" w:color="auto"/>
              <w:left w:val="single" w:sz="4" w:space="0" w:color="auto"/>
              <w:bottom w:val="single" w:sz="4" w:space="0" w:color="auto"/>
              <w:right w:val="single" w:sz="4" w:space="0" w:color="auto"/>
            </w:tcBorders>
            <w:vAlign w:val="center"/>
            <w:hideMark/>
          </w:tcPr>
          <w:p w14:paraId="02108D91"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2分</w:t>
            </w:r>
          </w:p>
        </w:tc>
      </w:tr>
      <w:tr w:rsidR="00123DE2" w:rsidRPr="004C5185" w14:paraId="0066A003" w14:textId="77777777" w:rsidTr="00C54B0E">
        <w:trPr>
          <w:trHeight w:val="93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1E11688F"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CE4F81D" w14:textId="77777777" w:rsidR="00123DE2" w:rsidRPr="004C5185" w:rsidRDefault="00123DE2" w:rsidP="00C54B0E">
            <w:pPr>
              <w:spacing w:line="360" w:lineRule="auto"/>
              <w:rPr>
                <w:rFonts w:asciiTheme="minorEastAsia" w:eastAsiaTheme="minorEastAsia" w:hAnsiTheme="minorEastAsia"/>
                <w:bCs/>
                <w:sz w:val="28"/>
                <w:szCs w:val="28"/>
              </w:rPr>
            </w:pPr>
            <w:r w:rsidRPr="004C5185">
              <w:rPr>
                <w:rFonts w:asciiTheme="minorEastAsia" w:eastAsiaTheme="minorEastAsia" w:hAnsiTheme="minorEastAsia" w:hint="eastAsia"/>
                <w:bCs/>
                <w:sz w:val="28"/>
                <w:szCs w:val="28"/>
              </w:rPr>
              <w:t>生产线异物控制能力（2</w:t>
            </w:r>
            <w:r w:rsidRPr="004C5185">
              <w:rPr>
                <w:rFonts w:asciiTheme="minorEastAsia" w:eastAsiaTheme="minorEastAsia" w:hAnsiTheme="minorEastAsia" w:hint="eastAsia"/>
                <w:bCs/>
                <w:sz w:val="28"/>
                <w:szCs w:val="28"/>
              </w:rPr>
              <w:lastRenderedPageBreak/>
              <w:t>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170F32ED"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lastRenderedPageBreak/>
              <w:t>在营养包生产线上同时安装金属探测器和X光异物探测装置，得2分，只有1种得1分，没有不得分。</w:t>
            </w:r>
          </w:p>
          <w:p w14:paraId="3D215F07"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提供安装位点的照片和购置机器的正式发票复印件。</w:t>
            </w:r>
          </w:p>
        </w:tc>
        <w:tc>
          <w:tcPr>
            <w:tcW w:w="914" w:type="dxa"/>
            <w:tcBorders>
              <w:top w:val="single" w:sz="4" w:space="0" w:color="auto"/>
              <w:left w:val="single" w:sz="4" w:space="0" w:color="auto"/>
              <w:bottom w:val="single" w:sz="4" w:space="0" w:color="auto"/>
              <w:right w:val="single" w:sz="4" w:space="0" w:color="auto"/>
            </w:tcBorders>
            <w:vAlign w:val="center"/>
            <w:hideMark/>
          </w:tcPr>
          <w:p w14:paraId="44475A79"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2分</w:t>
            </w:r>
          </w:p>
        </w:tc>
      </w:tr>
      <w:tr w:rsidR="00123DE2" w:rsidRPr="004C5185" w14:paraId="121C5E8E" w14:textId="77777777" w:rsidTr="00C54B0E">
        <w:trPr>
          <w:trHeight w:val="41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7C155493"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95A822A" w14:textId="77777777" w:rsidR="00123DE2" w:rsidRPr="004C5185" w:rsidRDefault="00123DE2" w:rsidP="00C54B0E">
            <w:pPr>
              <w:widowControl/>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营养包充氮防氧化措施（3分）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004069BE"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对投标人采取的充氮措施进行评价：</w:t>
            </w:r>
          </w:p>
          <w:p w14:paraId="42254164"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自制食品级氮气用于营养包充氮，防产品氧化，并获得食品添加剂氮气生产许可证，得1分（提供相关生产许可证扫描件加盖投标入公章），未提供的得0分；</w:t>
            </w:r>
          </w:p>
          <w:p w14:paraId="2A4A68FB"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提供营养包残氧量检测结果小于3%的第三方检验机构报告得1分，未提供的得0分；</w:t>
            </w:r>
          </w:p>
          <w:p w14:paraId="03AA2A46"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提供在本项目中应用充氮措施的承诺得1分，未提供的得0分；</w:t>
            </w:r>
          </w:p>
          <w:p w14:paraId="32245EAD"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投标时承诺应用充氮措施的，中标后残氧量指标应列入相应的采购合同，产品验收时该指标一旦不符合，按不合格产品处置。</w:t>
            </w:r>
          </w:p>
        </w:tc>
        <w:tc>
          <w:tcPr>
            <w:tcW w:w="914" w:type="dxa"/>
            <w:tcBorders>
              <w:top w:val="single" w:sz="4" w:space="0" w:color="auto"/>
              <w:left w:val="single" w:sz="4" w:space="0" w:color="auto"/>
              <w:bottom w:val="single" w:sz="4" w:space="0" w:color="auto"/>
              <w:right w:val="single" w:sz="4" w:space="0" w:color="auto"/>
            </w:tcBorders>
            <w:vAlign w:val="center"/>
            <w:hideMark/>
          </w:tcPr>
          <w:p w14:paraId="3850E2DF" w14:textId="77777777" w:rsidR="00123DE2" w:rsidRPr="004C5185" w:rsidRDefault="00123DE2" w:rsidP="00C54B0E">
            <w:pPr>
              <w:widowControl/>
              <w:snapToGrid w:val="0"/>
              <w:spacing w:line="360" w:lineRule="auto"/>
              <w:jc w:val="center"/>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3分</w:t>
            </w:r>
          </w:p>
        </w:tc>
      </w:tr>
      <w:tr w:rsidR="00123DE2" w:rsidRPr="004C5185" w14:paraId="10986B12" w14:textId="77777777" w:rsidTr="00C54B0E">
        <w:trPr>
          <w:trHeight w:val="41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65642362"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DAE507A" w14:textId="77777777" w:rsidR="00123DE2" w:rsidRPr="004C5185" w:rsidRDefault="00123DE2" w:rsidP="00C54B0E">
            <w:pPr>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技术</w:t>
            </w:r>
          </w:p>
          <w:p w14:paraId="3352250C" w14:textId="77777777" w:rsidR="00123DE2" w:rsidRPr="004C5185" w:rsidRDefault="00123DE2" w:rsidP="00C54B0E">
            <w:pPr>
              <w:spacing w:line="360" w:lineRule="auto"/>
              <w:rPr>
                <w:rFonts w:asciiTheme="minorEastAsia" w:eastAsiaTheme="minorEastAsia" w:hAnsiTheme="minorEastAsia"/>
                <w:bCs/>
                <w:sz w:val="28"/>
                <w:szCs w:val="28"/>
              </w:rPr>
            </w:pPr>
            <w:r w:rsidRPr="004C5185">
              <w:rPr>
                <w:rFonts w:asciiTheme="minorEastAsia" w:eastAsiaTheme="minorEastAsia" w:hAnsiTheme="minorEastAsia" w:cs="宋体" w:hint="eastAsia"/>
                <w:sz w:val="28"/>
                <w:szCs w:val="28"/>
              </w:rPr>
              <w:t>研发（4分）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71641732"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所投产品的全项稳定性试验报告。实施稳定性试验批次的营养包中使用的I类速溶豆粉，其质量规格和生产企业应与所投产品一致。提供常温放置试验至少1年的稳定性报告和加速试验至少3个月的报告得2分，仅提供常温放置试验至少1年的稳定性报告得1分，仅提供加速试验至少3个月的报告得0.5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27DAD133"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2分</w:t>
            </w:r>
          </w:p>
        </w:tc>
      </w:tr>
      <w:tr w:rsidR="00123DE2" w:rsidRPr="004C5185" w14:paraId="5F9B5767" w14:textId="77777777" w:rsidTr="00C54B0E">
        <w:trPr>
          <w:trHeight w:val="41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42504756"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1CCD981E" w14:textId="77777777" w:rsidR="00123DE2" w:rsidRPr="004C5185" w:rsidRDefault="00123DE2" w:rsidP="00C54B0E">
            <w:pPr>
              <w:widowControl/>
              <w:jc w:val="left"/>
              <w:rPr>
                <w:rFonts w:asciiTheme="minorEastAsia" w:eastAsiaTheme="minorEastAsia" w:hAnsiTheme="minorEastAsia"/>
                <w:bCs/>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165183A1"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2.投标人获得国家级和省部级辅食营养补充品相关科研项目成果奖，得1分（提供项目书，批复文件复印等证明材料）未提供的不得分。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50336AF7"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1分</w:t>
            </w:r>
          </w:p>
        </w:tc>
      </w:tr>
      <w:tr w:rsidR="00123DE2" w:rsidRPr="004C5185" w14:paraId="2E142A5E" w14:textId="77777777" w:rsidTr="00C54B0E">
        <w:trPr>
          <w:trHeight w:val="41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6574E3CE"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50544A6C" w14:textId="77777777" w:rsidR="00123DE2" w:rsidRPr="004C5185" w:rsidRDefault="00123DE2" w:rsidP="00C54B0E">
            <w:pPr>
              <w:widowControl/>
              <w:jc w:val="left"/>
              <w:rPr>
                <w:rFonts w:asciiTheme="minorEastAsia" w:eastAsiaTheme="minorEastAsia" w:hAnsiTheme="minorEastAsia"/>
                <w:bCs/>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4CB8035A"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3．投标人获市级及以上高新技术企业证书的：提</w:t>
            </w:r>
            <w:r w:rsidRPr="004C5185">
              <w:rPr>
                <w:rFonts w:asciiTheme="minorEastAsia" w:eastAsiaTheme="minorEastAsia" w:hAnsiTheme="minorEastAsia" w:cs="宋体" w:hint="eastAsia"/>
                <w:sz w:val="28"/>
                <w:szCs w:val="28"/>
              </w:rPr>
              <w:lastRenderedPageBreak/>
              <w:t>供高新技术企业证书复印件，得1分，未提供的不得分。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4A655FAC" w14:textId="77777777" w:rsidR="00123DE2" w:rsidRPr="004C5185" w:rsidRDefault="00123DE2" w:rsidP="00C54B0E">
            <w:pPr>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lastRenderedPageBreak/>
              <w:t>1分</w:t>
            </w:r>
          </w:p>
        </w:tc>
      </w:tr>
      <w:tr w:rsidR="00123DE2" w:rsidRPr="004C5185" w14:paraId="5CBF2F0F" w14:textId="77777777" w:rsidTr="00C54B0E">
        <w:trPr>
          <w:trHeight w:val="915"/>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56AA2CAB"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98071C3"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产品</w:t>
            </w:r>
          </w:p>
          <w:p w14:paraId="2F993748"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配料（6分）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23EA9F26"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sz w:val="28"/>
                <w:szCs w:val="28"/>
              </w:rPr>
              <w:t>1.</w:t>
            </w:r>
            <w:r w:rsidR="00123DE2" w:rsidRPr="001D5647">
              <w:rPr>
                <w:rFonts w:asciiTheme="minorEastAsia" w:eastAsiaTheme="minorEastAsia" w:hAnsiTheme="minorEastAsia" w:cs="宋体" w:hint="eastAsia"/>
                <w:sz w:val="28"/>
                <w:szCs w:val="28"/>
              </w:rPr>
              <w:t>I类速溶豆粉质量及来源要求（3分）</w:t>
            </w:r>
          </w:p>
          <w:p w14:paraId="7AE82E0C" w14:textId="77777777" w:rsidR="00123DE2" w:rsidRPr="001D5647" w:rsidRDefault="00123DE2" w:rsidP="001D5647">
            <w:pPr>
              <w:snapToGrid w:val="0"/>
              <w:spacing w:line="360" w:lineRule="auto"/>
              <w:ind w:right="-339"/>
              <w:rPr>
                <w:rFonts w:asciiTheme="minorEastAsia" w:eastAsiaTheme="minorEastAsia" w:hAnsiTheme="minorEastAsia" w:cs="宋体"/>
                <w:sz w:val="28"/>
                <w:szCs w:val="28"/>
              </w:rPr>
            </w:pPr>
            <w:r w:rsidRPr="001D5647">
              <w:rPr>
                <w:rFonts w:asciiTheme="minorEastAsia" w:eastAsiaTheme="minorEastAsia" w:hAnsiTheme="minorEastAsia" w:cs="宋体" w:hint="eastAsia"/>
                <w:sz w:val="28"/>
                <w:szCs w:val="28"/>
              </w:rPr>
              <w:t>提供中标后承诺应用于本项目营养包的I类速溶豆粉相关的证明性采购资料：I类速溶豆粉质量规格书及合格供应商名称；1份既往I类速溶豆粉采购合同和1张上年度I类速溶豆粉采购发票的复印件，3个批次I类速溶豆粉质检报告复印件；在项目营养包中应用的测试报告及稳定性考察报告。提供承诺书，承诺须征得采购人同意后方能更换豆粉生产商。上述资料提供完全者，得3分，提供不全或未提供的不得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383B79DF"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3分</w:t>
            </w:r>
          </w:p>
        </w:tc>
      </w:tr>
      <w:tr w:rsidR="00123DE2" w:rsidRPr="004C5185" w14:paraId="1B86F94D" w14:textId="77777777" w:rsidTr="00C54B0E">
        <w:trPr>
          <w:trHeight w:val="27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2D7D447E"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39B95AC8" w14:textId="77777777" w:rsidR="00123DE2" w:rsidRPr="004C5185" w:rsidRDefault="00123DE2" w:rsidP="00C54B0E">
            <w:pPr>
              <w:widowControl/>
              <w:jc w:val="left"/>
              <w:rPr>
                <w:rFonts w:asciiTheme="minorEastAsia" w:eastAsiaTheme="minorEastAsia" w:hAnsiTheme="minorEastAsia"/>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16DC8FAA"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2．提供由第三方食品检验机构出具的1年内速溶豆粉非转基因、污染物、农药残留的检测报告：</w:t>
            </w:r>
            <w:r w:rsidRPr="004C5185">
              <w:rPr>
                <w:sz w:val="28"/>
                <w:szCs w:val="28"/>
              </w:rPr>
              <w:fldChar w:fldCharType="begin"/>
            </w:r>
            <w:r w:rsidRPr="004C5185">
              <w:rPr>
                <w:rFonts w:asciiTheme="minorEastAsia" w:eastAsiaTheme="minorEastAsia" w:hAnsiTheme="minorEastAsia" w:cs="宋体" w:hint="eastAsia"/>
                <w:sz w:val="28"/>
                <w:szCs w:val="28"/>
              </w:rPr>
              <w:instrText>= 1 \* GB3</w:instrText>
            </w:r>
            <w:r w:rsidRPr="004C5185">
              <w:rPr>
                <w:sz w:val="28"/>
                <w:szCs w:val="28"/>
              </w:rPr>
              <w:fldChar w:fldCharType="separate"/>
            </w:r>
            <w:r w:rsidRPr="004C5185">
              <w:rPr>
                <w:rFonts w:asciiTheme="minorEastAsia" w:eastAsiaTheme="minorEastAsia" w:hAnsiTheme="minorEastAsia" w:cs="宋体" w:hint="eastAsia"/>
                <w:noProof/>
                <w:sz w:val="28"/>
                <w:szCs w:val="28"/>
              </w:rPr>
              <w:t>①</w:t>
            </w:r>
            <w:r w:rsidRPr="004C5185">
              <w:rPr>
                <w:sz w:val="28"/>
                <w:szCs w:val="28"/>
              </w:rPr>
              <w:fldChar w:fldCharType="end"/>
            </w:r>
            <w:r w:rsidRPr="004C5185">
              <w:rPr>
                <w:rFonts w:asciiTheme="minorEastAsia" w:eastAsiaTheme="minorEastAsia" w:hAnsiTheme="minorEastAsia" w:cs="宋体" w:hint="eastAsia"/>
                <w:sz w:val="28"/>
                <w:szCs w:val="28"/>
              </w:rPr>
              <w:t>能提供速溶豆粉生产商和营养包企业委托检验报告的得1分，速溶豆粉和营养包为同一生产商时，能提供委托检验报告的，得1分；</w:t>
            </w:r>
            <w:r w:rsidRPr="004C5185">
              <w:rPr>
                <w:sz w:val="28"/>
                <w:szCs w:val="28"/>
              </w:rPr>
              <w:fldChar w:fldCharType="begin"/>
            </w:r>
            <w:r w:rsidRPr="004C5185">
              <w:rPr>
                <w:rFonts w:asciiTheme="minorEastAsia" w:eastAsiaTheme="minorEastAsia" w:hAnsiTheme="minorEastAsia" w:cs="宋体" w:hint="eastAsia"/>
                <w:sz w:val="28"/>
                <w:szCs w:val="28"/>
              </w:rPr>
              <w:instrText>= 2 \* GB3</w:instrText>
            </w:r>
            <w:r w:rsidRPr="004C5185">
              <w:rPr>
                <w:sz w:val="28"/>
                <w:szCs w:val="28"/>
              </w:rPr>
              <w:fldChar w:fldCharType="separate"/>
            </w:r>
            <w:r w:rsidRPr="004C5185">
              <w:rPr>
                <w:rFonts w:asciiTheme="minorEastAsia" w:eastAsiaTheme="minorEastAsia" w:hAnsiTheme="minorEastAsia" w:cs="宋体" w:hint="eastAsia"/>
                <w:noProof/>
                <w:sz w:val="28"/>
                <w:szCs w:val="28"/>
              </w:rPr>
              <w:t>②</w:t>
            </w:r>
            <w:r w:rsidRPr="004C5185">
              <w:rPr>
                <w:sz w:val="28"/>
                <w:szCs w:val="28"/>
              </w:rPr>
              <w:fldChar w:fldCharType="end"/>
            </w:r>
            <w:r w:rsidRPr="004C5185">
              <w:rPr>
                <w:rFonts w:asciiTheme="minorEastAsia" w:eastAsiaTheme="minorEastAsia" w:hAnsiTheme="minorEastAsia" w:cs="宋体" w:hint="eastAsia"/>
                <w:sz w:val="28"/>
                <w:szCs w:val="28"/>
              </w:rPr>
              <w:t>只提供速溶豆粉企业或营养包企业的委托检验报告的得0.5分。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26801A8A"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1分</w:t>
            </w:r>
          </w:p>
        </w:tc>
      </w:tr>
      <w:tr w:rsidR="00123DE2" w:rsidRPr="004C5185" w14:paraId="0D89E25F" w14:textId="77777777" w:rsidTr="00C54B0E">
        <w:trPr>
          <w:trHeight w:val="27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2416B84B"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16A8ED5D" w14:textId="77777777" w:rsidR="00123DE2" w:rsidRPr="004C5185" w:rsidRDefault="00123DE2" w:rsidP="00C54B0E">
            <w:pPr>
              <w:widowControl/>
              <w:jc w:val="left"/>
              <w:rPr>
                <w:rFonts w:asciiTheme="minorEastAsia" w:eastAsiaTheme="minorEastAsia" w:hAnsiTheme="minorEastAsia"/>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69A6D3A3"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3.提供I类速溶豆粉所使用大豆来源为非转基因的说明文件及证明性文件（如种子来源及其证明，种植基地说明及其证明等），该文件由速溶豆粉生产企业提供，并加盖公章，能提供得1分；I类速溶豆粉生产企业具备转基因成分检测能力的，提供检测设备照片并加盖公章，提供者得1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4011FFAA"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2分</w:t>
            </w:r>
          </w:p>
        </w:tc>
      </w:tr>
      <w:tr w:rsidR="00123DE2" w:rsidRPr="004C5185" w14:paraId="41D57D94" w14:textId="77777777" w:rsidTr="00C54B0E">
        <w:trPr>
          <w:trHeight w:val="274"/>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7DBE002B"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D197185"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产品</w:t>
            </w:r>
          </w:p>
          <w:p w14:paraId="5424FDEA" w14:textId="77777777" w:rsidR="00123DE2" w:rsidRPr="004C5185" w:rsidRDefault="00123DE2" w:rsidP="00C54B0E">
            <w:pPr>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包装（5分） </w:t>
            </w:r>
          </w:p>
        </w:tc>
        <w:tc>
          <w:tcPr>
            <w:tcW w:w="6116" w:type="dxa"/>
            <w:tcBorders>
              <w:top w:val="single" w:sz="4" w:space="0" w:color="auto"/>
              <w:left w:val="single" w:sz="4" w:space="0" w:color="auto"/>
              <w:bottom w:val="single" w:sz="4" w:space="0" w:color="auto"/>
              <w:right w:val="single" w:sz="4" w:space="0" w:color="auto"/>
            </w:tcBorders>
            <w:vAlign w:val="center"/>
            <w:hideMark/>
          </w:tcPr>
          <w:p w14:paraId="2A2DEAED"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1.产品小袋包装采用条形包装，得1分；</w:t>
            </w:r>
          </w:p>
        </w:tc>
        <w:tc>
          <w:tcPr>
            <w:tcW w:w="914" w:type="dxa"/>
            <w:tcBorders>
              <w:top w:val="single" w:sz="4" w:space="0" w:color="auto"/>
              <w:left w:val="single" w:sz="4" w:space="0" w:color="auto"/>
              <w:bottom w:val="single" w:sz="4" w:space="0" w:color="auto"/>
              <w:right w:val="single" w:sz="4" w:space="0" w:color="auto"/>
            </w:tcBorders>
            <w:vAlign w:val="center"/>
          </w:tcPr>
          <w:p w14:paraId="3E9A55AC"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p>
        </w:tc>
      </w:tr>
      <w:tr w:rsidR="00123DE2" w:rsidRPr="004C5185" w14:paraId="3B281F9A" w14:textId="77777777" w:rsidTr="00C54B0E">
        <w:trPr>
          <w:trHeight w:val="915"/>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363F654B" w14:textId="77777777" w:rsidR="00123DE2" w:rsidRPr="004C5185" w:rsidRDefault="00123DE2" w:rsidP="00C54B0E">
            <w:pPr>
              <w:widowControl/>
              <w:jc w:val="left"/>
              <w:rPr>
                <w:rFonts w:asciiTheme="minorEastAsia" w:eastAsiaTheme="minorEastAsia" w:hAnsiTheme="minorEastAsia"/>
                <w:sz w:val="28"/>
                <w:szCs w:val="28"/>
              </w:rPr>
            </w:pPr>
          </w:p>
        </w:tc>
        <w:tc>
          <w:tcPr>
            <w:tcW w:w="7109" w:type="dxa"/>
            <w:vMerge/>
            <w:tcBorders>
              <w:top w:val="single" w:sz="4" w:space="0" w:color="auto"/>
              <w:left w:val="single" w:sz="4" w:space="0" w:color="auto"/>
              <w:bottom w:val="single" w:sz="4" w:space="0" w:color="auto"/>
              <w:right w:val="single" w:sz="4" w:space="0" w:color="auto"/>
            </w:tcBorders>
            <w:vAlign w:val="center"/>
            <w:hideMark/>
          </w:tcPr>
          <w:p w14:paraId="391DAF82" w14:textId="77777777" w:rsidR="00123DE2" w:rsidRPr="004C5185" w:rsidRDefault="00123DE2" w:rsidP="00C54B0E">
            <w:pPr>
              <w:widowControl/>
              <w:jc w:val="left"/>
              <w:rPr>
                <w:rFonts w:asciiTheme="minorEastAsia" w:eastAsiaTheme="minorEastAsia" w:hAnsiTheme="minorEastAsia"/>
                <w:sz w:val="28"/>
                <w:szCs w:val="28"/>
              </w:rPr>
            </w:pPr>
          </w:p>
        </w:tc>
        <w:tc>
          <w:tcPr>
            <w:tcW w:w="6116" w:type="dxa"/>
            <w:tcBorders>
              <w:top w:val="single" w:sz="4" w:space="0" w:color="auto"/>
              <w:left w:val="single" w:sz="4" w:space="0" w:color="auto"/>
              <w:bottom w:val="single" w:sz="4" w:space="0" w:color="auto"/>
              <w:right w:val="single" w:sz="4" w:space="0" w:color="auto"/>
            </w:tcBorders>
            <w:vAlign w:val="center"/>
            <w:hideMark/>
          </w:tcPr>
          <w:p w14:paraId="42E2F015" w14:textId="77777777" w:rsidR="00123DE2" w:rsidRPr="004C5185" w:rsidRDefault="00123DE2" w:rsidP="00C54B0E">
            <w:pPr>
              <w:adjustRightInd w:val="0"/>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2．纸箱、盒装、小袋装产品包装机外观品质的评价：</w:t>
            </w:r>
          </w:p>
          <w:p w14:paraId="17213803" w14:textId="77777777" w:rsidR="00123DE2" w:rsidRPr="004C5185" w:rsidRDefault="00123DE2" w:rsidP="00C54B0E">
            <w:pPr>
              <w:adjustRightInd w:val="0"/>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（1）内包装（0-2分）：材质符合GB/T 28118-2011的要求，有第三方检测报告，报告中氧气透过量[cm</w:t>
            </w:r>
            <w:r w:rsidRPr="004C5185">
              <w:rPr>
                <w:rFonts w:asciiTheme="minorEastAsia" w:eastAsiaTheme="minorEastAsia" w:hAnsiTheme="minorEastAsia" w:cs="宋体" w:hint="eastAsia"/>
                <w:sz w:val="28"/>
                <w:szCs w:val="28"/>
                <w:vertAlign w:val="superscript"/>
              </w:rPr>
              <w:t>3</w:t>
            </w:r>
            <w:r w:rsidRPr="004C5185">
              <w:rPr>
                <w:rFonts w:asciiTheme="minorEastAsia" w:eastAsiaTheme="minorEastAsia" w:hAnsiTheme="minorEastAsia" w:cs="宋体" w:hint="eastAsia"/>
                <w:sz w:val="28"/>
                <w:szCs w:val="28"/>
              </w:rPr>
              <w:t>/(m</w:t>
            </w:r>
            <w:r w:rsidRPr="004C5185">
              <w:rPr>
                <w:rFonts w:asciiTheme="minorEastAsia" w:eastAsiaTheme="minorEastAsia" w:hAnsiTheme="minorEastAsia" w:cs="宋体" w:hint="eastAsia"/>
                <w:sz w:val="28"/>
                <w:szCs w:val="28"/>
                <w:vertAlign w:val="superscript"/>
              </w:rPr>
              <w:t>2</w:t>
            </w:r>
            <w:r w:rsidRPr="004C5185">
              <w:rPr>
                <w:rFonts w:asciiTheme="minorEastAsia" w:eastAsiaTheme="minorEastAsia" w:hAnsiTheme="minorEastAsia" w:cs="宋体" w:hint="eastAsia"/>
                <w:sz w:val="28"/>
                <w:szCs w:val="28"/>
              </w:rPr>
              <w:t>•24h•0.1MPa)]≤0.8,水蒸汽透过量[g/(m</w:t>
            </w:r>
            <w:r w:rsidRPr="004C5185">
              <w:rPr>
                <w:rFonts w:asciiTheme="minorEastAsia" w:eastAsiaTheme="minorEastAsia" w:hAnsiTheme="minorEastAsia" w:cs="宋体" w:hint="eastAsia"/>
                <w:sz w:val="28"/>
                <w:szCs w:val="28"/>
                <w:vertAlign w:val="superscript"/>
              </w:rPr>
              <w:t>2</w:t>
            </w:r>
            <w:r w:rsidRPr="004C5185">
              <w:rPr>
                <w:rFonts w:asciiTheme="minorEastAsia" w:eastAsiaTheme="minorEastAsia" w:hAnsiTheme="minorEastAsia" w:cs="宋体" w:hint="eastAsia"/>
                <w:sz w:val="28"/>
                <w:szCs w:val="28"/>
              </w:rPr>
              <w:t>•24h)]≤0.5的得2分；符合GB/T 28118-2011要求，有选择证明但未提供检测报告的得1分；符合GB/T 28118-2011要求，但未提供选择证明和检测报告的不得分。</w:t>
            </w:r>
          </w:p>
          <w:p w14:paraId="706E9185" w14:textId="77777777" w:rsidR="00123DE2" w:rsidRPr="004C5185" w:rsidRDefault="00123DE2" w:rsidP="00C54B0E">
            <w:pPr>
              <w:adjustRightInd w:val="0"/>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（2）外包装（0-2分）：</w:t>
            </w:r>
            <w:r w:rsidRPr="004C5185">
              <w:rPr>
                <w:sz w:val="28"/>
                <w:szCs w:val="28"/>
              </w:rPr>
              <w:fldChar w:fldCharType="begin"/>
            </w:r>
            <w:r w:rsidRPr="004C5185">
              <w:rPr>
                <w:rFonts w:asciiTheme="minorEastAsia" w:eastAsiaTheme="minorEastAsia" w:hAnsiTheme="minorEastAsia" w:cs="宋体" w:hint="eastAsia"/>
                <w:sz w:val="28"/>
                <w:szCs w:val="28"/>
              </w:rPr>
              <w:instrText>= 1 \* GB3</w:instrText>
            </w:r>
            <w:r w:rsidRPr="004C5185">
              <w:rPr>
                <w:sz w:val="28"/>
                <w:szCs w:val="28"/>
              </w:rPr>
              <w:fldChar w:fldCharType="separate"/>
            </w:r>
            <w:r w:rsidRPr="004C5185">
              <w:rPr>
                <w:rFonts w:asciiTheme="minorEastAsia" w:eastAsiaTheme="minorEastAsia" w:hAnsiTheme="minorEastAsia" w:cs="宋体" w:hint="eastAsia"/>
                <w:noProof/>
                <w:sz w:val="28"/>
                <w:szCs w:val="28"/>
              </w:rPr>
              <w:t>①</w:t>
            </w:r>
            <w:r w:rsidRPr="004C5185">
              <w:rPr>
                <w:sz w:val="28"/>
                <w:szCs w:val="28"/>
              </w:rPr>
              <w:fldChar w:fldCharType="end"/>
            </w:r>
            <w:r w:rsidRPr="004C5185">
              <w:rPr>
                <w:rFonts w:asciiTheme="minorEastAsia" w:eastAsiaTheme="minorEastAsia" w:hAnsiTheme="minorEastAsia" w:cs="宋体" w:hint="eastAsia"/>
                <w:sz w:val="28"/>
                <w:szCs w:val="28"/>
              </w:rPr>
              <w:t>纸盒：装30袋营养包的纸盒应清洁、牢固、无破损，而且盒外印刷油墨牢固、不脱落、不褪色、无污染，选择证明或检测结果等优于招标要求的得1分，否则不得分。</w:t>
            </w:r>
            <w:r w:rsidRPr="004C5185">
              <w:rPr>
                <w:sz w:val="28"/>
                <w:szCs w:val="28"/>
              </w:rPr>
              <w:fldChar w:fldCharType="begin"/>
            </w:r>
            <w:r w:rsidRPr="004C5185">
              <w:rPr>
                <w:rFonts w:asciiTheme="minorEastAsia" w:eastAsiaTheme="minorEastAsia" w:hAnsiTheme="minorEastAsia" w:cs="宋体" w:hint="eastAsia"/>
                <w:sz w:val="28"/>
                <w:szCs w:val="28"/>
              </w:rPr>
              <w:instrText>= 2 \* GB3</w:instrText>
            </w:r>
            <w:r w:rsidRPr="004C5185">
              <w:rPr>
                <w:sz w:val="28"/>
                <w:szCs w:val="28"/>
              </w:rPr>
              <w:fldChar w:fldCharType="separate"/>
            </w:r>
            <w:r w:rsidRPr="004C5185">
              <w:rPr>
                <w:rFonts w:asciiTheme="minorEastAsia" w:eastAsiaTheme="minorEastAsia" w:hAnsiTheme="minorEastAsia" w:cs="宋体" w:hint="eastAsia"/>
                <w:noProof/>
                <w:sz w:val="28"/>
                <w:szCs w:val="28"/>
              </w:rPr>
              <w:t>②</w:t>
            </w:r>
            <w:r w:rsidRPr="004C5185">
              <w:rPr>
                <w:sz w:val="28"/>
                <w:szCs w:val="28"/>
              </w:rPr>
              <w:fldChar w:fldCharType="end"/>
            </w:r>
            <w:r w:rsidRPr="004C5185">
              <w:rPr>
                <w:rFonts w:asciiTheme="minorEastAsia" w:eastAsiaTheme="minorEastAsia" w:hAnsiTheme="minorEastAsia" w:cs="宋体" w:hint="eastAsia"/>
                <w:sz w:val="28"/>
                <w:szCs w:val="28"/>
              </w:rPr>
              <w:t>纸箱：箱体牢固、无凹瘪、无破损和塌陷、无霉变和异味、箱外印刷油墨牢固、不脱落、不褪色、无污染，选择证明或检测结果等优于招标要求的得1分，否则不得分。</w:t>
            </w:r>
          </w:p>
          <w:p w14:paraId="5CD191A0" w14:textId="77777777" w:rsidR="00123DE2" w:rsidRPr="004C5185" w:rsidRDefault="00123DE2" w:rsidP="00C54B0E">
            <w:pPr>
              <w:adjustRightInd w:val="0"/>
              <w:snapToGrid w:val="0"/>
              <w:spacing w:line="360" w:lineRule="auto"/>
              <w:jc w:val="left"/>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（3）外观品质的评价：有评标专家横向评价各投标人样品的外盒和内包装小袋，对盒装产品的外观和纸盒材质厚度、挺度，以及内包装小袋的外观、才智进行总体打分，得分排名第1得1分，其他不得分。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6ECCA022"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4分</w:t>
            </w:r>
          </w:p>
        </w:tc>
      </w:tr>
      <w:tr w:rsidR="00123DE2" w:rsidRPr="004C5185" w14:paraId="54F10213" w14:textId="77777777" w:rsidTr="00C54B0E">
        <w:trPr>
          <w:trHeight w:val="915"/>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0D513C7A"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089CC85"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产品</w:t>
            </w:r>
          </w:p>
          <w:p w14:paraId="4177C6A2"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lastRenderedPageBreak/>
              <w:t>感官（6分）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2B0C1729"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lastRenderedPageBreak/>
              <w:t>投标人在评价前提供双份营养包样品作为评标时的测试样品，即2份*2盒/份*30袋/盒*12克/</w:t>
            </w:r>
            <w:r w:rsidRPr="004C5185">
              <w:rPr>
                <w:rFonts w:asciiTheme="minorEastAsia" w:eastAsiaTheme="minorEastAsia" w:hAnsiTheme="minorEastAsia" w:cs="宋体" w:hint="eastAsia"/>
                <w:sz w:val="28"/>
                <w:szCs w:val="28"/>
              </w:rPr>
              <w:lastRenderedPageBreak/>
              <w:t>袋，每份封样包装，封条上签署质量管理部门负责人并加盖企业公章，寄到采购方，一份用于评标现场专家评测使用，另一份由采购方留存备查。</w:t>
            </w:r>
          </w:p>
          <w:p w14:paraId="09E14AD4"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由评价专家横向评价各投标人样品的色泽，气味，溶解性，口感：</w:t>
            </w:r>
          </w:p>
          <w:p w14:paraId="23004CB5" w14:textId="0A0035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sz w:val="28"/>
                <w:szCs w:val="28"/>
              </w:rPr>
              <w:t>）</w:t>
            </w:r>
            <w:r w:rsidR="005431D5" w:rsidRPr="005431D5">
              <w:rPr>
                <w:rFonts w:asciiTheme="minorEastAsia" w:eastAsiaTheme="minorEastAsia" w:hAnsiTheme="minorEastAsia" w:cs="宋体" w:hint="eastAsia"/>
                <w:sz w:val="28"/>
                <w:szCs w:val="28"/>
              </w:rPr>
              <w:t>产品色泽：豆粉颜色新鲜，色泽均匀，粉末状得1分。如颜色暗沉或过于鲜艳，色泽不均，非粉末状得0分；</w:t>
            </w:r>
          </w:p>
          <w:p w14:paraId="5D8B7D3D"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产品气味：气味应属于新鲜豆粉味，或有乳粉香气1分。气味一般得0分；</w:t>
            </w:r>
          </w:p>
          <w:p w14:paraId="4B5083EC"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产品冲调性：产品冲调后应能迅速溶解，无结块、无分层3分；冲调性一般，得1分；如冲调性差，放置后有明显结块或分层严重得0分（注：冲调过稀在底部有棕色沉淀物为富马酸亚铁，属正常现象）；</w:t>
            </w:r>
          </w:p>
          <w:p w14:paraId="6AE1CAC0" w14:textId="77777777" w:rsidR="00123DE2" w:rsidRPr="001D5647" w:rsidRDefault="001D5647" w:rsidP="001D5647">
            <w:pPr>
              <w:snapToGrid w:val="0"/>
              <w:spacing w:line="360" w:lineRule="auto"/>
              <w:ind w:right="-339"/>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sz w:val="28"/>
                <w:szCs w:val="28"/>
              </w:rPr>
              <w:t>）</w:t>
            </w:r>
            <w:r w:rsidR="00123DE2" w:rsidRPr="001D5647">
              <w:rPr>
                <w:rFonts w:asciiTheme="minorEastAsia" w:eastAsiaTheme="minorEastAsia" w:hAnsiTheme="minorEastAsia" w:cs="宋体" w:hint="eastAsia"/>
                <w:sz w:val="28"/>
                <w:szCs w:val="28"/>
              </w:rPr>
              <w:t>产品口感：应当口感细腻润滑，无粗糙或砂粒感，甜味适中1分；如口感粗糙或过甜得0分；</w:t>
            </w:r>
          </w:p>
          <w:p w14:paraId="732C15AB" w14:textId="77777777" w:rsidR="00123DE2" w:rsidRPr="001D5647" w:rsidRDefault="00123DE2" w:rsidP="001D5647">
            <w:pPr>
              <w:snapToGrid w:val="0"/>
              <w:spacing w:line="360" w:lineRule="auto"/>
              <w:ind w:right="-339"/>
              <w:rPr>
                <w:rFonts w:asciiTheme="minorEastAsia" w:eastAsiaTheme="minorEastAsia" w:hAnsiTheme="minorEastAsia" w:cs="宋体"/>
                <w:sz w:val="28"/>
                <w:szCs w:val="28"/>
              </w:rPr>
            </w:pPr>
            <w:r w:rsidRPr="001D5647">
              <w:rPr>
                <w:rFonts w:asciiTheme="minorEastAsia" w:eastAsiaTheme="minorEastAsia" w:hAnsiTheme="minorEastAsia" w:cs="宋体" w:hint="eastAsia"/>
                <w:sz w:val="28"/>
                <w:szCs w:val="28"/>
              </w:rPr>
              <w:t>发现有酸馊味、哈喇味或其它异味的，样品评审得0分。综合评分排末位。</w:t>
            </w:r>
          </w:p>
        </w:tc>
        <w:tc>
          <w:tcPr>
            <w:tcW w:w="914" w:type="dxa"/>
            <w:tcBorders>
              <w:top w:val="single" w:sz="4" w:space="0" w:color="auto"/>
              <w:left w:val="single" w:sz="4" w:space="0" w:color="auto"/>
              <w:bottom w:val="single" w:sz="4" w:space="0" w:color="auto"/>
              <w:right w:val="single" w:sz="4" w:space="0" w:color="auto"/>
            </w:tcBorders>
            <w:vAlign w:val="center"/>
            <w:hideMark/>
          </w:tcPr>
          <w:p w14:paraId="7D482CF1"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lastRenderedPageBreak/>
              <w:t>6分</w:t>
            </w:r>
          </w:p>
        </w:tc>
      </w:tr>
      <w:tr w:rsidR="00123DE2" w:rsidRPr="004C5185" w14:paraId="55E80590" w14:textId="77777777" w:rsidTr="00C54B0E">
        <w:trPr>
          <w:trHeight w:val="416"/>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14:paraId="3CE97BBA" w14:textId="77777777" w:rsidR="00123DE2" w:rsidRPr="004C5185" w:rsidRDefault="00123DE2" w:rsidP="00C54B0E">
            <w:pPr>
              <w:widowControl/>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43C6CD4"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产品的配送保障 （5分）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7D27EE2F"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未提供所投包中所有项目县配送服务计划或者提供项目县不全的不得分；</w:t>
            </w:r>
          </w:p>
          <w:p w14:paraId="7FE973DC"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投标人提供所投包中所有项目县的营养包配送计划，方案要求合理、详细、周到、可操作性强，以及营养包及配套资料安全、及时送达的配送能力和保障措施合理，提供资料齐全的得2分，其</w:t>
            </w:r>
            <w:r w:rsidRPr="004C5185">
              <w:rPr>
                <w:rFonts w:asciiTheme="minorEastAsia" w:eastAsiaTheme="minorEastAsia" w:hAnsiTheme="minorEastAsia" w:cs="宋体" w:hint="eastAsia"/>
                <w:sz w:val="28"/>
                <w:szCs w:val="28"/>
              </w:rPr>
              <w:lastRenderedPageBreak/>
              <w:t>他不得分；</w:t>
            </w:r>
          </w:p>
          <w:p w14:paraId="3A0EC99D" w14:textId="77777777" w:rsidR="00123DE2" w:rsidRPr="004C5185" w:rsidRDefault="00123DE2" w:rsidP="00A11C47">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提供方案最佳的得3分，对其它投标人</w:t>
            </w:r>
            <w:r w:rsidR="00A11C47">
              <w:rPr>
                <w:rFonts w:asciiTheme="minorEastAsia" w:eastAsiaTheme="minorEastAsia" w:hAnsiTheme="minorEastAsia" w:cs="宋体" w:hint="eastAsia"/>
                <w:sz w:val="28"/>
                <w:szCs w:val="28"/>
              </w:rPr>
              <w:t>依次</w:t>
            </w:r>
            <w:r w:rsidRPr="004C5185">
              <w:rPr>
                <w:rFonts w:asciiTheme="minorEastAsia" w:eastAsiaTheme="minorEastAsia" w:hAnsiTheme="minorEastAsia" w:cs="宋体" w:hint="eastAsia"/>
                <w:sz w:val="28"/>
                <w:szCs w:val="28"/>
              </w:rPr>
              <w:t>减</w:t>
            </w:r>
            <w:r w:rsidR="00A11C47">
              <w:rPr>
                <w:rFonts w:asciiTheme="minorEastAsia" w:eastAsiaTheme="minorEastAsia" w:hAnsiTheme="minorEastAsia" w:cs="宋体" w:hint="eastAsia"/>
                <w:sz w:val="28"/>
                <w:szCs w:val="28"/>
              </w:rPr>
              <w:t>0</w:t>
            </w:r>
            <w:r w:rsidR="00A11C47">
              <w:rPr>
                <w:rFonts w:asciiTheme="minorEastAsia" w:eastAsiaTheme="minorEastAsia" w:hAnsiTheme="minorEastAsia" w:cs="宋体"/>
                <w:sz w:val="28"/>
                <w:szCs w:val="28"/>
              </w:rPr>
              <w:t>.5</w:t>
            </w:r>
            <w:r w:rsidR="00A11C47">
              <w:rPr>
                <w:rFonts w:asciiTheme="minorEastAsia" w:eastAsiaTheme="minorEastAsia" w:hAnsiTheme="minorEastAsia" w:cs="宋体" w:hint="eastAsia"/>
                <w:sz w:val="28"/>
                <w:szCs w:val="28"/>
              </w:rPr>
              <w:t>分</w:t>
            </w:r>
            <w:r w:rsidRPr="004C5185">
              <w:rPr>
                <w:rFonts w:asciiTheme="minorEastAsia" w:eastAsiaTheme="minorEastAsia" w:hAnsiTheme="minorEastAsia" w:cs="宋体" w:hint="eastAsia"/>
                <w:sz w:val="28"/>
                <w:szCs w:val="28"/>
              </w:rPr>
              <w:t>。</w:t>
            </w:r>
          </w:p>
        </w:tc>
        <w:tc>
          <w:tcPr>
            <w:tcW w:w="914" w:type="dxa"/>
            <w:tcBorders>
              <w:top w:val="single" w:sz="4" w:space="0" w:color="auto"/>
              <w:left w:val="single" w:sz="4" w:space="0" w:color="auto"/>
              <w:bottom w:val="single" w:sz="4" w:space="0" w:color="auto"/>
              <w:right w:val="single" w:sz="4" w:space="0" w:color="auto"/>
            </w:tcBorders>
            <w:vAlign w:val="center"/>
            <w:hideMark/>
          </w:tcPr>
          <w:p w14:paraId="64596E44"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lastRenderedPageBreak/>
              <w:t>5分</w:t>
            </w:r>
          </w:p>
        </w:tc>
      </w:tr>
      <w:tr w:rsidR="00123DE2" w:rsidRPr="004C5185" w14:paraId="61C80C6B" w14:textId="77777777" w:rsidTr="00C54B0E">
        <w:trPr>
          <w:trHeight w:val="416"/>
          <w:jc w:val="center"/>
        </w:trPr>
        <w:tc>
          <w:tcPr>
            <w:tcW w:w="1221" w:type="dxa"/>
            <w:tcBorders>
              <w:top w:val="single" w:sz="4" w:space="0" w:color="auto"/>
              <w:left w:val="single" w:sz="4" w:space="0" w:color="auto"/>
              <w:bottom w:val="single" w:sz="4" w:space="0" w:color="auto"/>
              <w:right w:val="single" w:sz="4" w:space="0" w:color="auto"/>
            </w:tcBorders>
            <w:vAlign w:val="center"/>
          </w:tcPr>
          <w:p w14:paraId="412A3D81" w14:textId="77777777" w:rsidR="00123DE2" w:rsidRPr="004C5185" w:rsidRDefault="00123DE2" w:rsidP="00C54B0E">
            <w:pPr>
              <w:widowControl/>
              <w:spacing w:line="360" w:lineRule="auto"/>
              <w:jc w:val="left"/>
              <w:rPr>
                <w:rFonts w:asciiTheme="minorEastAsia" w:eastAsiaTheme="minorEastAsia" w:hAnsiTheme="minorEastAsia"/>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C864FB0" w14:textId="77777777" w:rsidR="00123DE2" w:rsidRPr="004C5185" w:rsidRDefault="00123DE2" w:rsidP="00C54B0E">
            <w:pPr>
              <w:widowControl/>
              <w:snapToGrid w:val="0"/>
              <w:spacing w:line="360" w:lineRule="auto"/>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电子信息化食品安全全程追朔能力（3分）</w:t>
            </w:r>
          </w:p>
        </w:tc>
        <w:tc>
          <w:tcPr>
            <w:tcW w:w="6116" w:type="dxa"/>
            <w:tcBorders>
              <w:top w:val="single" w:sz="4" w:space="0" w:color="auto"/>
              <w:left w:val="single" w:sz="4" w:space="0" w:color="auto"/>
              <w:bottom w:val="single" w:sz="4" w:space="0" w:color="auto"/>
              <w:right w:val="single" w:sz="4" w:space="0" w:color="auto"/>
            </w:tcBorders>
            <w:vAlign w:val="center"/>
            <w:hideMark/>
          </w:tcPr>
          <w:p w14:paraId="17ABD3E7" w14:textId="77777777" w:rsidR="00123DE2" w:rsidRPr="004C5185" w:rsidRDefault="00123DE2" w:rsidP="00C54B0E">
            <w:pPr>
              <w:snapToGrid w:val="0"/>
              <w:spacing w:line="360" w:lineRule="auto"/>
              <w:rPr>
                <w:rFonts w:asciiTheme="minorEastAsia" w:eastAsiaTheme="minorEastAsia" w:hAnsiTheme="minorEastAsia" w:cs="宋体"/>
                <w:sz w:val="28"/>
                <w:szCs w:val="28"/>
              </w:rPr>
            </w:pPr>
            <w:r w:rsidRPr="004C5185">
              <w:rPr>
                <w:rFonts w:asciiTheme="minorEastAsia" w:eastAsiaTheme="minorEastAsia" w:hAnsiTheme="minorEastAsia" w:cs="宋体" w:hint="eastAsia"/>
                <w:sz w:val="28"/>
                <w:szCs w:val="28"/>
              </w:rPr>
              <w:t>投标人已经建立并运行电子信息化食品安全全程追朔体系（能够实现食品安全追朔功能，可追朔到每批次产品生产环境，设备运行，关键控制点，配方，投料，赋码，检测，储存，销售，召回等环节），一盒一码（二维码），该码能自动读取并录入电子信息化系统，得3分（提供系统的具体方案实现原理及上述要求的系统运行截图，网址，临时用户名及密码），未提供的得0分。</w:t>
            </w:r>
          </w:p>
        </w:tc>
        <w:tc>
          <w:tcPr>
            <w:tcW w:w="914" w:type="dxa"/>
            <w:tcBorders>
              <w:top w:val="single" w:sz="4" w:space="0" w:color="auto"/>
              <w:left w:val="single" w:sz="4" w:space="0" w:color="auto"/>
              <w:bottom w:val="single" w:sz="4" w:space="0" w:color="auto"/>
              <w:right w:val="single" w:sz="4" w:space="0" w:color="auto"/>
            </w:tcBorders>
            <w:vAlign w:val="center"/>
            <w:hideMark/>
          </w:tcPr>
          <w:p w14:paraId="35ED0AE7" w14:textId="77777777" w:rsidR="00123DE2" w:rsidRPr="004C5185" w:rsidRDefault="00123DE2" w:rsidP="00C54B0E">
            <w:pPr>
              <w:widowControl/>
              <w:snapToGrid w:val="0"/>
              <w:spacing w:line="360" w:lineRule="auto"/>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3分</w:t>
            </w:r>
          </w:p>
        </w:tc>
      </w:tr>
    </w:tbl>
    <w:p w14:paraId="5291502B" w14:textId="77777777" w:rsidR="00123DE2" w:rsidRPr="004C5185" w:rsidRDefault="00123DE2" w:rsidP="00123DE2">
      <w:pPr>
        <w:widowControl/>
        <w:jc w:val="left"/>
        <w:rPr>
          <w:rFonts w:asciiTheme="minorEastAsia" w:eastAsiaTheme="minorEastAsia" w:hAnsiTheme="minorEastAsia" w:cs="宋体"/>
          <w:bCs/>
          <w:sz w:val="28"/>
          <w:szCs w:val="28"/>
        </w:rPr>
      </w:pPr>
      <w:r w:rsidRPr="004C5185">
        <w:rPr>
          <w:rFonts w:asciiTheme="minorEastAsia" w:eastAsiaTheme="minorEastAsia" w:hAnsiTheme="minorEastAsia" w:cs="宋体" w:hint="eastAsia"/>
          <w:bCs/>
          <w:sz w:val="28"/>
          <w:szCs w:val="28"/>
        </w:rPr>
        <w:t>附件</w:t>
      </w:r>
      <w:r w:rsidRPr="004C5185">
        <w:rPr>
          <w:sz w:val="28"/>
          <w:szCs w:val="28"/>
        </w:rPr>
        <w:fldChar w:fldCharType="begin"/>
      </w:r>
      <w:r w:rsidRPr="004C5185">
        <w:rPr>
          <w:rFonts w:asciiTheme="minorEastAsia" w:eastAsiaTheme="minorEastAsia" w:hAnsiTheme="minorEastAsia" w:cs="宋体" w:hint="eastAsia"/>
          <w:bCs/>
          <w:sz w:val="28"/>
          <w:szCs w:val="28"/>
        </w:rPr>
        <w:instrText>= 1 \* GB3</w:instrText>
      </w:r>
      <w:r w:rsidRPr="004C5185">
        <w:rPr>
          <w:sz w:val="28"/>
          <w:szCs w:val="28"/>
        </w:rPr>
        <w:fldChar w:fldCharType="separate"/>
      </w:r>
      <w:r w:rsidRPr="004C5185">
        <w:rPr>
          <w:rFonts w:asciiTheme="minorEastAsia" w:eastAsiaTheme="minorEastAsia" w:hAnsiTheme="minorEastAsia" w:cs="宋体" w:hint="eastAsia"/>
          <w:bCs/>
          <w:noProof/>
          <w:sz w:val="28"/>
          <w:szCs w:val="28"/>
        </w:rPr>
        <w:t>①</w:t>
      </w:r>
      <w:r w:rsidRPr="004C5185">
        <w:rPr>
          <w:sz w:val="28"/>
          <w:szCs w:val="28"/>
        </w:rPr>
        <w:fldChar w:fldCharType="end"/>
      </w:r>
    </w:p>
    <w:p w14:paraId="2BBD5FA8" w14:textId="77777777" w:rsidR="00123DE2" w:rsidRPr="004C5185" w:rsidRDefault="00123DE2" w:rsidP="00123DE2">
      <w:pPr>
        <w:spacing w:line="360" w:lineRule="auto"/>
        <w:ind w:firstLine="551"/>
        <w:jc w:val="center"/>
        <w:rPr>
          <w:rFonts w:asciiTheme="minorEastAsia" w:eastAsiaTheme="minorEastAsia" w:hAnsiTheme="minorEastAsia"/>
          <w:sz w:val="28"/>
          <w:szCs w:val="28"/>
        </w:rPr>
      </w:pPr>
      <w:r w:rsidRPr="004C5185">
        <w:rPr>
          <w:rFonts w:asciiTheme="minorEastAsia" w:eastAsiaTheme="minorEastAsia" w:hAnsiTheme="minorEastAsia" w:hint="eastAsia"/>
          <w:sz w:val="28"/>
          <w:szCs w:val="28"/>
        </w:rPr>
        <w:t>项目营养包生产能力分析表</w:t>
      </w:r>
    </w:p>
    <w:p w14:paraId="1B0B884D" w14:textId="77777777" w:rsidR="00123DE2" w:rsidRPr="004C5185" w:rsidRDefault="00123DE2" w:rsidP="00123DE2">
      <w:pPr>
        <w:pStyle w:val="ae"/>
        <w:snapToGrid w:val="0"/>
        <w:spacing w:line="360" w:lineRule="auto"/>
        <w:ind w:firstLineChars="200" w:firstLine="560"/>
        <w:rPr>
          <w:rFonts w:asciiTheme="minorEastAsia" w:hAnsiTheme="minorEastAsia"/>
          <w:sz w:val="28"/>
          <w:szCs w:val="28"/>
        </w:rPr>
      </w:pPr>
      <w:r w:rsidRPr="004C5185">
        <w:rPr>
          <w:rFonts w:asciiTheme="minorEastAsia" w:hAnsiTheme="minorEastAsia" w:hint="eastAsia"/>
          <w:sz w:val="28"/>
          <w:szCs w:val="28"/>
        </w:rPr>
        <w:t>一、营养包生产线混合能力测算</w:t>
      </w:r>
    </w:p>
    <w:p w14:paraId="2478A467" w14:textId="77777777" w:rsidR="00123DE2" w:rsidRPr="004C5185" w:rsidRDefault="00123DE2" w:rsidP="00123DE2">
      <w:pPr>
        <w:pStyle w:val="ae"/>
        <w:snapToGrid w:val="0"/>
        <w:spacing w:line="360" w:lineRule="auto"/>
        <w:ind w:firstLineChars="200" w:firstLine="560"/>
        <w:rPr>
          <w:rFonts w:asciiTheme="minorEastAsia" w:hAnsiTheme="minorEastAsia"/>
          <w:sz w:val="28"/>
          <w:szCs w:val="28"/>
        </w:rPr>
      </w:pPr>
      <w:r w:rsidRPr="004C5185">
        <w:rPr>
          <w:rFonts w:asciiTheme="minorEastAsia" w:hAnsiTheme="minorEastAsia" w:hint="eastAsia"/>
          <w:sz w:val="28"/>
          <w:szCs w:val="28"/>
        </w:rPr>
        <w:t>现有混合工序生产线：</w:t>
      </w:r>
      <w:r w:rsidRPr="004C5185">
        <w:rPr>
          <w:rFonts w:asciiTheme="minorEastAsia" w:hAnsiTheme="minorEastAsia" w:hint="eastAsia"/>
          <w:sz w:val="28"/>
          <w:szCs w:val="28"/>
          <w:u w:val="single"/>
        </w:rPr>
        <w:t xml:space="preserve">    </w:t>
      </w:r>
      <w:r w:rsidRPr="004C5185">
        <w:rPr>
          <w:rFonts w:asciiTheme="minorEastAsia" w:hAnsiTheme="minorEastAsia" w:hint="eastAsia"/>
          <w:sz w:val="28"/>
          <w:szCs w:val="28"/>
        </w:rPr>
        <w:t xml:space="preserve">条。     </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693"/>
        <w:gridCol w:w="1701"/>
        <w:gridCol w:w="3685"/>
      </w:tblGrid>
      <w:tr w:rsidR="00123DE2" w:rsidRPr="004C5185" w14:paraId="1FA51E51" w14:textId="77777777" w:rsidTr="00C54B0E">
        <w:tc>
          <w:tcPr>
            <w:tcW w:w="1135" w:type="dxa"/>
            <w:tcBorders>
              <w:top w:val="single" w:sz="4" w:space="0" w:color="000000"/>
              <w:left w:val="single" w:sz="4" w:space="0" w:color="000000"/>
              <w:bottom w:val="single" w:sz="4" w:space="0" w:color="000000"/>
              <w:right w:val="single" w:sz="4" w:space="0" w:color="000000"/>
            </w:tcBorders>
            <w:vAlign w:val="center"/>
            <w:hideMark/>
          </w:tcPr>
          <w:p w14:paraId="4347C043"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生产线</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2A790B3"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总混罐型号及混合能力</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66EC01"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混合耗时△</w:t>
            </w:r>
          </w:p>
          <w:p w14:paraId="4478DF6B"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（小时）</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C1FEBC7"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混合能力#</w:t>
            </w:r>
          </w:p>
        </w:tc>
      </w:tr>
      <w:tr w:rsidR="00123DE2" w:rsidRPr="004C5185" w14:paraId="6EAB41D0" w14:textId="77777777" w:rsidTr="00C54B0E">
        <w:tc>
          <w:tcPr>
            <w:tcW w:w="1135" w:type="dxa"/>
            <w:tcBorders>
              <w:top w:val="single" w:sz="4" w:space="0" w:color="auto"/>
              <w:left w:val="single" w:sz="4" w:space="0" w:color="000000"/>
              <w:bottom w:val="single" w:sz="4" w:space="0" w:color="000000"/>
              <w:right w:val="single" w:sz="4" w:space="0" w:color="000000"/>
            </w:tcBorders>
            <w:vAlign w:val="center"/>
            <w:hideMark/>
          </w:tcPr>
          <w:p w14:paraId="1C88C7FE"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生产线1</w:t>
            </w:r>
          </w:p>
        </w:tc>
        <w:tc>
          <w:tcPr>
            <w:tcW w:w="2693" w:type="dxa"/>
            <w:tcBorders>
              <w:top w:val="single" w:sz="4" w:space="0" w:color="auto"/>
              <w:left w:val="single" w:sz="4" w:space="0" w:color="000000"/>
              <w:bottom w:val="single" w:sz="4" w:space="0" w:color="000000"/>
              <w:right w:val="single" w:sz="4" w:space="0" w:color="000000"/>
            </w:tcBorders>
            <w:vAlign w:val="center"/>
            <w:hideMark/>
          </w:tcPr>
          <w:p w14:paraId="466D2873"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型号：</w:t>
            </w:r>
          </w:p>
          <w:p w14:paraId="64B5A110"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混合能力：吨/罐</w:t>
            </w:r>
          </w:p>
        </w:tc>
        <w:tc>
          <w:tcPr>
            <w:tcW w:w="1701" w:type="dxa"/>
            <w:tcBorders>
              <w:top w:val="single" w:sz="4" w:space="0" w:color="auto"/>
              <w:left w:val="single" w:sz="4" w:space="0" w:color="000000"/>
              <w:bottom w:val="single" w:sz="4" w:space="0" w:color="000000"/>
              <w:right w:val="single" w:sz="4" w:space="0" w:color="000000"/>
            </w:tcBorders>
            <w:vAlign w:val="center"/>
          </w:tcPr>
          <w:p w14:paraId="26F0C220"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685" w:type="dxa"/>
            <w:tcBorders>
              <w:top w:val="single" w:sz="4" w:space="0" w:color="auto"/>
              <w:left w:val="single" w:sz="4" w:space="0" w:color="000000"/>
              <w:bottom w:val="single" w:sz="4" w:space="0" w:color="000000"/>
              <w:right w:val="single" w:sz="4" w:space="0" w:color="000000"/>
            </w:tcBorders>
            <w:vAlign w:val="center"/>
            <w:hideMark/>
          </w:tcPr>
          <w:p w14:paraId="7D53FAE5"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吨/日，</w:t>
            </w:r>
          </w:p>
          <w:p w14:paraId="19CD2904"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相当于营养包量亿袋/年</w:t>
            </w:r>
          </w:p>
        </w:tc>
      </w:tr>
      <w:tr w:rsidR="00123DE2" w:rsidRPr="004C5185" w14:paraId="112B7171" w14:textId="77777777" w:rsidTr="00C54B0E">
        <w:tc>
          <w:tcPr>
            <w:tcW w:w="1135" w:type="dxa"/>
            <w:tcBorders>
              <w:top w:val="single" w:sz="4" w:space="0" w:color="000000"/>
              <w:left w:val="single" w:sz="4" w:space="0" w:color="000000"/>
              <w:bottom w:val="single" w:sz="4" w:space="0" w:color="000000"/>
              <w:right w:val="single" w:sz="4" w:space="0" w:color="000000"/>
            </w:tcBorders>
            <w:vAlign w:val="center"/>
            <w:hideMark/>
          </w:tcPr>
          <w:p w14:paraId="3B08ADB7"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生产线2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6FD27B6"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型号：</w:t>
            </w:r>
          </w:p>
          <w:p w14:paraId="48E94FFA"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混合能力：吨/罐</w:t>
            </w:r>
          </w:p>
        </w:tc>
        <w:tc>
          <w:tcPr>
            <w:tcW w:w="1701" w:type="dxa"/>
            <w:tcBorders>
              <w:top w:val="single" w:sz="4" w:space="0" w:color="000000"/>
              <w:left w:val="single" w:sz="4" w:space="0" w:color="000000"/>
              <w:bottom w:val="single" w:sz="4" w:space="0" w:color="000000"/>
              <w:right w:val="single" w:sz="4" w:space="0" w:color="000000"/>
            </w:tcBorders>
            <w:vAlign w:val="center"/>
          </w:tcPr>
          <w:p w14:paraId="39AE0203"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38FFEE9"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吨/日，</w:t>
            </w:r>
          </w:p>
          <w:p w14:paraId="263317F9"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相当于营养包量亿袋/年</w:t>
            </w:r>
          </w:p>
        </w:tc>
      </w:tr>
      <w:tr w:rsidR="00123DE2" w:rsidRPr="004C5185" w14:paraId="2C56EA29" w14:textId="77777777" w:rsidTr="00C54B0E">
        <w:tc>
          <w:tcPr>
            <w:tcW w:w="1135" w:type="dxa"/>
            <w:tcBorders>
              <w:top w:val="single" w:sz="4" w:space="0" w:color="000000"/>
              <w:left w:val="single" w:sz="4" w:space="0" w:color="000000"/>
              <w:bottom w:val="single" w:sz="4" w:space="0" w:color="000000"/>
              <w:right w:val="single" w:sz="4" w:space="0" w:color="000000"/>
            </w:tcBorders>
            <w:vAlign w:val="center"/>
            <w:hideMark/>
          </w:tcPr>
          <w:p w14:paraId="4AABC88D"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B39B485" w14:textId="77777777" w:rsidR="00123DE2" w:rsidRPr="004C5185" w:rsidRDefault="00123DE2" w:rsidP="00C54B0E">
            <w:pPr>
              <w:pStyle w:val="ae"/>
              <w:snapToGrid w:val="0"/>
              <w:spacing w:line="360" w:lineRule="auto"/>
              <w:rPr>
                <w:rFonts w:asciiTheme="minorEastAsia" w:hAnsiTheme="minorEastAsia"/>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FCF305A"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3A7EC4F6" w14:textId="77777777" w:rsidR="00123DE2" w:rsidRPr="004C5185" w:rsidRDefault="00123DE2" w:rsidP="00C54B0E">
            <w:pPr>
              <w:pStyle w:val="ae"/>
              <w:snapToGrid w:val="0"/>
              <w:spacing w:line="360" w:lineRule="auto"/>
              <w:rPr>
                <w:rFonts w:asciiTheme="minorEastAsia" w:hAnsiTheme="minorEastAsia"/>
                <w:sz w:val="28"/>
                <w:szCs w:val="28"/>
              </w:rPr>
            </w:pPr>
          </w:p>
        </w:tc>
      </w:tr>
      <w:tr w:rsidR="00123DE2" w:rsidRPr="004C5185" w14:paraId="52D18E42" w14:textId="77777777" w:rsidTr="00C54B0E">
        <w:tc>
          <w:tcPr>
            <w:tcW w:w="1135" w:type="dxa"/>
            <w:tcBorders>
              <w:top w:val="single" w:sz="4" w:space="0" w:color="000000"/>
              <w:left w:val="single" w:sz="4" w:space="0" w:color="000000"/>
              <w:bottom w:val="single" w:sz="4" w:space="0" w:color="000000"/>
              <w:right w:val="single" w:sz="4" w:space="0" w:color="000000"/>
            </w:tcBorders>
            <w:vAlign w:val="center"/>
            <w:hideMark/>
          </w:tcPr>
          <w:p w14:paraId="1D61E3BD"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合计</w:t>
            </w:r>
          </w:p>
        </w:tc>
        <w:tc>
          <w:tcPr>
            <w:tcW w:w="2693" w:type="dxa"/>
            <w:tcBorders>
              <w:top w:val="single" w:sz="4" w:space="0" w:color="000000"/>
              <w:left w:val="single" w:sz="4" w:space="0" w:color="000000"/>
              <w:bottom w:val="single" w:sz="4" w:space="0" w:color="000000"/>
              <w:right w:val="single" w:sz="4" w:space="0" w:color="000000"/>
            </w:tcBorders>
            <w:vAlign w:val="center"/>
          </w:tcPr>
          <w:p w14:paraId="4F6A9004" w14:textId="77777777" w:rsidR="00123DE2" w:rsidRPr="004C5185" w:rsidRDefault="00123DE2" w:rsidP="00C54B0E">
            <w:pPr>
              <w:pStyle w:val="ae"/>
              <w:snapToGrid w:val="0"/>
              <w:spacing w:line="360" w:lineRule="auto"/>
              <w:rPr>
                <w:rFonts w:asciiTheme="minorEastAsia" w:hAnsiTheme="minorEastAsia"/>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23D8CC"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840E0CD"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吨/日，</w:t>
            </w:r>
          </w:p>
          <w:p w14:paraId="1BFCF862"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相当于营养包量亿袋/年</w:t>
            </w:r>
          </w:p>
        </w:tc>
      </w:tr>
      <w:tr w:rsidR="00123DE2" w:rsidRPr="004C5185" w14:paraId="01889594" w14:textId="77777777" w:rsidTr="00C54B0E">
        <w:tc>
          <w:tcPr>
            <w:tcW w:w="9214" w:type="dxa"/>
            <w:gridSpan w:val="4"/>
            <w:tcBorders>
              <w:top w:val="single" w:sz="4" w:space="0" w:color="000000"/>
              <w:left w:val="single" w:sz="4" w:space="0" w:color="000000"/>
              <w:bottom w:val="single" w:sz="4" w:space="0" w:color="000000"/>
              <w:right w:val="single" w:sz="4" w:space="0" w:color="000000"/>
            </w:tcBorders>
            <w:hideMark/>
          </w:tcPr>
          <w:p w14:paraId="4C4B5ED4"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lastRenderedPageBreak/>
              <w:t>注：</w:t>
            </w:r>
          </w:p>
          <w:p w14:paraId="0281D797"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△：混合耗时为从投料、梯度混合、出料的用时；</w:t>
            </w:r>
          </w:p>
          <w:p w14:paraId="4A3876E6"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#：吨/日</w:t>
            </w:r>
            <w:r w:rsidRPr="004C5185">
              <w:rPr>
                <w:rFonts w:asciiTheme="minorEastAsia" w:hAnsiTheme="minorEastAsia" w:hint="eastAsia"/>
                <w:spacing w:val="-8"/>
                <w:sz w:val="28"/>
                <w:szCs w:val="28"/>
              </w:rPr>
              <w:t>×</w:t>
            </w:r>
            <w:r w:rsidRPr="004C5185">
              <w:rPr>
                <w:rFonts w:asciiTheme="minorEastAsia" w:hAnsiTheme="minorEastAsia" w:hint="eastAsia"/>
                <w:sz w:val="28"/>
                <w:szCs w:val="28"/>
              </w:rPr>
              <w:t>24日/月×12月/年×10</w:t>
            </w:r>
            <w:r w:rsidRPr="004C5185">
              <w:rPr>
                <w:rFonts w:asciiTheme="minorEastAsia" w:hAnsiTheme="minorEastAsia" w:hint="eastAsia"/>
                <w:sz w:val="28"/>
                <w:szCs w:val="28"/>
                <w:vertAlign w:val="superscript"/>
              </w:rPr>
              <w:t>6</w:t>
            </w:r>
            <w:r w:rsidRPr="004C5185">
              <w:rPr>
                <w:rFonts w:asciiTheme="minorEastAsia" w:hAnsiTheme="minorEastAsia" w:hint="eastAsia"/>
                <w:sz w:val="28"/>
                <w:szCs w:val="28"/>
              </w:rPr>
              <w:t>克/吨÷12克/袋＝亿袋/年</w:t>
            </w:r>
          </w:p>
          <w:p w14:paraId="7336347D"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（生产情况按16小时/日计算）</w:t>
            </w:r>
          </w:p>
        </w:tc>
      </w:tr>
    </w:tbl>
    <w:p w14:paraId="6FDEED1C" w14:textId="77777777" w:rsidR="00123DE2" w:rsidRPr="004C5185" w:rsidRDefault="00123DE2" w:rsidP="00123DE2">
      <w:pPr>
        <w:pStyle w:val="ae"/>
        <w:snapToGrid w:val="0"/>
        <w:spacing w:line="360" w:lineRule="auto"/>
        <w:rPr>
          <w:rFonts w:asciiTheme="minorEastAsia" w:hAnsiTheme="minorEastAsia"/>
          <w:sz w:val="28"/>
          <w:szCs w:val="28"/>
        </w:rPr>
      </w:pPr>
    </w:p>
    <w:p w14:paraId="563B3AAA" w14:textId="77777777" w:rsidR="00123DE2" w:rsidRPr="004C5185" w:rsidRDefault="00123DE2" w:rsidP="00123DE2">
      <w:pPr>
        <w:pStyle w:val="ae"/>
        <w:snapToGrid w:val="0"/>
        <w:spacing w:line="360" w:lineRule="auto"/>
        <w:ind w:firstLineChars="200" w:firstLine="560"/>
        <w:rPr>
          <w:rFonts w:asciiTheme="minorEastAsia" w:hAnsiTheme="minorEastAsia"/>
          <w:sz w:val="28"/>
          <w:szCs w:val="28"/>
        </w:rPr>
      </w:pPr>
      <w:r w:rsidRPr="004C5185">
        <w:rPr>
          <w:rFonts w:asciiTheme="minorEastAsia" w:hAnsiTheme="minorEastAsia" w:hint="eastAsia"/>
          <w:sz w:val="28"/>
          <w:szCs w:val="28"/>
        </w:rPr>
        <w:t>二、营养包生产线内包装工序生产能力测算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07"/>
        <w:gridCol w:w="1688"/>
        <w:gridCol w:w="3383"/>
      </w:tblGrid>
      <w:tr w:rsidR="00123DE2" w:rsidRPr="004C5185" w14:paraId="44320183" w14:textId="77777777" w:rsidTr="00C54B0E">
        <w:tc>
          <w:tcPr>
            <w:tcW w:w="1809" w:type="dxa"/>
            <w:tcBorders>
              <w:top w:val="single" w:sz="4" w:space="0" w:color="000000"/>
              <w:left w:val="single" w:sz="4" w:space="0" w:color="000000"/>
              <w:bottom w:val="single" w:sz="4" w:space="0" w:color="000000"/>
              <w:right w:val="single" w:sz="4" w:space="0" w:color="000000"/>
            </w:tcBorders>
            <w:vAlign w:val="center"/>
            <w:hideMark/>
          </w:tcPr>
          <w:p w14:paraId="39467BED"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分装机型号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0D09B7"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数量（台）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F3A8A6B"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分装速度</w:t>
            </w:r>
          </w:p>
          <w:p w14:paraId="33DD1C04"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（袋/分钟）</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48883B8"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生产能力△（袋/年）</w:t>
            </w:r>
          </w:p>
        </w:tc>
      </w:tr>
      <w:tr w:rsidR="00123DE2" w:rsidRPr="004C5185" w14:paraId="76BD2D99" w14:textId="77777777" w:rsidTr="00C54B0E">
        <w:tc>
          <w:tcPr>
            <w:tcW w:w="1809" w:type="dxa"/>
            <w:tcBorders>
              <w:top w:val="single" w:sz="4" w:space="0" w:color="000000"/>
              <w:left w:val="single" w:sz="4" w:space="0" w:color="000000"/>
              <w:bottom w:val="single" w:sz="4" w:space="0" w:color="000000"/>
              <w:right w:val="single" w:sz="4" w:space="0" w:color="000000"/>
            </w:tcBorders>
            <w:vAlign w:val="center"/>
          </w:tcPr>
          <w:p w14:paraId="4D70C5FF"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68A572"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B9FF024"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1CC53F1" w14:textId="77777777" w:rsidR="00123DE2" w:rsidRPr="004C5185" w:rsidRDefault="00123DE2" w:rsidP="00C54B0E">
            <w:pPr>
              <w:pStyle w:val="ae"/>
              <w:snapToGrid w:val="0"/>
              <w:spacing w:line="360" w:lineRule="auto"/>
              <w:jc w:val="center"/>
              <w:rPr>
                <w:rFonts w:asciiTheme="minorEastAsia" w:hAnsiTheme="minorEastAsia"/>
                <w:sz w:val="28"/>
                <w:szCs w:val="28"/>
              </w:rPr>
            </w:pPr>
          </w:p>
        </w:tc>
      </w:tr>
      <w:tr w:rsidR="00123DE2" w:rsidRPr="004C5185" w14:paraId="251DE5CC" w14:textId="77777777" w:rsidTr="00C54B0E">
        <w:tc>
          <w:tcPr>
            <w:tcW w:w="1809" w:type="dxa"/>
            <w:tcBorders>
              <w:top w:val="single" w:sz="4" w:space="0" w:color="000000"/>
              <w:left w:val="single" w:sz="4" w:space="0" w:color="000000"/>
              <w:bottom w:val="single" w:sz="4" w:space="0" w:color="000000"/>
              <w:right w:val="single" w:sz="4" w:space="0" w:color="000000"/>
            </w:tcBorders>
            <w:vAlign w:val="center"/>
          </w:tcPr>
          <w:p w14:paraId="528B39BF"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2333545"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8F6C96"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6458C23" w14:textId="77777777" w:rsidR="00123DE2" w:rsidRPr="004C5185" w:rsidRDefault="00123DE2" w:rsidP="00C54B0E">
            <w:pPr>
              <w:pStyle w:val="ae"/>
              <w:snapToGrid w:val="0"/>
              <w:spacing w:line="360" w:lineRule="auto"/>
              <w:jc w:val="center"/>
              <w:rPr>
                <w:rFonts w:asciiTheme="minorEastAsia" w:hAnsiTheme="minorEastAsia"/>
                <w:sz w:val="28"/>
                <w:szCs w:val="28"/>
              </w:rPr>
            </w:pPr>
          </w:p>
        </w:tc>
      </w:tr>
      <w:tr w:rsidR="00123DE2" w:rsidRPr="004C5185" w14:paraId="498507C4" w14:textId="77777777" w:rsidTr="00C54B0E">
        <w:tc>
          <w:tcPr>
            <w:tcW w:w="1809" w:type="dxa"/>
            <w:tcBorders>
              <w:top w:val="single" w:sz="4" w:space="0" w:color="000000"/>
              <w:left w:val="single" w:sz="4" w:space="0" w:color="000000"/>
              <w:bottom w:val="single" w:sz="4" w:space="0" w:color="000000"/>
              <w:right w:val="single" w:sz="4" w:space="0" w:color="000000"/>
            </w:tcBorders>
            <w:vAlign w:val="center"/>
          </w:tcPr>
          <w:p w14:paraId="070576BD"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A8E9E7"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6223A6E"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A285D04" w14:textId="77777777" w:rsidR="00123DE2" w:rsidRPr="004C5185" w:rsidRDefault="00123DE2" w:rsidP="00C54B0E">
            <w:pPr>
              <w:pStyle w:val="ae"/>
              <w:snapToGrid w:val="0"/>
              <w:spacing w:line="360" w:lineRule="auto"/>
              <w:jc w:val="center"/>
              <w:rPr>
                <w:rFonts w:asciiTheme="minorEastAsia" w:hAnsiTheme="minorEastAsia"/>
                <w:sz w:val="28"/>
                <w:szCs w:val="28"/>
              </w:rPr>
            </w:pPr>
          </w:p>
        </w:tc>
      </w:tr>
      <w:tr w:rsidR="00123DE2" w:rsidRPr="004C5185" w14:paraId="0BF0A507" w14:textId="77777777" w:rsidTr="00C54B0E">
        <w:tc>
          <w:tcPr>
            <w:tcW w:w="1809" w:type="dxa"/>
            <w:tcBorders>
              <w:top w:val="single" w:sz="4" w:space="0" w:color="000000"/>
              <w:left w:val="single" w:sz="4" w:space="0" w:color="000000"/>
              <w:bottom w:val="single" w:sz="4" w:space="0" w:color="000000"/>
              <w:right w:val="single" w:sz="4" w:space="0" w:color="000000"/>
            </w:tcBorders>
            <w:vAlign w:val="center"/>
            <w:hideMark/>
          </w:tcPr>
          <w:p w14:paraId="0F87D594" w14:textId="77777777" w:rsidR="00123DE2" w:rsidRPr="004C5185" w:rsidRDefault="00123DE2" w:rsidP="00C54B0E">
            <w:pPr>
              <w:pStyle w:val="ae"/>
              <w:snapToGrid w:val="0"/>
              <w:spacing w:line="360" w:lineRule="auto"/>
              <w:jc w:val="center"/>
              <w:rPr>
                <w:rFonts w:asciiTheme="minorEastAsia" w:hAnsiTheme="minorEastAsia"/>
                <w:sz w:val="28"/>
                <w:szCs w:val="28"/>
              </w:rPr>
            </w:pPr>
            <w:r w:rsidRPr="004C5185">
              <w:rPr>
                <w:rFonts w:asciiTheme="minorEastAsia" w:hAnsiTheme="minorEastAsia" w:hint="eastAsia"/>
                <w:sz w:val="28"/>
                <w:szCs w:val="28"/>
              </w:rPr>
              <w:t>合计</w:t>
            </w:r>
          </w:p>
        </w:tc>
        <w:tc>
          <w:tcPr>
            <w:tcW w:w="1701" w:type="dxa"/>
            <w:tcBorders>
              <w:top w:val="single" w:sz="4" w:space="0" w:color="000000"/>
              <w:left w:val="single" w:sz="4" w:space="0" w:color="000000"/>
              <w:bottom w:val="single" w:sz="4" w:space="0" w:color="000000"/>
              <w:right w:val="single" w:sz="4" w:space="0" w:color="000000"/>
            </w:tcBorders>
            <w:vAlign w:val="center"/>
          </w:tcPr>
          <w:p w14:paraId="69194D67"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ABB62EE" w14:textId="77777777" w:rsidR="00123DE2" w:rsidRPr="004C5185" w:rsidRDefault="00123DE2" w:rsidP="00C54B0E">
            <w:pPr>
              <w:pStyle w:val="ae"/>
              <w:snapToGrid w:val="0"/>
              <w:spacing w:line="360" w:lineRule="auto"/>
              <w:jc w:val="center"/>
              <w:rPr>
                <w:rFonts w:asciiTheme="minorEastAsia" w:hAnsiTheme="minorEastAsia"/>
                <w:sz w:val="28"/>
                <w:szCs w:val="28"/>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51CEF743" w14:textId="77777777" w:rsidR="00123DE2" w:rsidRPr="004C5185" w:rsidRDefault="00123DE2" w:rsidP="00C54B0E">
            <w:pPr>
              <w:pStyle w:val="ae"/>
              <w:snapToGrid w:val="0"/>
              <w:spacing w:line="360" w:lineRule="auto"/>
              <w:jc w:val="center"/>
              <w:rPr>
                <w:rFonts w:asciiTheme="minorEastAsia" w:hAnsiTheme="minorEastAsia"/>
                <w:sz w:val="28"/>
                <w:szCs w:val="28"/>
              </w:rPr>
            </w:pPr>
          </w:p>
        </w:tc>
      </w:tr>
      <w:tr w:rsidR="00123DE2" w:rsidRPr="004C5185" w14:paraId="0193640A" w14:textId="77777777" w:rsidTr="00C54B0E">
        <w:tc>
          <w:tcPr>
            <w:tcW w:w="9180" w:type="dxa"/>
            <w:gridSpan w:val="4"/>
            <w:tcBorders>
              <w:top w:val="single" w:sz="4" w:space="0" w:color="000000"/>
              <w:left w:val="single" w:sz="4" w:space="0" w:color="000000"/>
              <w:bottom w:val="single" w:sz="4" w:space="0" w:color="000000"/>
              <w:right w:val="single" w:sz="4" w:space="0" w:color="000000"/>
            </w:tcBorders>
            <w:hideMark/>
          </w:tcPr>
          <w:p w14:paraId="29F7AF4C"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注：</w:t>
            </w:r>
          </w:p>
          <w:p w14:paraId="1E0CC177"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△：生产能力（袋/年）＝台数×袋数/分钟/台×60分钟/小时×16小时/日×24日/月×12月/年</w:t>
            </w:r>
          </w:p>
          <w:p w14:paraId="6A66B750" w14:textId="77777777" w:rsidR="00123DE2" w:rsidRPr="004C5185" w:rsidRDefault="00123DE2" w:rsidP="00C54B0E">
            <w:pPr>
              <w:pStyle w:val="ae"/>
              <w:snapToGrid w:val="0"/>
              <w:spacing w:line="360" w:lineRule="auto"/>
              <w:rPr>
                <w:rFonts w:asciiTheme="minorEastAsia" w:hAnsiTheme="minorEastAsia"/>
                <w:sz w:val="28"/>
                <w:szCs w:val="28"/>
              </w:rPr>
            </w:pPr>
            <w:r w:rsidRPr="004C5185">
              <w:rPr>
                <w:rFonts w:asciiTheme="minorEastAsia" w:hAnsiTheme="minorEastAsia" w:hint="eastAsia"/>
                <w:sz w:val="28"/>
                <w:szCs w:val="28"/>
              </w:rPr>
              <w:t>（生产情况按16小时/日计算）</w:t>
            </w:r>
          </w:p>
        </w:tc>
      </w:tr>
    </w:tbl>
    <w:p w14:paraId="0E717D4C" w14:textId="77777777" w:rsidR="00123DE2" w:rsidRPr="004C5185" w:rsidRDefault="00123DE2" w:rsidP="00123DE2">
      <w:pPr>
        <w:spacing w:line="360" w:lineRule="auto"/>
        <w:jc w:val="center"/>
        <w:rPr>
          <w:rFonts w:asciiTheme="minorEastAsia" w:eastAsiaTheme="minorEastAsia" w:hAnsiTheme="minorEastAsia"/>
          <w:bCs/>
          <w:sz w:val="28"/>
          <w:szCs w:val="28"/>
        </w:rPr>
      </w:pPr>
    </w:p>
    <w:p w14:paraId="32E07FCA" w14:textId="77777777" w:rsidR="00123DE2" w:rsidRPr="004C5185" w:rsidRDefault="00123DE2" w:rsidP="00123DE2">
      <w:pPr>
        <w:adjustRightInd w:val="0"/>
        <w:snapToGrid w:val="0"/>
        <w:spacing w:line="360" w:lineRule="auto"/>
        <w:rPr>
          <w:rFonts w:hAnsi="宋体"/>
          <w:sz w:val="28"/>
          <w:szCs w:val="28"/>
        </w:rPr>
      </w:pPr>
    </w:p>
    <w:p w14:paraId="699329AE" w14:textId="77777777" w:rsidR="00B62168" w:rsidRPr="00123DE2" w:rsidRDefault="00B62168" w:rsidP="00123DE2">
      <w:pPr>
        <w:adjustRightInd w:val="0"/>
        <w:snapToGrid w:val="0"/>
        <w:spacing w:line="360" w:lineRule="auto"/>
        <w:ind w:firstLineChars="200" w:firstLine="680"/>
      </w:pPr>
    </w:p>
    <w:sectPr w:rsidR="00B62168" w:rsidRPr="00123D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B50A" w14:textId="77777777" w:rsidR="00A459FD" w:rsidRDefault="00A459FD" w:rsidP="00603790">
      <w:r>
        <w:separator/>
      </w:r>
    </w:p>
  </w:endnote>
  <w:endnote w:type="continuationSeparator" w:id="0">
    <w:p w14:paraId="44788E09" w14:textId="77777777" w:rsidR="00A459FD" w:rsidRDefault="00A459FD" w:rsidP="0060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decorative"/>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9F3BE" w14:textId="77777777" w:rsidR="00A459FD" w:rsidRDefault="00A459FD" w:rsidP="00603790">
      <w:r>
        <w:separator/>
      </w:r>
    </w:p>
  </w:footnote>
  <w:footnote w:type="continuationSeparator" w:id="0">
    <w:p w14:paraId="04526F6C" w14:textId="77777777" w:rsidR="00A459FD" w:rsidRDefault="00A459FD" w:rsidP="00603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014"/>
    <w:multiLevelType w:val="multilevel"/>
    <w:tmpl w:val="11C2601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46B4CDC"/>
    <w:multiLevelType w:val="hybridMultilevel"/>
    <w:tmpl w:val="FF5E7D48"/>
    <w:lvl w:ilvl="0" w:tplc="4D5E8C90">
      <w:start w:val="1"/>
      <w:numFmt w:val="decimal"/>
      <w:lvlText w:val="%1．"/>
      <w:lvlJc w:val="left"/>
      <w:pPr>
        <w:ind w:left="720" w:hanging="720"/>
      </w:pPr>
      <w:rPr>
        <w:i/>
        <w:color w:val="FF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55D13CD"/>
    <w:multiLevelType w:val="multilevel"/>
    <w:tmpl w:val="255D13CD"/>
    <w:lvl w:ilvl="0">
      <w:start w:val="1"/>
      <w:numFmt w:val="decimal"/>
      <w:lvlText w:val="（%1）"/>
      <w:lvlJc w:val="left"/>
      <w:pPr>
        <w:ind w:left="720" w:hanging="720"/>
      </w:pPr>
      <w:rPr>
        <w:rFonts w:hint="default"/>
        <w:i/>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1D27733"/>
    <w:multiLevelType w:val="multilevel"/>
    <w:tmpl w:val="31D27733"/>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15:restartNumberingAfterBreak="0">
    <w:nsid w:val="561E2143"/>
    <w:multiLevelType w:val="singleLevel"/>
    <w:tmpl w:val="561E2143"/>
    <w:lvl w:ilvl="0">
      <w:start w:val="1"/>
      <w:numFmt w:val="decimal"/>
      <w:suff w:val="nothing"/>
      <w:lvlText w:val="%1."/>
      <w:lvlJc w:val="left"/>
    </w:lvl>
  </w:abstractNum>
  <w:abstractNum w:abstractNumId="6" w15:restartNumberingAfterBreak="0">
    <w:nsid w:val="59E5B5D9"/>
    <w:multiLevelType w:val="singleLevel"/>
    <w:tmpl w:val="59E5B5D9"/>
    <w:lvl w:ilvl="0">
      <w:start w:val="3"/>
      <w:numFmt w:val="chineseCounting"/>
      <w:suff w:val="nothing"/>
      <w:lvlText w:val="%1、"/>
      <w:lvlJc w:val="left"/>
    </w:lvl>
  </w:abstractNum>
  <w:abstractNum w:abstractNumId="7" w15:restartNumberingAfterBreak="0">
    <w:nsid w:val="59EC0E8B"/>
    <w:multiLevelType w:val="singleLevel"/>
    <w:tmpl w:val="59EC0E8B"/>
    <w:lvl w:ilvl="0">
      <w:start w:val="1"/>
      <w:numFmt w:val="decimal"/>
      <w:suff w:val="nothing"/>
      <w:lvlText w:val="（%1）"/>
      <w:lvlJc w:val="left"/>
    </w:lvl>
  </w:abstractNum>
  <w:abstractNum w:abstractNumId="8" w15:restartNumberingAfterBreak="0">
    <w:nsid w:val="59EC3977"/>
    <w:multiLevelType w:val="singleLevel"/>
    <w:tmpl w:val="59EC3977"/>
    <w:lvl w:ilvl="0">
      <w:start w:val="4"/>
      <w:numFmt w:val="chineseCounting"/>
      <w:suff w:val="space"/>
      <w:lvlText w:val="第%1章"/>
      <w:lvlJc w:val="left"/>
    </w:lvl>
  </w:abstractNum>
  <w:abstractNum w:abstractNumId="9" w15:restartNumberingAfterBreak="0">
    <w:nsid w:val="5A5C39C3"/>
    <w:multiLevelType w:val="singleLevel"/>
    <w:tmpl w:val="5A5C39C3"/>
    <w:lvl w:ilvl="0">
      <w:start w:val="1"/>
      <w:numFmt w:val="decimal"/>
      <w:suff w:val="nothing"/>
      <w:lvlText w:val="（%1）"/>
      <w:lvlJc w:val="left"/>
    </w:lvl>
  </w:abstractNum>
  <w:abstractNum w:abstractNumId="10" w15:restartNumberingAfterBreak="0">
    <w:nsid w:val="5B0FBEC3"/>
    <w:multiLevelType w:val="singleLevel"/>
    <w:tmpl w:val="5B0FBEC3"/>
    <w:lvl w:ilvl="0">
      <w:start w:val="3"/>
      <w:numFmt w:val="chineseCounting"/>
      <w:suff w:val="space"/>
      <w:lvlText w:val="第%1章"/>
      <w:lvlJc w:val="left"/>
    </w:lvl>
  </w:abstractNum>
  <w:abstractNum w:abstractNumId="11" w15:restartNumberingAfterBreak="0">
    <w:nsid w:val="5C1321D0"/>
    <w:multiLevelType w:val="singleLevel"/>
    <w:tmpl w:val="5C1321D0"/>
    <w:lvl w:ilvl="0">
      <w:start w:val="1"/>
      <w:numFmt w:val="decimal"/>
      <w:suff w:val="nothing"/>
      <w:lvlText w:val="（%1）"/>
      <w:lvlJc w:val="left"/>
    </w:lvl>
  </w:abstractNum>
  <w:abstractNum w:abstractNumId="12" w15:restartNumberingAfterBreak="0">
    <w:nsid w:val="5C1328C2"/>
    <w:multiLevelType w:val="singleLevel"/>
    <w:tmpl w:val="5C1328C2"/>
    <w:lvl w:ilvl="0">
      <w:start w:val="4"/>
      <w:numFmt w:val="decimal"/>
      <w:suff w:val="nothing"/>
      <w:lvlText w:val="%1."/>
      <w:lvlJc w:val="left"/>
    </w:lvl>
  </w:abstractNum>
  <w:abstractNum w:abstractNumId="13" w15:restartNumberingAfterBreak="0">
    <w:nsid w:val="64FC5C9A"/>
    <w:multiLevelType w:val="hybridMultilevel"/>
    <w:tmpl w:val="788C2786"/>
    <w:lvl w:ilvl="0" w:tplc="40CE96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6A280F"/>
    <w:multiLevelType w:val="multilevel"/>
    <w:tmpl w:val="6A6A280F"/>
    <w:lvl w:ilvl="0">
      <w:start w:val="1"/>
      <w:numFmt w:val="decimal"/>
      <w:lvlText w:val="（%1）"/>
      <w:lvlJc w:val="left"/>
      <w:pPr>
        <w:tabs>
          <w:tab w:val="num" w:pos="1140"/>
        </w:tabs>
        <w:ind w:left="1140" w:hanging="720"/>
      </w:pPr>
      <w:rPr>
        <w:rFonts w:hint="default"/>
        <w:lang w:val="en-US"/>
      </w:rPr>
    </w:lvl>
    <w:lvl w:ilvl="1">
      <w:start w:val="1"/>
      <w:numFmt w:val="japaneseCounting"/>
      <w:lvlText w:val="（%2）"/>
      <w:lvlJc w:val="left"/>
      <w:pPr>
        <w:tabs>
          <w:tab w:val="num" w:pos="1430"/>
        </w:tabs>
        <w:ind w:left="1430" w:hanging="720"/>
      </w:pPr>
      <w:rPr>
        <w:rFonts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1"/>
  </w:num>
  <w:num w:numId="3">
    <w:abstractNumId w:val="6"/>
  </w:num>
  <w:num w:numId="4">
    <w:abstractNumId w:val="9"/>
  </w:num>
  <w:num w:numId="5">
    <w:abstractNumId w:val="7"/>
  </w:num>
  <w:num w:numId="6">
    <w:abstractNumId w:val="14"/>
  </w:num>
  <w:num w:numId="7">
    <w:abstractNumId w:val="10"/>
  </w:num>
  <w:num w:numId="8">
    <w:abstractNumId w:val="5"/>
  </w:num>
  <w:num w:numId="9">
    <w:abstractNumId w:val="8"/>
  </w:num>
  <w:num w:numId="10">
    <w:abstractNumId w:val="12"/>
  </w:num>
  <w:num w:numId="11">
    <w:abstractNumId w:val="0"/>
  </w:num>
  <w:num w:numId="12">
    <w:abstractNumId w:val="3"/>
  </w:num>
  <w:num w:numId="13">
    <w:abstractNumId w:val="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AB"/>
    <w:rsid w:val="00060014"/>
    <w:rsid w:val="0010116A"/>
    <w:rsid w:val="00123DE2"/>
    <w:rsid w:val="00141180"/>
    <w:rsid w:val="00165491"/>
    <w:rsid w:val="00181C8A"/>
    <w:rsid w:val="00195477"/>
    <w:rsid w:val="001D5647"/>
    <w:rsid w:val="002A65D8"/>
    <w:rsid w:val="002D3471"/>
    <w:rsid w:val="00351219"/>
    <w:rsid w:val="003F43B2"/>
    <w:rsid w:val="003F5552"/>
    <w:rsid w:val="00410718"/>
    <w:rsid w:val="00446555"/>
    <w:rsid w:val="004A553B"/>
    <w:rsid w:val="0050365E"/>
    <w:rsid w:val="005109B8"/>
    <w:rsid w:val="00514C53"/>
    <w:rsid w:val="005431D5"/>
    <w:rsid w:val="00567B23"/>
    <w:rsid w:val="00593EA0"/>
    <w:rsid w:val="00603790"/>
    <w:rsid w:val="00643993"/>
    <w:rsid w:val="006B5A7E"/>
    <w:rsid w:val="006B6455"/>
    <w:rsid w:val="006C76E0"/>
    <w:rsid w:val="00782EAF"/>
    <w:rsid w:val="007C7B81"/>
    <w:rsid w:val="00805321"/>
    <w:rsid w:val="008B75E0"/>
    <w:rsid w:val="009104EA"/>
    <w:rsid w:val="009474CB"/>
    <w:rsid w:val="00951EA6"/>
    <w:rsid w:val="00A11C47"/>
    <w:rsid w:val="00A43CD4"/>
    <w:rsid w:val="00A459FD"/>
    <w:rsid w:val="00AF00A1"/>
    <w:rsid w:val="00B07007"/>
    <w:rsid w:val="00B454AB"/>
    <w:rsid w:val="00B62168"/>
    <w:rsid w:val="00B866ED"/>
    <w:rsid w:val="00BB1EC7"/>
    <w:rsid w:val="00BE00C4"/>
    <w:rsid w:val="00BE14E2"/>
    <w:rsid w:val="00C0412C"/>
    <w:rsid w:val="00C30744"/>
    <w:rsid w:val="00C54B0E"/>
    <w:rsid w:val="00CB3981"/>
    <w:rsid w:val="00D213A3"/>
    <w:rsid w:val="00E509BE"/>
    <w:rsid w:val="00FB22F1"/>
    <w:rsid w:val="00FC06EB"/>
    <w:rsid w:val="00FF5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0178BDB"/>
  <w15:chartTrackingRefBased/>
  <w15:docId w15:val="{75502979-3F61-453D-BF4D-6F55BDBE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790"/>
    <w:pPr>
      <w:widowControl w:val="0"/>
      <w:jc w:val="both"/>
    </w:pPr>
    <w:rPr>
      <w:rFonts w:ascii="宋体" w:eastAsia="宋体" w:hAnsi="Times New Roman" w:cs="Times New Roman"/>
      <w:kern w:val="0"/>
      <w:sz w:val="34"/>
      <w:szCs w:val="20"/>
    </w:rPr>
  </w:style>
  <w:style w:type="paragraph" w:styleId="1">
    <w:name w:val="heading 1"/>
    <w:basedOn w:val="a"/>
    <w:next w:val="a"/>
    <w:link w:val="10"/>
    <w:qFormat/>
    <w:rsid w:val="00603790"/>
    <w:pPr>
      <w:keepNext/>
      <w:keepLines/>
      <w:spacing w:before="340" w:after="330" w:line="578" w:lineRule="auto"/>
      <w:outlineLvl w:val="0"/>
    </w:pPr>
    <w:rPr>
      <w:b/>
      <w:kern w:val="44"/>
      <w:sz w:val="32"/>
    </w:rPr>
  </w:style>
  <w:style w:type="paragraph" w:styleId="2">
    <w:name w:val="heading 2"/>
    <w:basedOn w:val="a"/>
    <w:next w:val="a0"/>
    <w:link w:val="20"/>
    <w:uiPriority w:val="9"/>
    <w:qFormat/>
    <w:rsid w:val="00603790"/>
    <w:pPr>
      <w:keepNext/>
      <w:keepLines/>
      <w:spacing w:before="260" w:after="260" w:line="500" w:lineRule="exact"/>
      <w:outlineLvl w:val="1"/>
    </w:pPr>
    <w:rPr>
      <w:rFonts w:ascii="Arial" w:eastAsia="黑体" w:hAnsi="Arial"/>
      <w:b/>
      <w:sz w:val="28"/>
    </w:rPr>
  </w:style>
  <w:style w:type="paragraph" w:styleId="3">
    <w:name w:val="heading 3"/>
    <w:basedOn w:val="a"/>
    <w:next w:val="a0"/>
    <w:link w:val="30"/>
    <w:qFormat/>
    <w:rsid w:val="00603790"/>
    <w:pPr>
      <w:keepNext/>
      <w:keepLines/>
      <w:spacing w:before="260" w:after="260" w:line="416" w:lineRule="auto"/>
      <w:outlineLvl w:val="2"/>
    </w:pPr>
    <w:rPr>
      <w:b/>
      <w:sz w:val="32"/>
    </w:rPr>
  </w:style>
  <w:style w:type="paragraph" w:styleId="4">
    <w:name w:val="heading 4"/>
    <w:basedOn w:val="a"/>
    <w:next w:val="a"/>
    <w:link w:val="40"/>
    <w:qFormat/>
    <w:rsid w:val="00603790"/>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603790"/>
    <w:pPr>
      <w:keepNext/>
      <w:keepLines/>
      <w:numPr>
        <w:ilvl w:val="4"/>
        <w:numId w:val="1"/>
      </w:numPr>
      <w:spacing w:before="280" w:after="290" w:line="376" w:lineRule="auto"/>
      <w:outlineLvl w:val="4"/>
    </w:pPr>
    <w:rPr>
      <w:b/>
      <w:sz w:val="28"/>
      <w:szCs w:val="24"/>
    </w:rPr>
  </w:style>
  <w:style w:type="paragraph" w:styleId="6">
    <w:name w:val="heading 6"/>
    <w:basedOn w:val="a"/>
    <w:next w:val="a0"/>
    <w:link w:val="60"/>
    <w:qFormat/>
    <w:rsid w:val="00603790"/>
    <w:pPr>
      <w:keepNext/>
      <w:keepLines/>
      <w:numPr>
        <w:ilvl w:val="5"/>
        <w:numId w:val="1"/>
      </w:numPr>
      <w:spacing w:before="240" w:after="64" w:line="320" w:lineRule="auto"/>
      <w:outlineLvl w:val="5"/>
    </w:pPr>
    <w:rPr>
      <w:rFonts w:ascii="Arial" w:eastAsia="黑体" w:hAnsi="Arial"/>
      <w:b/>
      <w:sz w:val="24"/>
      <w:szCs w:val="24"/>
    </w:rPr>
  </w:style>
  <w:style w:type="paragraph" w:styleId="7">
    <w:name w:val="heading 7"/>
    <w:basedOn w:val="a"/>
    <w:next w:val="a0"/>
    <w:link w:val="70"/>
    <w:qFormat/>
    <w:rsid w:val="00603790"/>
    <w:pPr>
      <w:keepNext/>
      <w:keepLines/>
      <w:numPr>
        <w:ilvl w:val="6"/>
        <w:numId w:val="1"/>
      </w:numPr>
      <w:spacing w:before="240" w:after="64" w:line="320" w:lineRule="auto"/>
      <w:outlineLvl w:val="6"/>
    </w:pPr>
    <w:rPr>
      <w:b/>
      <w:sz w:val="24"/>
      <w:szCs w:val="24"/>
    </w:rPr>
  </w:style>
  <w:style w:type="paragraph" w:styleId="8">
    <w:name w:val="heading 8"/>
    <w:basedOn w:val="a"/>
    <w:next w:val="a0"/>
    <w:link w:val="80"/>
    <w:qFormat/>
    <w:rsid w:val="00603790"/>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0"/>
    <w:link w:val="90"/>
    <w:qFormat/>
    <w:rsid w:val="00603790"/>
    <w:pPr>
      <w:keepNext/>
      <w:keepLines/>
      <w:numPr>
        <w:ilvl w:val="8"/>
        <w:numId w:val="1"/>
      </w:numPr>
      <w:spacing w:before="240" w:after="64" w:line="320" w:lineRule="auto"/>
      <w:outlineLvl w:val="8"/>
    </w:pPr>
    <w:rPr>
      <w:rFonts w:ascii="Arial" w:eastAsia="黑体"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603790"/>
    <w:rPr>
      <w:rFonts w:ascii="宋体" w:eastAsia="宋体" w:hAnsi="Times New Roman" w:cs="Times New Roman"/>
      <w:b/>
      <w:kern w:val="44"/>
      <w:sz w:val="32"/>
      <w:szCs w:val="20"/>
    </w:rPr>
  </w:style>
  <w:style w:type="paragraph" w:styleId="a0">
    <w:name w:val="Normal Indent"/>
    <w:basedOn w:val="a"/>
    <w:rsid w:val="00603790"/>
    <w:pPr>
      <w:ind w:firstLine="420"/>
    </w:pPr>
  </w:style>
  <w:style w:type="character" w:customStyle="1" w:styleId="20">
    <w:name w:val="标题 2 字符"/>
    <w:basedOn w:val="a1"/>
    <w:link w:val="2"/>
    <w:uiPriority w:val="9"/>
    <w:rsid w:val="00603790"/>
    <w:rPr>
      <w:rFonts w:ascii="Arial" w:eastAsia="黑体" w:hAnsi="Arial" w:cs="Times New Roman"/>
      <w:b/>
      <w:kern w:val="0"/>
      <w:sz w:val="28"/>
      <w:szCs w:val="20"/>
    </w:rPr>
  </w:style>
  <w:style w:type="character" w:customStyle="1" w:styleId="30">
    <w:name w:val="标题 3 字符"/>
    <w:basedOn w:val="a1"/>
    <w:link w:val="3"/>
    <w:rsid w:val="00603790"/>
    <w:rPr>
      <w:rFonts w:ascii="宋体" w:eastAsia="宋体" w:hAnsi="Times New Roman" w:cs="Times New Roman"/>
      <w:b/>
      <w:kern w:val="0"/>
      <w:sz w:val="32"/>
      <w:szCs w:val="20"/>
    </w:rPr>
  </w:style>
  <w:style w:type="character" w:customStyle="1" w:styleId="40">
    <w:name w:val="标题 4 字符"/>
    <w:basedOn w:val="a1"/>
    <w:link w:val="4"/>
    <w:rsid w:val="00603790"/>
    <w:rPr>
      <w:rFonts w:ascii="Arial" w:eastAsia="黑体" w:hAnsi="Arial" w:cs="Times New Roman"/>
      <w:b/>
      <w:bCs/>
      <w:kern w:val="0"/>
      <w:sz w:val="28"/>
      <w:szCs w:val="28"/>
    </w:rPr>
  </w:style>
  <w:style w:type="character" w:customStyle="1" w:styleId="50">
    <w:name w:val="标题 5 字符"/>
    <w:basedOn w:val="a1"/>
    <w:link w:val="5"/>
    <w:rsid w:val="00603790"/>
    <w:rPr>
      <w:rFonts w:ascii="宋体" w:eastAsia="宋体" w:hAnsi="Times New Roman" w:cs="Times New Roman"/>
      <w:b/>
      <w:kern w:val="0"/>
      <w:sz w:val="28"/>
      <w:szCs w:val="24"/>
    </w:rPr>
  </w:style>
  <w:style w:type="character" w:customStyle="1" w:styleId="60">
    <w:name w:val="标题 6 字符"/>
    <w:basedOn w:val="a1"/>
    <w:link w:val="6"/>
    <w:rsid w:val="00603790"/>
    <w:rPr>
      <w:rFonts w:ascii="Arial" w:eastAsia="黑体" w:hAnsi="Arial" w:cs="Times New Roman"/>
      <w:b/>
      <w:kern w:val="0"/>
      <w:sz w:val="24"/>
      <w:szCs w:val="24"/>
    </w:rPr>
  </w:style>
  <w:style w:type="character" w:customStyle="1" w:styleId="70">
    <w:name w:val="标题 7 字符"/>
    <w:basedOn w:val="a1"/>
    <w:link w:val="7"/>
    <w:rsid w:val="00603790"/>
    <w:rPr>
      <w:rFonts w:ascii="宋体" w:eastAsia="宋体" w:hAnsi="Times New Roman" w:cs="Times New Roman"/>
      <w:b/>
      <w:kern w:val="0"/>
      <w:sz w:val="24"/>
      <w:szCs w:val="24"/>
    </w:rPr>
  </w:style>
  <w:style w:type="character" w:customStyle="1" w:styleId="80">
    <w:name w:val="标题 8 字符"/>
    <w:basedOn w:val="a1"/>
    <w:link w:val="8"/>
    <w:rsid w:val="00603790"/>
    <w:rPr>
      <w:rFonts w:ascii="Arial" w:eastAsia="黑体" w:hAnsi="Arial" w:cs="Times New Roman"/>
      <w:kern w:val="0"/>
      <w:sz w:val="24"/>
      <w:szCs w:val="24"/>
    </w:rPr>
  </w:style>
  <w:style w:type="character" w:customStyle="1" w:styleId="90">
    <w:name w:val="标题 9 字符"/>
    <w:basedOn w:val="a1"/>
    <w:link w:val="9"/>
    <w:rsid w:val="00603790"/>
    <w:rPr>
      <w:rFonts w:ascii="Arial" w:eastAsia="黑体" w:hAnsi="Arial" w:cs="Times New Roman"/>
      <w:kern w:val="0"/>
      <w:sz w:val="34"/>
      <w:szCs w:val="24"/>
    </w:rPr>
  </w:style>
  <w:style w:type="paragraph" w:styleId="a4">
    <w:name w:val="header"/>
    <w:basedOn w:val="a"/>
    <w:link w:val="a5"/>
    <w:uiPriority w:val="99"/>
    <w:unhideWhenUsed/>
    <w:rsid w:val="006037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03790"/>
    <w:rPr>
      <w:sz w:val="18"/>
      <w:szCs w:val="18"/>
    </w:rPr>
  </w:style>
  <w:style w:type="paragraph" w:styleId="a6">
    <w:name w:val="footer"/>
    <w:basedOn w:val="a"/>
    <w:link w:val="a7"/>
    <w:uiPriority w:val="99"/>
    <w:unhideWhenUsed/>
    <w:rsid w:val="00603790"/>
    <w:pPr>
      <w:tabs>
        <w:tab w:val="center" w:pos="4153"/>
        <w:tab w:val="right" w:pos="8306"/>
      </w:tabs>
      <w:snapToGrid w:val="0"/>
      <w:jc w:val="left"/>
    </w:pPr>
    <w:rPr>
      <w:sz w:val="18"/>
      <w:szCs w:val="18"/>
    </w:rPr>
  </w:style>
  <w:style w:type="character" w:customStyle="1" w:styleId="a7">
    <w:name w:val="页脚 字符"/>
    <w:basedOn w:val="a1"/>
    <w:link w:val="a6"/>
    <w:uiPriority w:val="99"/>
    <w:rsid w:val="00603790"/>
    <w:rPr>
      <w:sz w:val="18"/>
      <w:szCs w:val="18"/>
    </w:rPr>
  </w:style>
  <w:style w:type="character" w:styleId="a8">
    <w:name w:val="Strong"/>
    <w:qFormat/>
    <w:rsid w:val="00603790"/>
    <w:rPr>
      <w:b/>
      <w:bCs/>
    </w:rPr>
  </w:style>
  <w:style w:type="character" w:customStyle="1" w:styleId="a9">
    <w:name w:val="日期 字符"/>
    <w:link w:val="aa"/>
    <w:rsid w:val="00603790"/>
    <w:rPr>
      <w:rFonts w:eastAsia="黑体"/>
      <w:sz w:val="36"/>
    </w:rPr>
  </w:style>
  <w:style w:type="paragraph" w:styleId="aa">
    <w:name w:val="Date"/>
    <w:basedOn w:val="a"/>
    <w:next w:val="a"/>
    <w:link w:val="a9"/>
    <w:rsid w:val="00603790"/>
    <w:rPr>
      <w:rFonts w:asciiTheme="minorHAnsi" w:eastAsia="黑体" w:hAnsiTheme="minorHAnsi" w:cstheme="minorBidi"/>
      <w:kern w:val="2"/>
      <w:sz w:val="36"/>
      <w:szCs w:val="22"/>
    </w:rPr>
  </w:style>
  <w:style w:type="character" w:styleId="ab">
    <w:name w:val="page number"/>
    <w:basedOn w:val="a1"/>
    <w:rsid w:val="00603790"/>
  </w:style>
  <w:style w:type="character" w:styleId="ac">
    <w:name w:val="Hyperlink"/>
    <w:rsid w:val="00603790"/>
    <w:rPr>
      <w:color w:val="0000FF"/>
      <w:u w:val="single"/>
    </w:rPr>
  </w:style>
  <w:style w:type="character" w:customStyle="1" w:styleId="ad">
    <w:name w:val="纯文本 字符"/>
    <w:link w:val="ae"/>
    <w:rsid w:val="00603790"/>
    <w:rPr>
      <w:rFonts w:ascii="宋体" w:hAnsi="Courier New" w:cs="Courier New"/>
      <w:szCs w:val="21"/>
    </w:rPr>
  </w:style>
  <w:style w:type="paragraph" w:styleId="ae">
    <w:name w:val="Plain Text"/>
    <w:basedOn w:val="a"/>
    <w:link w:val="ad"/>
    <w:rsid w:val="00603790"/>
    <w:rPr>
      <w:rFonts w:eastAsiaTheme="minorEastAsia" w:hAnsi="Courier New" w:cs="Courier New"/>
      <w:kern w:val="2"/>
      <w:sz w:val="21"/>
      <w:szCs w:val="21"/>
    </w:rPr>
  </w:style>
  <w:style w:type="character" w:customStyle="1" w:styleId="Char">
    <w:name w:val="批注文字 Char"/>
    <w:rsid w:val="00603790"/>
    <w:rPr>
      <w:kern w:val="2"/>
      <w:sz w:val="21"/>
    </w:rPr>
  </w:style>
  <w:style w:type="character" w:customStyle="1" w:styleId="Char0">
    <w:name w:val="正文首行缩进两字符 Char"/>
    <w:rsid w:val="00603790"/>
    <w:rPr>
      <w:rFonts w:eastAsia="宋体"/>
      <w:kern w:val="2"/>
      <w:sz w:val="21"/>
      <w:szCs w:val="24"/>
      <w:lang w:val="en-US" w:eastAsia="zh-CN" w:bidi="ar-SA"/>
    </w:rPr>
  </w:style>
  <w:style w:type="character" w:customStyle="1" w:styleId="af">
    <w:name w:val="批注框文本 字符"/>
    <w:link w:val="af0"/>
    <w:uiPriority w:val="99"/>
    <w:rsid w:val="00603790"/>
    <w:rPr>
      <w:sz w:val="18"/>
      <w:szCs w:val="18"/>
    </w:rPr>
  </w:style>
  <w:style w:type="paragraph" w:styleId="af0">
    <w:name w:val="Balloon Text"/>
    <w:basedOn w:val="a"/>
    <w:link w:val="af"/>
    <w:uiPriority w:val="99"/>
    <w:rsid w:val="00603790"/>
    <w:rPr>
      <w:rFonts w:asciiTheme="minorHAnsi" w:eastAsiaTheme="minorEastAsia" w:hAnsiTheme="minorHAnsi" w:cstheme="minorBidi"/>
      <w:kern w:val="2"/>
      <w:sz w:val="18"/>
      <w:szCs w:val="18"/>
    </w:rPr>
  </w:style>
  <w:style w:type="character" w:styleId="af1">
    <w:name w:val="annotation reference"/>
    <w:rsid w:val="00603790"/>
    <w:rPr>
      <w:sz w:val="21"/>
    </w:rPr>
  </w:style>
  <w:style w:type="character" w:customStyle="1" w:styleId="textnormchn1">
    <w:name w:val="textnorm_chn1"/>
    <w:rsid w:val="00603790"/>
    <w:rPr>
      <w:rFonts w:ascii="Arial" w:hAnsi="Arial" w:cs="Arial" w:hint="default"/>
      <w:color w:val="21254A"/>
      <w:sz w:val="22"/>
      <w:szCs w:val="22"/>
    </w:rPr>
  </w:style>
  <w:style w:type="character" w:customStyle="1" w:styleId="Char1">
    <w:name w:val="纯文本 Char1"/>
    <w:aliases w:val="普通文字 Char,纯文本 Char Char1,纯文本 Char Char Char,普通文字 Char Char Char"/>
    <w:uiPriority w:val="99"/>
    <w:semiHidden/>
    <w:locked/>
    <w:rsid w:val="00603790"/>
    <w:rPr>
      <w:rFonts w:ascii="宋体" w:eastAsia="宋体" w:hAnsi="Courier New" w:cs="Courier New"/>
      <w:kern w:val="2"/>
      <w:sz w:val="21"/>
      <w:szCs w:val="21"/>
      <w:lang w:val="en-US" w:eastAsia="zh-CN" w:bidi="ar-SA"/>
    </w:rPr>
  </w:style>
  <w:style w:type="character" w:customStyle="1" w:styleId="unnamed31">
    <w:name w:val="unnamed31"/>
    <w:rsid w:val="00603790"/>
    <w:rPr>
      <w:sz w:val="22"/>
      <w:szCs w:val="22"/>
    </w:rPr>
  </w:style>
  <w:style w:type="character" w:styleId="af2">
    <w:name w:val="FollowedHyperlink"/>
    <w:rsid w:val="00603790"/>
    <w:rPr>
      <w:color w:val="800080"/>
      <w:u w:val="single"/>
    </w:rPr>
  </w:style>
  <w:style w:type="character" w:customStyle="1" w:styleId="af3">
    <w:name w:val="批注主题 字符"/>
    <w:link w:val="af4"/>
    <w:rsid w:val="00603790"/>
    <w:rPr>
      <w:b/>
      <w:bCs/>
    </w:rPr>
  </w:style>
  <w:style w:type="paragraph" w:styleId="af4">
    <w:name w:val="annotation subject"/>
    <w:basedOn w:val="af5"/>
    <w:next w:val="af5"/>
    <w:link w:val="af3"/>
    <w:rsid w:val="00603790"/>
    <w:rPr>
      <w:rFonts w:asciiTheme="minorHAnsi" w:eastAsiaTheme="minorEastAsia" w:hAnsiTheme="minorHAnsi" w:cstheme="minorBidi"/>
      <w:b/>
      <w:bCs/>
      <w:kern w:val="2"/>
      <w:sz w:val="21"/>
      <w:szCs w:val="22"/>
    </w:rPr>
  </w:style>
  <w:style w:type="paragraph" w:styleId="af5">
    <w:name w:val="annotation text"/>
    <w:basedOn w:val="a"/>
    <w:link w:val="af6"/>
    <w:unhideWhenUsed/>
    <w:rsid w:val="00603790"/>
    <w:pPr>
      <w:jc w:val="left"/>
    </w:pPr>
  </w:style>
  <w:style w:type="character" w:customStyle="1" w:styleId="af6">
    <w:name w:val="批注文字 字符"/>
    <w:basedOn w:val="a1"/>
    <w:link w:val="af5"/>
    <w:uiPriority w:val="99"/>
    <w:semiHidden/>
    <w:rsid w:val="00603790"/>
    <w:rPr>
      <w:rFonts w:ascii="宋体" w:eastAsia="宋体" w:hAnsi="Times New Roman" w:cs="Times New Roman"/>
      <w:kern w:val="0"/>
      <w:sz w:val="34"/>
      <w:szCs w:val="20"/>
    </w:rPr>
  </w:style>
  <w:style w:type="character" w:customStyle="1" w:styleId="CharChar">
    <w:name w:val="Char Char"/>
    <w:rsid w:val="00603790"/>
    <w:rPr>
      <w:rFonts w:eastAsia="宋体"/>
      <w:b/>
      <w:kern w:val="2"/>
      <w:sz w:val="32"/>
      <w:lang w:val="en-US" w:eastAsia="zh-CN" w:bidi="ar-SA"/>
    </w:rPr>
  </w:style>
  <w:style w:type="character" w:customStyle="1" w:styleId="3CharCharChar">
    <w:name w:val="标题 3 Char Char Char"/>
    <w:aliases w:val="标题 3 Char Char Char Char Char Char Char Char Char Char Char Char Char Char Char"/>
    <w:rsid w:val="00603790"/>
    <w:rPr>
      <w:rFonts w:eastAsia="宋体"/>
      <w:b/>
      <w:kern w:val="2"/>
      <w:sz w:val="32"/>
      <w:lang w:val="en-US" w:eastAsia="zh-CN" w:bidi="ar-SA"/>
    </w:rPr>
  </w:style>
  <w:style w:type="paragraph" w:customStyle="1" w:styleId="21">
    <w:name w:val="样式 首行缩进:  2 字符"/>
    <w:basedOn w:val="a"/>
    <w:rsid w:val="00603790"/>
    <w:pPr>
      <w:spacing w:line="400" w:lineRule="exact"/>
      <w:ind w:firstLineChars="200" w:firstLine="200"/>
    </w:pPr>
    <w:rPr>
      <w:rFonts w:cs="宋体"/>
      <w:sz w:val="24"/>
      <w:szCs w:val="24"/>
    </w:rPr>
  </w:style>
  <w:style w:type="paragraph" w:customStyle="1" w:styleId="tablehead">
    <w:name w:val="table head"/>
    <w:basedOn w:val="a"/>
    <w:rsid w:val="00603790"/>
    <w:pPr>
      <w:keepNext/>
      <w:keepLines/>
      <w:adjustRightInd w:val="0"/>
      <w:spacing w:line="312" w:lineRule="atLeast"/>
      <w:jc w:val="center"/>
      <w:textAlignment w:val="baseline"/>
    </w:pPr>
    <w:rPr>
      <w:b/>
    </w:rPr>
  </w:style>
  <w:style w:type="paragraph" w:customStyle="1" w:styleId="CharCharCharChar">
    <w:name w:val="Char Char Char Char"/>
    <w:basedOn w:val="a"/>
    <w:rsid w:val="00603790"/>
    <w:pPr>
      <w:widowControl/>
      <w:spacing w:before="100" w:beforeAutospacing="1" w:after="100" w:afterAutospacing="1" w:line="360" w:lineRule="auto"/>
      <w:jc w:val="left"/>
    </w:pPr>
    <w:rPr>
      <w:rFonts w:ascii="Verdana" w:hAnsi="Verdana"/>
      <w:sz w:val="20"/>
      <w:szCs w:val="21"/>
      <w:lang w:eastAsia="en-US"/>
    </w:rPr>
  </w:style>
  <w:style w:type="paragraph" w:customStyle="1" w:styleId="Default">
    <w:name w:val="Default"/>
    <w:rsid w:val="00603790"/>
    <w:pPr>
      <w:widowControl w:val="0"/>
      <w:autoSpaceDE w:val="0"/>
      <w:autoSpaceDN w:val="0"/>
      <w:adjustRightInd w:val="0"/>
    </w:pPr>
    <w:rPr>
      <w:rFonts w:ascii="......." w:eastAsia="......." w:hAnsi="Calibri" w:cs="......."/>
      <w:color w:val="000000"/>
      <w:kern w:val="0"/>
      <w:sz w:val="24"/>
      <w:szCs w:val="24"/>
    </w:rPr>
  </w:style>
  <w:style w:type="paragraph" w:customStyle="1" w:styleId="plaintext">
    <w:name w:val="plaintext"/>
    <w:basedOn w:val="a"/>
    <w:rsid w:val="00603790"/>
    <w:pPr>
      <w:widowControl/>
      <w:spacing w:before="100" w:beforeAutospacing="1" w:after="100" w:afterAutospacing="1"/>
      <w:jc w:val="left"/>
    </w:pPr>
    <w:rPr>
      <w:rFonts w:hAnsi="宋体"/>
      <w:sz w:val="24"/>
      <w:szCs w:val="24"/>
    </w:rPr>
  </w:style>
  <w:style w:type="paragraph" w:customStyle="1" w:styleId="CharCharCharCharCharChar">
    <w:name w:val="Char Char Char Char Char Char"/>
    <w:basedOn w:val="a"/>
    <w:rsid w:val="00603790"/>
    <w:rPr>
      <w:rFonts w:ascii="Tahoma" w:hAnsi="Tahoma"/>
      <w:sz w:val="24"/>
    </w:rPr>
  </w:style>
  <w:style w:type="paragraph" w:customStyle="1" w:styleId="af7">
    <w:name w:val="样式"/>
    <w:rsid w:val="00603790"/>
    <w:pPr>
      <w:widowControl w:val="0"/>
      <w:autoSpaceDE w:val="0"/>
      <w:autoSpaceDN w:val="0"/>
      <w:adjustRightInd w:val="0"/>
    </w:pPr>
    <w:rPr>
      <w:rFonts w:ascii="宋体" w:eastAsia="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rsid w:val="00603790"/>
    <w:rPr>
      <w:rFonts w:ascii="Tahoma" w:hAnsi="Tahoma"/>
      <w:sz w:val="24"/>
    </w:rPr>
  </w:style>
  <w:style w:type="paragraph" w:customStyle="1" w:styleId="soustitre">
    <w:name w:val="soustitre"/>
    <w:basedOn w:val="a"/>
    <w:rsid w:val="00603790"/>
    <w:pPr>
      <w:widowControl/>
      <w:tabs>
        <w:tab w:val="left" w:pos="525"/>
      </w:tabs>
      <w:overflowPunct w:val="0"/>
      <w:autoSpaceDE w:val="0"/>
      <w:autoSpaceDN w:val="0"/>
      <w:adjustRightInd w:val="0"/>
      <w:spacing w:line="400" w:lineRule="atLeast"/>
      <w:jc w:val="center"/>
    </w:pPr>
    <w:rPr>
      <w:rFonts w:ascii="New York" w:eastAsia="楷体_GB2312" w:hAnsi="New York"/>
      <w:position w:val="-6"/>
      <w:sz w:val="24"/>
      <w:lang w:val="fr-FR"/>
    </w:rPr>
  </w:style>
  <w:style w:type="paragraph" w:customStyle="1" w:styleId="af8">
    <w:name w:val="标书正文格式"/>
    <w:rsid w:val="00603790"/>
    <w:pPr>
      <w:spacing w:line="360" w:lineRule="auto"/>
      <w:ind w:firstLineChars="200" w:firstLine="200"/>
    </w:pPr>
    <w:rPr>
      <w:rFonts w:ascii="Times New Roman" w:eastAsia="楷体_GB2312" w:hAnsi="Times New Roman" w:cs="Times New Roman"/>
      <w:sz w:val="24"/>
      <w:szCs w:val="24"/>
    </w:rPr>
  </w:style>
  <w:style w:type="paragraph" w:customStyle="1" w:styleId="11">
    <w:name w:val="正文_11"/>
    <w:qFormat/>
    <w:rsid w:val="00603790"/>
    <w:pPr>
      <w:widowControl w:val="0"/>
      <w:jc w:val="both"/>
    </w:pPr>
    <w:rPr>
      <w:rFonts w:ascii="Times New Roman" w:eastAsia="宋体" w:hAnsi="Times New Roman" w:cs="Times New Roman"/>
      <w:szCs w:val="24"/>
    </w:rPr>
  </w:style>
  <w:style w:type="paragraph" w:customStyle="1" w:styleId="Char2">
    <w:name w:val="Char"/>
    <w:basedOn w:val="a"/>
    <w:rsid w:val="00603790"/>
    <w:pPr>
      <w:widowControl/>
      <w:spacing w:before="100" w:beforeAutospacing="1" w:after="100" w:afterAutospacing="1" w:line="360" w:lineRule="auto"/>
      <w:jc w:val="left"/>
    </w:pPr>
    <w:rPr>
      <w:rFonts w:ascii="Verdana" w:hAnsi="Verdana"/>
      <w:sz w:val="20"/>
      <w:szCs w:val="21"/>
      <w:lang w:eastAsia="en-US"/>
    </w:rPr>
  </w:style>
  <w:style w:type="paragraph" w:styleId="af9">
    <w:name w:val="Normal (Web)"/>
    <w:basedOn w:val="a"/>
    <w:rsid w:val="00603790"/>
    <w:pPr>
      <w:widowControl/>
      <w:spacing w:before="100" w:beforeAutospacing="1" w:after="100" w:afterAutospacing="1"/>
      <w:jc w:val="left"/>
    </w:pPr>
    <w:rPr>
      <w:rFonts w:hAnsi="宋体"/>
      <w:sz w:val="18"/>
      <w:szCs w:val="18"/>
    </w:rPr>
  </w:style>
  <w:style w:type="character" w:customStyle="1" w:styleId="Char20">
    <w:name w:val="纯文本 Char2"/>
    <w:basedOn w:val="a1"/>
    <w:uiPriority w:val="99"/>
    <w:semiHidden/>
    <w:rsid w:val="00603790"/>
    <w:rPr>
      <w:rFonts w:ascii="宋体" w:eastAsia="宋体" w:hAnsi="Courier New" w:cs="Courier New"/>
      <w:kern w:val="0"/>
      <w:szCs w:val="21"/>
    </w:rPr>
  </w:style>
  <w:style w:type="paragraph" w:customStyle="1" w:styleId="12">
    <w:name w:val="正文1"/>
    <w:rsid w:val="0060379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13">
    <w:name w:val="正文缩进1"/>
    <w:basedOn w:val="a"/>
    <w:next w:val="a"/>
    <w:rsid w:val="00603790"/>
    <w:pPr>
      <w:widowControl/>
      <w:ind w:firstLine="420"/>
    </w:pPr>
    <w:rPr>
      <w:color w:val="000000"/>
    </w:rPr>
  </w:style>
  <w:style w:type="paragraph" w:customStyle="1" w:styleId="Absatz2AL">
    <w:name w:val="Absatz2AL"/>
    <w:basedOn w:val="afa"/>
    <w:next w:val="a"/>
    <w:rsid w:val="00603790"/>
    <w:pPr>
      <w:widowControl/>
      <w:overflowPunct w:val="0"/>
      <w:autoSpaceDE w:val="0"/>
      <w:autoSpaceDN w:val="0"/>
      <w:adjustRightInd w:val="0"/>
      <w:spacing w:after="0"/>
      <w:textAlignment w:val="baseline"/>
    </w:pPr>
    <w:rPr>
      <w:rFonts w:eastAsia="楷体_GB2312"/>
      <w:sz w:val="24"/>
      <w:lang w:val="de-DE"/>
    </w:rPr>
  </w:style>
  <w:style w:type="paragraph" w:styleId="afa">
    <w:name w:val="Body Text"/>
    <w:basedOn w:val="a"/>
    <w:link w:val="afb"/>
    <w:rsid w:val="00603790"/>
    <w:pPr>
      <w:spacing w:after="120"/>
    </w:pPr>
  </w:style>
  <w:style w:type="character" w:customStyle="1" w:styleId="afb">
    <w:name w:val="正文文本 字符"/>
    <w:basedOn w:val="a1"/>
    <w:link w:val="afa"/>
    <w:rsid w:val="00603790"/>
    <w:rPr>
      <w:rFonts w:ascii="宋体" w:eastAsia="宋体" w:hAnsi="Times New Roman" w:cs="Times New Roman"/>
      <w:kern w:val="0"/>
      <w:sz w:val="34"/>
      <w:szCs w:val="20"/>
    </w:rPr>
  </w:style>
  <w:style w:type="paragraph" w:customStyle="1" w:styleId="14">
    <w:name w:val="列出段落1"/>
    <w:basedOn w:val="a"/>
    <w:uiPriority w:val="34"/>
    <w:qFormat/>
    <w:rsid w:val="00603790"/>
    <w:pPr>
      <w:ind w:firstLineChars="200" w:firstLine="420"/>
      <w:jc w:val="left"/>
    </w:pPr>
    <w:rPr>
      <w:sz w:val="24"/>
      <w:szCs w:val="24"/>
    </w:rPr>
  </w:style>
  <w:style w:type="paragraph" w:customStyle="1" w:styleId="afc">
    <w:name w:val="表格"/>
    <w:basedOn w:val="a"/>
    <w:rsid w:val="00603790"/>
    <w:pPr>
      <w:spacing w:line="400" w:lineRule="exact"/>
    </w:pPr>
    <w:rPr>
      <w:sz w:val="24"/>
      <w:szCs w:val="24"/>
    </w:rPr>
  </w:style>
  <w:style w:type="paragraph" w:customStyle="1" w:styleId="Char10">
    <w:name w:val="Char1"/>
    <w:basedOn w:val="a"/>
    <w:rsid w:val="00603790"/>
    <w:rPr>
      <w:szCs w:val="21"/>
    </w:rPr>
  </w:style>
  <w:style w:type="paragraph" w:customStyle="1" w:styleId="CharCharCharCharCharChar1Char">
    <w:name w:val="Char Char Char Char Char Char1 Char"/>
    <w:basedOn w:val="afd"/>
    <w:rsid w:val="00603790"/>
    <w:rPr>
      <w:rFonts w:ascii="Tahoma" w:hAnsi="Tahoma"/>
      <w:sz w:val="24"/>
      <w:szCs w:val="24"/>
    </w:rPr>
  </w:style>
  <w:style w:type="paragraph" w:styleId="afd">
    <w:name w:val="Document Map"/>
    <w:basedOn w:val="a"/>
    <w:link w:val="afe"/>
    <w:semiHidden/>
    <w:rsid w:val="00603790"/>
    <w:pPr>
      <w:shd w:val="clear" w:color="auto" w:fill="000080"/>
    </w:pPr>
  </w:style>
  <w:style w:type="character" w:customStyle="1" w:styleId="afe">
    <w:name w:val="文档结构图 字符"/>
    <w:basedOn w:val="a1"/>
    <w:link w:val="afd"/>
    <w:semiHidden/>
    <w:rsid w:val="00603790"/>
    <w:rPr>
      <w:rFonts w:ascii="宋体" w:eastAsia="宋体" w:hAnsi="Times New Roman" w:cs="Times New Roman"/>
      <w:kern w:val="0"/>
      <w:sz w:val="34"/>
      <w:szCs w:val="20"/>
      <w:shd w:val="clear" w:color="auto" w:fill="000080"/>
    </w:rPr>
  </w:style>
  <w:style w:type="paragraph" w:styleId="22">
    <w:name w:val="Body Text Indent 2"/>
    <w:basedOn w:val="a"/>
    <w:link w:val="23"/>
    <w:rsid w:val="00603790"/>
    <w:pPr>
      <w:ind w:firstLine="630"/>
    </w:pPr>
    <w:rPr>
      <w:sz w:val="32"/>
    </w:rPr>
  </w:style>
  <w:style w:type="character" w:customStyle="1" w:styleId="23">
    <w:name w:val="正文文本缩进 2 字符"/>
    <w:basedOn w:val="a1"/>
    <w:link w:val="22"/>
    <w:rsid w:val="00603790"/>
    <w:rPr>
      <w:rFonts w:ascii="宋体" w:eastAsia="宋体" w:hAnsi="Times New Roman" w:cs="Times New Roman"/>
      <w:kern w:val="0"/>
      <w:sz w:val="32"/>
      <w:szCs w:val="20"/>
    </w:rPr>
  </w:style>
  <w:style w:type="paragraph" w:styleId="aff">
    <w:name w:val="Block Text"/>
    <w:basedOn w:val="a"/>
    <w:rsid w:val="00603790"/>
    <w:pPr>
      <w:spacing w:line="400" w:lineRule="exact"/>
      <w:ind w:leftChars="-171" w:left="-359" w:rightChars="-327" w:right="-687" w:firstLine="720"/>
    </w:pPr>
    <w:rPr>
      <w:rFonts w:hAnsi="宋体"/>
      <w:sz w:val="28"/>
      <w:szCs w:val="24"/>
    </w:rPr>
  </w:style>
  <w:style w:type="paragraph" w:styleId="aff0">
    <w:name w:val="Body Text Indent"/>
    <w:basedOn w:val="a"/>
    <w:link w:val="aff1"/>
    <w:rsid w:val="00603790"/>
    <w:pPr>
      <w:ind w:firstLine="630"/>
    </w:pPr>
    <w:rPr>
      <w:sz w:val="32"/>
    </w:rPr>
  </w:style>
  <w:style w:type="character" w:customStyle="1" w:styleId="aff1">
    <w:name w:val="正文文本缩进 字符"/>
    <w:basedOn w:val="a1"/>
    <w:link w:val="aff0"/>
    <w:rsid w:val="00603790"/>
    <w:rPr>
      <w:rFonts w:ascii="宋体" w:eastAsia="宋体" w:hAnsi="Times New Roman" w:cs="Times New Roman"/>
      <w:kern w:val="0"/>
      <w:sz w:val="32"/>
      <w:szCs w:val="20"/>
    </w:rPr>
  </w:style>
  <w:style w:type="paragraph" w:styleId="31">
    <w:name w:val="Body Text 3"/>
    <w:basedOn w:val="a"/>
    <w:link w:val="32"/>
    <w:rsid w:val="00603790"/>
    <w:pPr>
      <w:spacing w:line="500" w:lineRule="exact"/>
    </w:pPr>
    <w:rPr>
      <w:b/>
      <w:bCs/>
      <w:sz w:val="24"/>
      <w:szCs w:val="24"/>
    </w:rPr>
  </w:style>
  <w:style w:type="character" w:customStyle="1" w:styleId="32">
    <w:name w:val="正文文本 3 字符"/>
    <w:basedOn w:val="a1"/>
    <w:link w:val="31"/>
    <w:rsid w:val="00603790"/>
    <w:rPr>
      <w:rFonts w:ascii="宋体" w:eastAsia="宋体" w:hAnsi="Times New Roman" w:cs="Times New Roman"/>
      <w:b/>
      <w:bCs/>
      <w:kern w:val="0"/>
      <w:sz w:val="24"/>
      <w:szCs w:val="24"/>
    </w:rPr>
  </w:style>
  <w:style w:type="paragraph" w:styleId="33">
    <w:name w:val="Body Text Indent 3"/>
    <w:basedOn w:val="a"/>
    <w:link w:val="34"/>
    <w:rsid w:val="00603790"/>
    <w:pPr>
      <w:adjustRightInd w:val="0"/>
      <w:snapToGrid w:val="0"/>
      <w:spacing w:line="360" w:lineRule="auto"/>
      <w:ind w:firstLineChars="200" w:firstLine="600"/>
    </w:pPr>
    <w:rPr>
      <w:rFonts w:ascii="黑体" w:eastAsia="黑体"/>
      <w:sz w:val="30"/>
      <w:szCs w:val="28"/>
    </w:rPr>
  </w:style>
  <w:style w:type="character" w:customStyle="1" w:styleId="34">
    <w:name w:val="正文文本缩进 3 字符"/>
    <w:basedOn w:val="a1"/>
    <w:link w:val="33"/>
    <w:rsid w:val="00603790"/>
    <w:rPr>
      <w:rFonts w:ascii="黑体" w:eastAsia="黑体" w:hAnsi="Times New Roman" w:cs="Times New Roman"/>
      <w:kern w:val="0"/>
      <w:sz w:val="30"/>
      <w:szCs w:val="28"/>
    </w:rPr>
  </w:style>
  <w:style w:type="paragraph" w:customStyle="1" w:styleId="210">
    <w:name w:val="正文文本 21"/>
    <w:basedOn w:val="a"/>
    <w:rsid w:val="00603790"/>
    <w:pPr>
      <w:adjustRightInd w:val="0"/>
      <w:spacing w:line="300" w:lineRule="auto"/>
      <w:jc w:val="center"/>
      <w:textAlignment w:val="baseline"/>
    </w:pPr>
    <w:rPr>
      <w:rFonts w:hAnsi="宋体"/>
      <w:sz w:val="24"/>
    </w:rPr>
  </w:style>
  <w:style w:type="paragraph" w:customStyle="1" w:styleId="aff2">
    <w:name w:val="图表脚注"/>
    <w:next w:val="aff3"/>
    <w:rsid w:val="00603790"/>
    <w:pPr>
      <w:ind w:leftChars="200" w:left="300" w:hangingChars="100" w:hanging="100"/>
      <w:jc w:val="both"/>
    </w:pPr>
    <w:rPr>
      <w:rFonts w:ascii="宋体" w:eastAsia="宋体" w:hAnsi="Times New Roman" w:cs="Times New Roman"/>
      <w:kern w:val="0"/>
      <w:sz w:val="18"/>
      <w:szCs w:val="20"/>
    </w:rPr>
  </w:style>
  <w:style w:type="paragraph" w:customStyle="1" w:styleId="aff3">
    <w:name w:val="段"/>
    <w:qFormat/>
    <w:rsid w:val="00603790"/>
    <w:pPr>
      <w:autoSpaceDE w:val="0"/>
      <w:autoSpaceDN w:val="0"/>
      <w:ind w:firstLineChars="200" w:firstLine="200"/>
      <w:jc w:val="both"/>
    </w:pPr>
    <w:rPr>
      <w:rFonts w:ascii="宋体" w:eastAsia="宋体" w:hAnsi="Times New Roman" w:cs="Times New Roman"/>
      <w:kern w:val="0"/>
      <w:szCs w:val="20"/>
    </w:rPr>
  </w:style>
  <w:style w:type="character" w:customStyle="1" w:styleId="Char11">
    <w:name w:val="日期 Char1"/>
    <w:basedOn w:val="a1"/>
    <w:uiPriority w:val="99"/>
    <w:semiHidden/>
    <w:rsid w:val="00603790"/>
    <w:rPr>
      <w:rFonts w:ascii="宋体" w:eastAsia="宋体" w:hAnsi="Times New Roman" w:cs="Times New Roman"/>
      <w:kern w:val="0"/>
      <w:sz w:val="34"/>
      <w:szCs w:val="20"/>
    </w:rPr>
  </w:style>
  <w:style w:type="paragraph" w:customStyle="1" w:styleId="15">
    <w:name w:val="样式1"/>
    <w:basedOn w:val="a"/>
    <w:rsid w:val="00603790"/>
    <w:pPr>
      <w:adjustRightInd w:val="0"/>
    </w:pPr>
    <w:rPr>
      <w:rFonts w:hAnsi="宋体"/>
      <w:szCs w:val="21"/>
    </w:rPr>
  </w:style>
  <w:style w:type="paragraph" w:customStyle="1" w:styleId="TableText">
    <w:name w:val="Table Text"/>
    <w:basedOn w:val="a"/>
    <w:rsid w:val="00603790"/>
    <w:pPr>
      <w:widowControl/>
      <w:spacing w:before="60" w:after="60"/>
      <w:jc w:val="left"/>
    </w:pPr>
    <w:rPr>
      <w:szCs w:val="24"/>
    </w:rPr>
  </w:style>
  <w:style w:type="character" w:customStyle="1" w:styleId="Char12">
    <w:name w:val="批注框文本 Char1"/>
    <w:basedOn w:val="a1"/>
    <w:uiPriority w:val="99"/>
    <w:semiHidden/>
    <w:rsid w:val="00603790"/>
    <w:rPr>
      <w:rFonts w:ascii="宋体" w:eastAsia="宋体" w:hAnsi="Times New Roman" w:cs="Times New Roman"/>
      <w:kern w:val="0"/>
      <w:sz w:val="18"/>
      <w:szCs w:val="18"/>
    </w:rPr>
  </w:style>
  <w:style w:type="paragraph" w:styleId="TOC2">
    <w:name w:val="toc 2"/>
    <w:basedOn w:val="a"/>
    <w:next w:val="a"/>
    <w:semiHidden/>
    <w:rsid w:val="00603790"/>
    <w:pPr>
      <w:tabs>
        <w:tab w:val="right" w:leader="dot" w:pos="8400"/>
      </w:tabs>
      <w:ind w:left="210"/>
      <w:jc w:val="left"/>
    </w:pPr>
    <w:rPr>
      <w:rFonts w:hAnsi="宋体"/>
      <w:b/>
      <w:bCs/>
      <w:smallCaps/>
      <w:sz w:val="24"/>
      <w:szCs w:val="24"/>
    </w:rPr>
  </w:style>
  <w:style w:type="character" w:customStyle="1" w:styleId="Char13">
    <w:name w:val="批注主题 Char1"/>
    <w:basedOn w:val="af6"/>
    <w:uiPriority w:val="99"/>
    <w:semiHidden/>
    <w:rsid w:val="00603790"/>
    <w:rPr>
      <w:rFonts w:ascii="宋体" w:eastAsia="宋体" w:hAnsi="Times New Roman" w:cs="Times New Roman"/>
      <w:b/>
      <w:bCs/>
      <w:kern w:val="0"/>
      <w:sz w:val="34"/>
      <w:szCs w:val="20"/>
    </w:rPr>
  </w:style>
  <w:style w:type="paragraph" w:customStyle="1" w:styleId="130">
    <w:name w:val="正文_13"/>
    <w:qFormat/>
    <w:rsid w:val="00603790"/>
    <w:pPr>
      <w:widowControl w:val="0"/>
      <w:jc w:val="both"/>
    </w:pPr>
    <w:rPr>
      <w:rFonts w:ascii="Times New Roman" w:eastAsia="宋体" w:hAnsi="Times New Roman" w:cs="Times New Roman"/>
      <w:szCs w:val="24"/>
    </w:rPr>
  </w:style>
  <w:style w:type="paragraph" w:customStyle="1" w:styleId="aff4">
    <w:name w:val="正文首行缩进两字符"/>
    <w:basedOn w:val="a"/>
    <w:rsid w:val="00603790"/>
    <w:pPr>
      <w:spacing w:line="360" w:lineRule="auto"/>
      <w:ind w:firstLineChars="200" w:firstLine="200"/>
    </w:pPr>
    <w:rPr>
      <w:szCs w:val="24"/>
    </w:rPr>
  </w:style>
  <w:style w:type="paragraph" w:customStyle="1" w:styleId="Char2CharCharChar">
    <w:name w:val="Char2 Char Char Char"/>
    <w:basedOn w:val="a"/>
    <w:rsid w:val="00603790"/>
    <w:rPr>
      <w:rFonts w:ascii="仿宋_GB2312" w:eastAsia="仿宋_GB2312"/>
      <w:b/>
      <w:sz w:val="32"/>
      <w:szCs w:val="32"/>
    </w:rPr>
  </w:style>
  <w:style w:type="paragraph" w:styleId="aff5">
    <w:name w:val="Body Text First Indent"/>
    <w:basedOn w:val="afa"/>
    <w:link w:val="aff6"/>
    <w:rsid w:val="00603790"/>
    <w:pPr>
      <w:ind w:firstLineChars="100" w:firstLine="420"/>
    </w:pPr>
  </w:style>
  <w:style w:type="character" w:customStyle="1" w:styleId="aff6">
    <w:name w:val="正文文本首行缩进 字符"/>
    <w:basedOn w:val="afb"/>
    <w:link w:val="aff5"/>
    <w:rsid w:val="00603790"/>
    <w:rPr>
      <w:rFonts w:ascii="宋体" w:eastAsia="宋体" w:hAnsi="Times New Roman" w:cs="Times New Roman"/>
      <w:kern w:val="0"/>
      <w:sz w:val="34"/>
      <w:szCs w:val="20"/>
    </w:rPr>
  </w:style>
  <w:style w:type="paragraph" w:styleId="TOC3">
    <w:name w:val="toc 3"/>
    <w:basedOn w:val="a"/>
    <w:next w:val="a"/>
    <w:semiHidden/>
    <w:rsid w:val="00603790"/>
    <w:pPr>
      <w:tabs>
        <w:tab w:val="right" w:leader="dot" w:pos="8398"/>
      </w:tabs>
      <w:spacing w:line="400" w:lineRule="exact"/>
      <w:ind w:leftChars="-1" w:left="-2" w:firstLineChars="87" w:firstLine="209"/>
      <w:jc w:val="left"/>
    </w:pPr>
    <w:rPr>
      <w:rFonts w:hAnsi="宋体"/>
      <w:bCs/>
      <w:i/>
      <w:iCs/>
      <w:sz w:val="24"/>
      <w:szCs w:val="24"/>
    </w:rPr>
  </w:style>
  <w:style w:type="paragraph" w:styleId="24">
    <w:name w:val="Body Text 2"/>
    <w:basedOn w:val="a"/>
    <w:link w:val="25"/>
    <w:rsid w:val="00603790"/>
    <w:pPr>
      <w:spacing w:after="120" w:line="480" w:lineRule="auto"/>
    </w:pPr>
    <w:rPr>
      <w:szCs w:val="24"/>
    </w:rPr>
  </w:style>
  <w:style w:type="character" w:customStyle="1" w:styleId="25">
    <w:name w:val="正文文本 2 字符"/>
    <w:basedOn w:val="a1"/>
    <w:link w:val="24"/>
    <w:rsid w:val="00603790"/>
    <w:rPr>
      <w:rFonts w:ascii="宋体" w:eastAsia="宋体" w:hAnsi="Times New Roman" w:cs="Times New Roman"/>
      <w:kern w:val="0"/>
      <w:sz w:val="34"/>
      <w:szCs w:val="24"/>
    </w:rPr>
  </w:style>
  <w:style w:type="paragraph" w:styleId="aff7">
    <w:name w:val="Subtitle"/>
    <w:basedOn w:val="a"/>
    <w:next w:val="a"/>
    <w:link w:val="aff8"/>
    <w:qFormat/>
    <w:rsid w:val="00603790"/>
    <w:pPr>
      <w:spacing w:before="240" w:after="60" w:line="312" w:lineRule="auto"/>
      <w:jc w:val="center"/>
      <w:outlineLvl w:val="1"/>
    </w:pPr>
    <w:rPr>
      <w:rFonts w:ascii="Cambria" w:hAnsi="Cambria"/>
      <w:b/>
      <w:bCs/>
      <w:kern w:val="28"/>
      <w:sz w:val="32"/>
      <w:szCs w:val="32"/>
    </w:rPr>
  </w:style>
  <w:style w:type="character" w:customStyle="1" w:styleId="aff8">
    <w:name w:val="副标题 字符"/>
    <w:basedOn w:val="a1"/>
    <w:link w:val="aff7"/>
    <w:rsid w:val="00603790"/>
    <w:rPr>
      <w:rFonts w:ascii="Cambria" w:eastAsia="宋体" w:hAnsi="Cambria" w:cs="Times New Roman"/>
      <w:b/>
      <w:bCs/>
      <w:kern w:val="28"/>
      <w:sz w:val="32"/>
      <w:szCs w:val="32"/>
    </w:rPr>
  </w:style>
  <w:style w:type="paragraph" w:styleId="TOC1">
    <w:name w:val="toc 1"/>
    <w:basedOn w:val="a"/>
    <w:next w:val="a"/>
    <w:semiHidden/>
    <w:rsid w:val="00603790"/>
    <w:pPr>
      <w:tabs>
        <w:tab w:val="right" w:leader="dot" w:pos="8398"/>
      </w:tabs>
      <w:spacing w:before="120" w:after="120"/>
      <w:ind w:firstLineChars="100" w:firstLine="240"/>
      <w:jc w:val="left"/>
    </w:pPr>
    <w:rPr>
      <w:rFonts w:hAnsi="宋体"/>
      <w:b/>
      <w:bCs/>
      <w:caps/>
      <w:sz w:val="24"/>
      <w:szCs w:val="24"/>
    </w:rPr>
  </w:style>
  <w:style w:type="paragraph" w:customStyle="1" w:styleId="16">
    <w:name w:val="纯文本1"/>
    <w:basedOn w:val="a"/>
    <w:rsid w:val="00603790"/>
    <w:pPr>
      <w:adjustRightInd w:val="0"/>
      <w:textAlignment w:val="baseline"/>
    </w:pPr>
    <w:rPr>
      <w:rFonts w:hAnsi="Courier New"/>
    </w:rPr>
  </w:style>
  <w:style w:type="paragraph" w:customStyle="1" w:styleId="CharChar1CharCharCharCharCharCharCharCharCharCharCharCharCharCharChar">
    <w:name w:val="Char Char1 Char Char Char Char Char Char Char Char Char Char Char Char Char Char Char"/>
    <w:basedOn w:val="a"/>
    <w:rsid w:val="00603790"/>
    <w:pPr>
      <w:widowControl/>
      <w:spacing w:after="160" w:line="240" w:lineRule="exact"/>
      <w:jc w:val="left"/>
    </w:pPr>
    <w:rPr>
      <w:rFonts w:ascii="Verdana" w:hAnsi="Verdana"/>
      <w:sz w:val="20"/>
      <w:lang w:eastAsia="en-US"/>
    </w:rPr>
  </w:style>
  <w:style w:type="paragraph" w:customStyle="1" w:styleId="Char14">
    <w:name w:val="Char1"/>
    <w:basedOn w:val="a"/>
    <w:rsid w:val="00603790"/>
    <w:rPr>
      <w:rFonts w:ascii="仿宋_GB2312" w:eastAsia="仿宋_GB2312"/>
      <w:b/>
      <w:sz w:val="32"/>
      <w:szCs w:val="32"/>
    </w:rPr>
  </w:style>
  <w:style w:type="table" w:styleId="aff9">
    <w:name w:val="Table Grid"/>
    <w:basedOn w:val="a2"/>
    <w:rsid w:val="0060379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GB23120015">
    <w:name w:val="样式 标题 2 + 仿宋_GB2312 五号 非加粗 段前: 0 磅 段后: 0 磅 行距: 1.5 倍行距"/>
    <w:basedOn w:val="2"/>
    <w:next w:val="a"/>
    <w:rsid w:val="00123DE2"/>
    <w:pPr>
      <w:spacing w:before="0" w:after="0" w:line="360" w:lineRule="auto"/>
      <w:ind w:leftChars="304" w:left="369" w:rightChars="-159" w:right="-159" w:hangingChars="65" w:hanging="65"/>
    </w:pPr>
    <w:rPr>
      <w:rFonts w:ascii="仿宋_GB2312" w:eastAsia="仿宋_GB2312" w:hAnsi="仿宋_GB2312" w:cs="宋体"/>
      <w:kern w:val="2"/>
      <w:sz w:val="21"/>
    </w:rPr>
  </w:style>
  <w:style w:type="paragraph" w:styleId="affa">
    <w:name w:val="Title"/>
    <w:basedOn w:val="a"/>
    <w:next w:val="a"/>
    <w:link w:val="affb"/>
    <w:qFormat/>
    <w:rsid w:val="00123DE2"/>
    <w:pPr>
      <w:spacing w:before="240" w:after="60"/>
      <w:jc w:val="center"/>
      <w:outlineLvl w:val="0"/>
    </w:pPr>
    <w:rPr>
      <w:rFonts w:asciiTheme="majorHAnsi" w:hAnsiTheme="majorHAnsi" w:cstheme="majorBidi"/>
      <w:b/>
      <w:bCs/>
      <w:kern w:val="2"/>
      <w:sz w:val="32"/>
      <w:szCs w:val="32"/>
    </w:rPr>
  </w:style>
  <w:style w:type="character" w:customStyle="1" w:styleId="affb">
    <w:name w:val="标题 字符"/>
    <w:basedOn w:val="a1"/>
    <w:link w:val="affa"/>
    <w:rsid w:val="00123DE2"/>
    <w:rPr>
      <w:rFonts w:asciiTheme="majorHAnsi" w:eastAsia="宋体" w:hAnsiTheme="majorHAnsi" w:cstheme="majorBidi"/>
      <w:b/>
      <w:bCs/>
      <w:sz w:val="32"/>
      <w:szCs w:val="32"/>
    </w:rPr>
  </w:style>
  <w:style w:type="paragraph" w:styleId="affc">
    <w:name w:val="List Paragraph"/>
    <w:basedOn w:val="a"/>
    <w:uiPriority w:val="34"/>
    <w:qFormat/>
    <w:rsid w:val="00123DE2"/>
    <w:pPr>
      <w:ind w:firstLineChars="200" w:firstLine="420"/>
      <w:jc w:val="left"/>
    </w:pPr>
    <w:rPr>
      <w:rFonts w:asci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2432">
      <w:bodyDiv w:val="1"/>
      <w:marLeft w:val="0"/>
      <w:marRight w:val="0"/>
      <w:marTop w:val="0"/>
      <w:marBottom w:val="0"/>
      <w:divBdr>
        <w:top w:val="none" w:sz="0" w:space="0" w:color="auto"/>
        <w:left w:val="none" w:sz="0" w:space="0" w:color="auto"/>
        <w:bottom w:val="none" w:sz="0" w:space="0" w:color="auto"/>
        <w:right w:val="none" w:sz="0" w:space="0" w:color="auto"/>
      </w:divBdr>
    </w:div>
    <w:div w:id="171990931">
      <w:bodyDiv w:val="1"/>
      <w:marLeft w:val="0"/>
      <w:marRight w:val="0"/>
      <w:marTop w:val="0"/>
      <w:marBottom w:val="0"/>
      <w:divBdr>
        <w:top w:val="none" w:sz="0" w:space="0" w:color="auto"/>
        <w:left w:val="none" w:sz="0" w:space="0" w:color="auto"/>
        <w:bottom w:val="none" w:sz="0" w:space="0" w:color="auto"/>
        <w:right w:val="none" w:sz="0" w:space="0" w:color="auto"/>
      </w:divBdr>
    </w:div>
    <w:div w:id="332028385">
      <w:bodyDiv w:val="1"/>
      <w:marLeft w:val="0"/>
      <w:marRight w:val="0"/>
      <w:marTop w:val="0"/>
      <w:marBottom w:val="0"/>
      <w:divBdr>
        <w:top w:val="none" w:sz="0" w:space="0" w:color="auto"/>
        <w:left w:val="none" w:sz="0" w:space="0" w:color="auto"/>
        <w:bottom w:val="none" w:sz="0" w:space="0" w:color="auto"/>
        <w:right w:val="none" w:sz="0" w:space="0" w:color="auto"/>
      </w:divBdr>
    </w:div>
    <w:div w:id="525094749">
      <w:bodyDiv w:val="1"/>
      <w:marLeft w:val="0"/>
      <w:marRight w:val="0"/>
      <w:marTop w:val="0"/>
      <w:marBottom w:val="0"/>
      <w:divBdr>
        <w:top w:val="none" w:sz="0" w:space="0" w:color="auto"/>
        <w:left w:val="none" w:sz="0" w:space="0" w:color="auto"/>
        <w:bottom w:val="none" w:sz="0" w:space="0" w:color="auto"/>
        <w:right w:val="none" w:sz="0" w:space="0" w:color="auto"/>
      </w:divBdr>
    </w:div>
    <w:div w:id="577901850">
      <w:bodyDiv w:val="1"/>
      <w:marLeft w:val="0"/>
      <w:marRight w:val="0"/>
      <w:marTop w:val="0"/>
      <w:marBottom w:val="0"/>
      <w:divBdr>
        <w:top w:val="none" w:sz="0" w:space="0" w:color="auto"/>
        <w:left w:val="none" w:sz="0" w:space="0" w:color="auto"/>
        <w:bottom w:val="none" w:sz="0" w:space="0" w:color="auto"/>
        <w:right w:val="none" w:sz="0" w:space="0" w:color="auto"/>
      </w:divBdr>
    </w:div>
    <w:div w:id="1046030280">
      <w:bodyDiv w:val="1"/>
      <w:marLeft w:val="0"/>
      <w:marRight w:val="0"/>
      <w:marTop w:val="0"/>
      <w:marBottom w:val="0"/>
      <w:divBdr>
        <w:top w:val="none" w:sz="0" w:space="0" w:color="auto"/>
        <w:left w:val="none" w:sz="0" w:space="0" w:color="auto"/>
        <w:bottom w:val="none" w:sz="0" w:space="0" w:color="auto"/>
        <w:right w:val="none" w:sz="0" w:space="0" w:color="auto"/>
      </w:divBdr>
    </w:div>
    <w:div w:id="1664041513">
      <w:bodyDiv w:val="1"/>
      <w:marLeft w:val="0"/>
      <w:marRight w:val="0"/>
      <w:marTop w:val="0"/>
      <w:marBottom w:val="0"/>
      <w:divBdr>
        <w:top w:val="none" w:sz="0" w:space="0" w:color="auto"/>
        <w:left w:val="none" w:sz="0" w:space="0" w:color="auto"/>
        <w:bottom w:val="none" w:sz="0" w:space="0" w:color="auto"/>
        <w:right w:val="none" w:sz="0" w:space="0" w:color="auto"/>
      </w:divBdr>
    </w:div>
    <w:div w:id="1773818478">
      <w:bodyDiv w:val="1"/>
      <w:marLeft w:val="0"/>
      <w:marRight w:val="0"/>
      <w:marTop w:val="0"/>
      <w:marBottom w:val="0"/>
      <w:divBdr>
        <w:top w:val="none" w:sz="0" w:space="0" w:color="auto"/>
        <w:left w:val="none" w:sz="0" w:space="0" w:color="auto"/>
        <w:bottom w:val="none" w:sz="0" w:space="0" w:color="auto"/>
        <w:right w:val="none" w:sz="0" w:space="0" w:color="auto"/>
      </w:divBdr>
    </w:div>
    <w:div w:id="1790784316">
      <w:bodyDiv w:val="1"/>
      <w:marLeft w:val="0"/>
      <w:marRight w:val="0"/>
      <w:marTop w:val="0"/>
      <w:marBottom w:val="0"/>
      <w:divBdr>
        <w:top w:val="none" w:sz="0" w:space="0" w:color="auto"/>
        <w:left w:val="none" w:sz="0" w:space="0" w:color="auto"/>
        <w:bottom w:val="none" w:sz="0" w:space="0" w:color="auto"/>
        <w:right w:val="none" w:sz="0" w:space="0" w:color="auto"/>
      </w:divBdr>
    </w:div>
    <w:div w:id="1871795729">
      <w:bodyDiv w:val="1"/>
      <w:marLeft w:val="0"/>
      <w:marRight w:val="0"/>
      <w:marTop w:val="0"/>
      <w:marBottom w:val="0"/>
      <w:divBdr>
        <w:top w:val="none" w:sz="0" w:space="0" w:color="auto"/>
        <w:left w:val="none" w:sz="0" w:space="0" w:color="auto"/>
        <w:bottom w:val="none" w:sz="0" w:space="0" w:color="auto"/>
        <w:right w:val="none" w:sz="0" w:space="0" w:color="auto"/>
      </w:divBdr>
    </w:div>
    <w:div w:id="1929852310">
      <w:bodyDiv w:val="1"/>
      <w:marLeft w:val="0"/>
      <w:marRight w:val="0"/>
      <w:marTop w:val="0"/>
      <w:marBottom w:val="0"/>
      <w:divBdr>
        <w:top w:val="none" w:sz="0" w:space="0" w:color="auto"/>
        <w:left w:val="none" w:sz="0" w:space="0" w:color="auto"/>
        <w:bottom w:val="none" w:sz="0" w:space="0" w:color="auto"/>
        <w:right w:val="none" w:sz="0" w:space="0" w:color="auto"/>
      </w:divBdr>
    </w:div>
    <w:div w:id="1960409808">
      <w:bodyDiv w:val="1"/>
      <w:marLeft w:val="0"/>
      <w:marRight w:val="0"/>
      <w:marTop w:val="0"/>
      <w:marBottom w:val="0"/>
      <w:divBdr>
        <w:top w:val="none" w:sz="0" w:space="0" w:color="auto"/>
        <w:left w:val="none" w:sz="0" w:space="0" w:color="auto"/>
        <w:bottom w:val="none" w:sz="0" w:space="0" w:color="auto"/>
        <w:right w:val="none" w:sz="0" w:space="0" w:color="auto"/>
      </w:divBdr>
    </w:div>
    <w:div w:id="20292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22</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hkk</cp:lastModifiedBy>
  <cp:revision>74</cp:revision>
  <cp:lastPrinted>2019-10-10T07:40:00Z</cp:lastPrinted>
  <dcterms:created xsi:type="dcterms:W3CDTF">2019-08-22T02:24:00Z</dcterms:created>
  <dcterms:modified xsi:type="dcterms:W3CDTF">2020-06-03T00:09:00Z</dcterms:modified>
</cp:coreProperties>
</file>