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阿克塞哈萨克族自治县人民</w:t>
      </w:r>
      <w:r>
        <w:rPr>
          <w:rFonts w:hint="eastAsia" w:asciiTheme="majorEastAsia" w:hAnsiTheme="majorEastAsia" w:eastAsiaTheme="majorEastAsia" w:cstheme="majorEastAsia"/>
          <w:b/>
          <w:bCs/>
          <w:sz w:val="44"/>
          <w:szCs w:val="44"/>
        </w:rPr>
        <w:t>医院</w:t>
      </w:r>
      <w:r>
        <w:rPr>
          <w:rFonts w:hint="eastAsia" w:asciiTheme="majorEastAsia" w:hAnsiTheme="majorEastAsia" w:eastAsiaTheme="majorEastAsia" w:cstheme="majorEastAsia"/>
          <w:b/>
          <w:bCs/>
          <w:sz w:val="44"/>
          <w:szCs w:val="44"/>
          <w:lang w:eastAsia="zh-CN"/>
        </w:rPr>
        <w:t>医疗设备</w:t>
      </w:r>
      <w:r>
        <w:rPr>
          <w:rFonts w:hint="eastAsia" w:asciiTheme="majorEastAsia" w:hAnsiTheme="majorEastAsia" w:eastAsiaTheme="majorEastAsia" w:cstheme="majorEastAsia"/>
          <w:b/>
          <w:bCs/>
          <w:sz w:val="44"/>
          <w:szCs w:val="44"/>
        </w:rPr>
        <w:t>紧急采购项目谈判议价公告</w:t>
      </w:r>
    </w:p>
    <w:p>
      <w:pPr>
        <w:pStyle w:val="2"/>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为抗击新型冠状病毒感染的肺炎疫情，全面做好医疗救治保障</w:t>
      </w:r>
      <w:r>
        <w:rPr>
          <w:rFonts w:hint="eastAsia" w:ascii="仿宋" w:hAnsi="仿宋" w:eastAsia="仿宋" w:cs="仿宋"/>
          <w:sz w:val="32"/>
          <w:szCs w:val="32"/>
          <w:lang w:eastAsia="zh-CN"/>
        </w:rPr>
        <w:t>，</w:t>
      </w:r>
      <w:r>
        <w:rPr>
          <w:rFonts w:hint="eastAsia" w:ascii="仿宋" w:hAnsi="仿宋" w:eastAsia="仿宋" w:cs="仿宋"/>
          <w:sz w:val="32"/>
          <w:szCs w:val="32"/>
        </w:rPr>
        <w:t>我院拟紧急</w:t>
      </w:r>
      <w:r>
        <w:rPr>
          <w:rFonts w:hint="eastAsia" w:ascii="仿宋" w:hAnsi="仿宋" w:eastAsia="仿宋" w:cs="仿宋"/>
          <w:sz w:val="32"/>
          <w:szCs w:val="32"/>
          <w:lang w:eastAsia="zh-CN"/>
        </w:rPr>
        <w:t>采购相关医疗设备</w:t>
      </w:r>
      <w:r>
        <w:rPr>
          <w:rFonts w:hint="eastAsia" w:ascii="仿宋" w:hAnsi="仿宋" w:eastAsia="仿宋" w:cs="仿宋"/>
          <w:sz w:val="32"/>
          <w:szCs w:val="32"/>
        </w:rPr>
        <w:t>，根据《财政部办公厅关于疫情防控采购便利化的通知》（财办库〔2020〕</w:t>
      </w:r>
      <w:r>
        <w:rPr>
          <w:rFonts w:hint="eastAsia" w:ascii="仿宋" w:hAnsi="仿宋" w:eastAsia="仿宋" w:cs="仿宋"/>
          <w:sz w:val="32"/>
          <w:szCs w:val="32"/>
          <w:lang w:val="en-US" w:eastAsia="zh-CN"/>
        </w:rPr>
        <w:t>23</w:t>
      </w:r>
      <w:r>
        <w:rPr>
          <w:rFonts w:hint="eastAsia" w:ascii="仿宋" w:hAnsi="仿宋" w:eastAsia="仿宋" w:cs="仿宋"/>
          <w:sz w:val="32"/>
          <w:szCs w:val="32"/>
        </w:rPr>
        <w:t>号）及</w:t>
      </w:r>
      <w:r>
        <w:rPr>
          <w:rFonts w:hint="eastAsia" w:ascii="仿宋" w:hAnsi="仿宋" w:eastAsia="仿宋" w:cs="仿宋"/>
          <w:sz w:val="32"/>
          <w:szCs w:val="32"/>
          <w:lang w:eastAsia="zh-CN"/>
        </w:rPr>
        <w:t>酒泉市财政局关于转发</w:t>
      </w:r>
      <w:r>
        <w:rPr>
          <w:rFonts w:hint="eastAsia" w:ascii="仿宋" w:hAnsi="仿宋" w:eastAsia="仿宋" w:cs="仿宋"/>
          <w:sz w:val="32"/>
          <w:szCs w:val="32"/>
        </w:rPr>
        <w:t>《财政部办公厅关于疫情防控采购便利化的通知》</w:t>
      </w:r>
      <w:r>
        <w:rPr>
          <w:rFonts w:hint="eastAsia" w:ascii="仿宋" w:hAnsi="仿宋" w:eastAsia="仿宋" w:cs="仿宋"/>
          <w:sz w:val="32"/>
          <w:szCs w:val="32"/>
          <w:lang w:eastAsia="zh-CN"/>
        </w:rPr>
        <w:t>的通知</w:t>
      </w:r>
      <w:r>
        <w:rPr>
          <w:rFonts w:hint="eastAsia" w:ascii="仿宋" w:hAnsi="仿宋" w:eastAsia="仿宋" w:cs="仿宋"/>
          <w:sz w:val="32"/>
          <w:szCs w:val="32"/>
        </w:rPr>
        <w:t>（</w:t>
      </w:r>
      <w:r>
        <w:rPr>
          <w:rFonts w:hint="eastAsia" w:ascii="仿宋" w:hAnsi="仿宋" w:eastAsia="仿宋" w:cs="仿宋"/>
          <w:sz w:val="32"/>
          <w:szCs w:val="32"/>
          <w:lang w:eastAsia="zh-CN"/>
        </w:rPr>
        <w:t>酒财采</w:t>
      </w:r>
      <w:r>
        <w:rPr>
          <w:rFonts w:hint="eastAsia" w:ascii="仿宋" w:hAnsi="仿宋" w:eastAsia="仿宋" w:cs="仿宋"/>
          <w:sz w:val="32"/>
          <w:szCs w:val="32"/>
        </w:rPr>
        <w:t>〔2020〕</w:t>
      </w:r>
      <w:r>
        <w:rPr>
          <w:rFonts w:hint="eastAsia" w:ascii="仿宋" w:hAnsi="仿宋" w:eastAsia="仿宋" w:cs="仿宋"/>
          <w:sz w:val="32"/>
          <w:szCs w:val="32"/>
          <w:lang w:val="en-US" w:eastAsia="zh-CN"/>
        </w:rPr>
        <w:t>1</w:t>
      </w:r>
      <w:r>
        <w:rPr>
          <w:rFonts w:hint="eastAsia" w:ascii="仿宋" w:hAnsi="仿宋" w:eastAsia="仿宋" w:cs="仿宋"/>
          <w:sz w:val="32"/>
          <w:szCs w:val="32"/>
        </w:rPr>
        <w:t>号）的规定，现邀请符合资格条件、能在规定时间内提供产品的供应商参与谈判议价。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一、项目名称：</w:t>
      </w:r>
      <w:r>
        <w:rPr>
          <w:rFonts w:hint="eastAsia" w:ascii="仿宋" w:hAnsi="仿宋" w:eastAsia="仿宋" w:cs="仿宋"/>
          <w:sz w:val="32"/>
          <w:szCs w:val="32"/>
          <w:lang w:eastAsia="zh-CN"/>
        </w:rPr>
        <w:t>阿克塞哈萨克族自治县人民</w:t>
      </w:r>
      <w:r>
        <w:rPr>
          <w:rFonts w:hint="eastAsia" w:ascii="仿宋" w:hAnsi="仿宋" w:eastAsia="仿宋" w:cs="仿宋"/>
          <w:sz w:val="32"/>
          <w:szCs w:val="32"/>
        </w:rPr>
        <w:t>医院</w:t>
      </w:r>
      <w:r>
        <w:rPr>
          <w:rFonts w:hint="eastAsia" w:ascii="仿宋" w:hAnsi="仿宋" w:eastAsia="仿宋" w:cs="仿宋"/>
          <w:sz w:val="32"/>
          <w:szCs w:val="32"/>
          <w:lang w:eastAsia="zh-CN"/>
        </w:rPr>
        <w:t>医疗设备</w:t>
      </w:r>
      <w:r>
        <w:rPr>
          <w:rFonts w:hint="eastAsia" w:ascii="仿宋" w:hAnsi="仿宋" w:eastAsia="仿宋" w:cs="仿宋"/>
          <w:sz w:val="32"/>
          <w:szCs w:val="32"/>
        </w:rPr>
        <w:t>紧急采购项目。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二、项目概况：</w:t>
      </w:r>
      <w:r>
        <w:rPr>
          <w:rFonts w:hint="eastAsia" w:ascii="仿宋" w:hAnsi="仿宋" w:eastAsia="仿宋" w:cs="仿宋"/>
          <w:sz w:val="32"/>
          <w:szCs w:val="32"/>
        </w:rPr>
        <w:t>为应对新型冠状病毒感染的肺炎疫情，</w:t>
      </w:r>
      <w:r>
        <w:rPr>
          <w:rFonts w:hint="eastAsia" w:ascii="仿宋" w:hAnsi="仿宋" w:eastAsia="仿宋" w:cs="仿宋"/>
          <w:sz w:val="32"/>
          <w:szCs w:val="32"/>
          <w:lang w:eastAsia="zh-CN"/>
        </w:rPr>
        <w:t>紧</w:t>
      </w:r>
      <w:r>
        <w:rPr>
          <w:rFonts w:hint="eastAsia" w:ascii="仿宋" w:hAnsi="仿宋" w:eastAsia="仿宋" w:cs="仿宋"/>
          <w:sz w:val="32"/>
          <w:szCs w:val="32"/>
        </w:rPr>
        <w:t>急采购</w:t>
      </w:r>
      <w:r>
        <w:rPr>
          <w:rFonts w:hint="eastAsia" w:ascii="仿宋" w:hAnsi="仿宋" w:eastAsia="仿宋" w:cs="仿宋"/>
          <w:sz w:val="32"/>
          <w:szCs w:val="32"/>
          <w:lang w:eastAsia="zh-CN"/>
        </w:rPr>
        <w:t>医疗设备</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三、采购需求：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（一）资金来源：</w:t>
      </w:r>
      <w:r>
        <w:rPr>
          <w:rFonts w:hint="eastAsia" w:ascii="仿宋" w:hAnsi="仿宋" w:eastAsia="仿宋" w:cs="仿宋"/>
          <w:sz w:val="32"/>
          <w:szCs w:val="32"/>
        </w:rPr>
        <w:t>自筹或申请疫情防控专项资金。</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）预算金额：</w:t>
      </w:r>
      <w:r>
        <w:rPr>
          <w:rFonts w:hint="eastAsia" w:ascii="仿宋" w:hAnsi="仿宋" w:eastAsia="仿宋" w:cs="仿宋"/>
          <w:b w:val="0"/>
          <w:bCs w:val="0"/>
          <w:sz w:val="32"/>
          <w:szCs w:val="32"/>
          <w:lang w:eastAsia="zh-CN"/>
        </w:rPr>
        <w:t>小写：¥</w:t>
      </w:r>
      <w:r>
        <w:rPr>
          <w:rFonts w:hint="eastAsia" w:ascii="仿宋" w:hAnsi="仿宋" w:eastAsia="仿宋" w:cs="仿宋"/>
          <w:b w:val="0"/>
          <w:bCs w:val="0"/>
          <w:sz w:val="32"/>
          <w:szCs w:val="32"/>
          <w:lang w:val="en-US" w:eastAsia="zh-CN"/>
        </w:rPr>
        <w:t>750000.00，大写：人民币柒拾伍万元整</w:t>
      </w:r>
    </w:p>
    <w:p>
      <w:pPr>
        <w:ind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采购明细：</w:t>
      </w:r>
    </w:p>
    <w:tbl>
      <w:tblPr>
        <w:tblStyle w:val="8"/>
        <w:tblW w:w="0" w:type="auto"/>
        <w:tblInd w:w="27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3660"/>
        <w:gridCol w:w="2190"/>
        <w:gridCol w:w="19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66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采购内容</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单位</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4" w:hRule="atLeast"/>
        </w:trPr>
        <w:tc>
          <w:tcPr>
            <w:tcW w:w="366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rPr>
              <w:t>除颤监护仪</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台</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4" w:hRule="atLeast"/>
        </w:trPr>
        <w:tc>
          <w:tcPr>
            <w:tcW w:w="366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呼吸机</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lang w:eastAsia="zh-CN"/>
              </w:rPr>
              <w:t>台</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66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人体测温安检门</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66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移动DR</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66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心电监护仪</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台</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66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吸引器</w:t>
            </w:r>
          </w:p>
        </w:tc>
        <w:tc>
          <w:tcPr>
            <w:tcW w:w="21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台</w:t>
            </w:r>
          </w:p>
        </w:tc>
        <w:tc>
          <w:tcPr>
            <w:tcW w:w="1905"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r>
    </w:tbl>
    <w:p>
      <w:pPr>
        <w:rPr>
          <w:rFonts w:hint="eastAsia" w:ascii="仿宋" w:hAnsi="仿宋" w:eastAsia="仿宋" w:cs="仿宋"/>
          <w:b/>
          <w:bCs/>
          <w:sz w:val="32"/>
          <w:szCs w:val="32"/>
          <w:lang w:eastAsia="zh-CN"/>
        </w:rPr>
      </w:pPr>
    </w:p>
    <w:p>
      <w:p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主要技术参数及要求：</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1、供应商须知：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1.1供应商必须是在中华人民共和国注册的具有独立承担民事责任能力的法人</w:t>
      </w:r>
      <w:r>
        <w:rPr>
          <w:rFonts w:hint="eastAsia" w:ascii="仿宋" w:hAnsi="仿宋" w:eastAsia="仿宋" w:cs="仿宋"/>
          <w:sz w:val="32"/>
          <w:szCs w:val="32"/>
          <w:lang w:eastAsia="zh-CN"/>
        </w:rPr>
        <w:t>，具有三证合一的营业执照或法人证。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eastAsia="zh-CN"/>
        </w:rPr>
        <w:t>提供医疗器械生产或经营许可证。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供应商需提供</w:t>
      </w:r>
      <w:r>
        <w:rPr>
          <w:rFonts w:hint="eastAsia" w:ascii="仿宋" w:hAnsi="仿宋" w:eastAsia="仿宋" w:cs="仿宋"/>
          <w:sz w:val="32"/>
          <w:szCs w:val="32"/>
          <w:lang w:eastAsia="zh-CN"/>
        </w:rPr>
        <w:t>设备</w:t>
      </w:r>
      <w:r>
        <w:rPr>
          <w:rFonts w:hint="eastAsia" w:ascii="仿宋" w:hAnsi="仿宋" w:eastAsia="仿宋" w:cs="仿宋"/>
          <w:sz w:val="32"/>
          <w:szCs w:val="32"/>
        </w:rPr>
        <w:t>制造商出具的针对本项目的授权书（制造商直接参与的可不提供）。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供应商必须保证提供的产品不会侵犯任何第三方的专利知识产权，如果任何第三方提出侵权指控，由供应商承担一切的法律责任。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供应商应符合《中华人民共和国政府采购法》第二十二条规定的条件；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6</w:t>
      </w:r>
      <w:r>
        <w:rPr>
          <w:rFonts w:hint="eastAsia" w:ascii="仿宋" w:hAnsi="仿宋" w:eastAsia="仿宋" w:cs="仿宋"/>
          <w:sz w:val="32"/>
          <w:szCs w:val="32"/>
        </w:rPr>
        <w:t>本项目不接受联合体投标。</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2、商务条款要求：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2.1 交货期：签定合同后</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0天。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2.2交货方式：采购方指定地点。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2.3付款方式</w:t>
      </w:r>
      <w:r>
        <w:rPr>
          <w:rFonts w:hint="eastAsia" w:ascii="仿宋" w:hAnsi="仿宋" w:eastAsia="仿宋" w:cs="仿宋"/>
          <w:sz w:val="32"/>
          <w:szCs w:val="32"/>
          <w:lang w:val="zh-CN"/>
        </w:rPr>
        <w:t>：设备</w:t>
      </w:r>
      <w:r>
        <w:rPr>
          <w:rFonts w:hint="eastAsia" w:ascii="仿宋" w:hAnsi="仿宋" w:eastAsia="仿宋" w:cs="仿宋"/>
          <w:sz w:val="32"/>
          <w:szCs w:val="32"/>
          <w:lang w:val="en-US" w:eastAsia="zh-CN"/>
        </w:rPr>
        <w:t>验收合格后</w:t>
      </w:r>
      <w:r>
        <w:rPr>
          <w:rFonts w:hint="eastAsia" w:ascii="仿宋" w:hAnsi="仿宋" w:eastAsia="仿宋" w:cs="仿宋"/>
          <w:sz w:val="32"/>
          <w:szCs w:val="32"/>
          <w:lang w:val="zh-CN"/>
        </w:rPr>
        <w:t xml:space="preserve">，支付合同金额的  </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2.4质保期及售后服务承诺要求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乙方应保证所供设备是达到国家规定的质量、规格和性能的要求。乙方应保证设备在正常使用和保养条件下，在其使用寿命期内应具有规定的性能。在合同约定的质保期内，乙方对由于设计、工艺或材料的缺陷而产生的故障负责维修并承担维修费。在质量保证期内，如果设备的质量或规格与合同约定不符，或证实设备存在缺陷的，包括潜在的缺陷或使用不符合要求的材料等，甲方或使用单位应以书面形式向乙方提出本保证下的索赔，</w:t>
      </w:r>
      <w:r>
        <w:rPr>
          <w:rFonts w:hint="eastAsia" w:ascii="仿宋" w:hAnsi="仿宋" w:eastAsia="仿宋" w:cs="仿宋"/>
          <w:sz w:val="32"/>
          <w:szCs w:val="32"/>
        </w:rPr>
        <w:t>如甲方未按该约定执行，乙方不承担由此产生的售后保修责任</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zh-CN"/>
        </w:rPr>
        <w:t>质量保证期：</w:t>
      </w:r>
      <w:r>
        <w:rPr>
          <w:rFonts w:hint="eastAsia" w:ascii="仿宋" w:hAnsi="仿宋" w:eastAsia="仿宋" w:cs="仿宋"/>
          <w:sz w:val="32"/>
          <w:szCs w:val="32"/>
          <w:lang w:val="zh-CN"/>
        </w:rPr>
        <w:t>按生产厂家的条</w:t>
      </w:r>
      <w:r>
        <w:rPr>
          <w:rFonts w:hint="eastAsia" w:ascii="仿宋" w:hAnsi="仿宋" w:eastAsia="仿宋" w:cs="仿宋"/>
          <w:sz w:val="32"/>
          <w:szCs w:val="32"/>
          <w:lang w:val="en-US" w:eastAsia="zh-CN"/>
        </w:rPr>
        <w:t>款，详见设备质保手册。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zh-CN"/>
        </w:rPr>
        <w:t>质量保证责任：</w:t>
      </w:r>
      <w:r>
        <w:rPr>
          <w:rFonts w:hint="eastAsia" w:ascii="仿宋" w:hAnsi="仿宋" w:eastAsia="仿宋" w:cs="仿宋"/>
          <w:sz w:val="32"/>
          <w:szCs w:val="32"/>
          <w:lang w:val="zh-CN"/>
        </w:rPr>
        <w:t>由生产厂家承担实现，</w:t>
      </w:r>
      <w:r>
        <w:rPr>
          <w:rFonts w:hint="eastAsia" w:ascii="仿宋" w:hAnsi="仿宋" w:eastAsia="仿宋" w:cs="仿宋"/>
          <w:sz w:val="32"/>
          <w:szCs w:val="32"/>
          <w:lang w:val="en-US" w:eastAsia="zh-CN"/>
        </w:rPr>
        <w:t>质保期为一年，改装配件，只要非人为所造成，由生产厂家免费更换，超过质保期，费用由甲方承担。</w:t>
      </w:r>
    </w:p>
    <w:p>
      <w:pPr>
        <w:ind w:firstLine="1928" w:firstLineChars="600"/>
        <w:rPr>
          <w:rFonts w:hint="eastAsia" w:ascii="仿宋" w:hAnsi="仿宋" w:eastAsia="仿宋" w:cs="仿宋"/>
          <w:b/>
          <w:bCs/>
          <w:sz w:val="32"/>
          <w:szCs w:val="32"/>
        </w:rPr>
      </w:pPr>
      <w:r>
        <w:rPr>
          <w:rFonts w:hint="eastAsia" w:ascii="仿宋" w:hAnsi="仿宋" w:eastAsia="仿宋" w:cs="仿宋"/>
          <w:b/>
          <w:bCs/>
          <w:sz w:val="32"/>
          <w:szCs w:val="32"/>
        </w:rPr>
        <w:t>除颤监护仪技术规格要求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具备手动除颤、心电监护、呼吸监护、自动体外除颤（AED）功能。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整机带电极板、电池。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除颤采用双相波技术，具备自动阻抗补偿功能。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手动除颤分为同步和非同步两种方式，能量分20档以上，可通过体外电极板进行能量选择。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除颤充电迅速，充电至200J&lt;5s。</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可配置体外起搏功能，起搏分为固定和按需两种模式。具备慢速起搏功能。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CPR辅助功能，可指导CPR操作，符合2010国际CPR指南要求。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心电波形扫描时间&gt;10s，扫描长度&gt;100mm。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可选配血氧饱和度、无创血压功能。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可充电锂电池，支持100次以上200J除颤。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最大能量可达到360J</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具备生理报警和技术报警功能，通过声音、灯光等多种方式进行报警。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成人、小儿一体化电极板，可选用除颤起搏监护多功能电极片。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支持中文操作界面、AED中文语音提示。</w:t>
      </w:r>
    </w:p>
    <w:p>
      <w:pPr>
        <w:ind w:left="638" w:leftChars="304" w:firstLine="0" w:firstLineChars="0"/>
        <w:rPr>
          <w:rFonts w:hint="eastAsia" w:ascii="仿宋" w:hAnsi="仿宋" w:eastAsia="仿宋" w:cs="仿宋"/>
          <w:sz w:val="32"/>
          <w:szCs w:val="32"/>
        </w:rPr>
      </w:pPr>
      <w:r>
        <w:rPr>
          <w:rFonts w:hint="eastAsia" w:ascii="仿宋" w:hAnsi="仿宋" w:eastAsia="仿宋" w:cs="仿宋"/>
          <w:sz w:val="32"/>
          <w:szCs w:val="32"/>
        </w:rPr>
        <w:t>彩色TFT显示屏≥7”, 分辨率640×480，最多可显示</w:t>
      </w:r>
    </w:p>
    <w:p>
      <w:pPr>
        <w:rPr>
          <w:rFonts w:hint="eastAsia" w:ascii="仿宋" w:hAnsi="仿宋" w:eastAsia="仿宋" w:cs="仿宋"/>
          <w:sz w:val="32"/>
          <w:szCs w:val="32"/>
        </w:rPr>
      </w:pPr>
      <w:r>
        <w:rPr>
          <w:rFonts w:hint="eastAsia" w:ascii="仿宋" w:hAnsi="仿宋" w:eastAsia="仿宋" w:cs="仿宋"/>
          <w:sz w:val="32"/>
          <w:szCs w:val="32"/>
        </w:rPr>
        <w:t>3通道监护参数波形，有高对比度显示界面。50mm记录仪，自动打印除颤记录，可延迟打印心电，延迟时间&gt;10s。</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可存储24小时连续ECG波形，数据可导出至电脑查看。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关机状态下设备可自动运行自检，支持大能量自检（不低于150J）、屏幕、按键检测。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可在-10ºC环境正常工作，存储温度-30～70ºC。</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符合除颤国际专用安全标准IEC60601-2-4:2002。</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具备良好的防水性能，防水级别IPX4。</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具备优异的抗跌落性能。</w:t>
      </w:r>
    </w:p>
    <w:p>
      <w:pPr>
        <w:ind w:firstLine="2891" w:firstLineChars="900"/>
        <w:rPr>
          <w:rFonts w:hint="eastAsia" w:ascii="仿宋" w:hAnsi="仿宋" w:eastAsia="仿宋" w:cs="仿宋"/>
          <w:b/>
          <w:bCs/>
          <w:sz w:val="32"/>
          <w:szCs w:val="32"/>
        </w:rPr>
      </w:pPr>
      <w:r>
        <w:rPr>
          <w:rFonts w:hint="eastAsia" w:ascii="仿宋" w:hAnsi="仿宋" w:eastAsia="仿宋" w:cs="仿宋"/>
          <w:b/>
          <w:bCs/>
          <w:sz w:val="32"/>
          <w:szCs w:val="32"/>
        </w:rPr>
        <w:t>呼吸机技术参数</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适用范围：</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用于院外或院内的病人进行转运途中的呼吸生命支持。</w:t>
      </w:r>
    </w:p>
    <w:p>
      <w:pPr>
        <w:rPr>
          <w:rFonts w:hint="eastAsia" w:ascii="仿宋" w:hAnsi="仿宋" w:eastAsia="仿宋" w:cs="仿宋"/>
          <w:sz w:val="32"/>
          <w:szCs w:val="32"/>
        </w:rPr>
      </w:pPr>
      <w:r>
        <w:rPr>
          <w:rFonts w:hint="eastAsia" w:ascii="仿宋" w:hAnsi="仿宋" w:eastAsia="仿宋" w:cs="仿宋"/>
          <w:sz w:val="32"/>
          <w:szCs w:val="32"/>
        </w:rPr>
        <w:t>技术参数：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气动电控型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具备中文语音智能导航操作和报警功能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可选配呼吸抢救、吸痰、面罩供氧三合一功能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可选择装备便携急救包或转运支架，可固定于急救车或移动支架上。</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呼吸模式：IPPV, Demand flow按需模式等，有气管插管和无创通气模式一键切换。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主机重量: ≤600克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工作压力:2.7 ～ 6.0bar</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吸呼时间比:1：1.67固定不可调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潮气量：100ML ～  1100ML</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每分钟呼吸流量（MV）:连续可调 从3～ 16升/分钟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呼吸频率:连续可调 从10～30次/分钟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监测指标：气道压力(0-60cmH2O)，气道阻塞，电池电量，气源压力等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最大呼吸压力:20或者45mbar可调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呼吸机气源连接管道接头规格:外螺纹9/16-18</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呼吸软管接头:外Φ22mm/内Φ15mm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可充电锂电池，可连续使用12小时以上。</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呼吸机应具有</w:t>
      </w:r>
      <w:r>
        <w:rPr>
          <w:rFonts w:hint="eastAsia" w:ascii="仿宋" w:hAnsi="仿宋" w:eastAsia="仿宋" w:cs="仿宋"/>
          <w:sz w:val="32"/>
          <w:szCs w:val="32"/>
        </w:rPr>
        <w:t>抗震防摔</w:t>
      </w:r>
      <w:r>
        <w:rPr>
          <w:rFonts w:hint="eastAsia" w:ascii="仿宋" w:hAnsi="仿宋" w:eastAsia="仿宋" w:cs="仿宋"/>
          <w:sz w:val="32"/>
          <w:szCs w:val="32"/>
          <w:lang w:eastAsia="zh-CN"/>
        </w:rPr>
        <w:t>性能。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操作界面带有触摸点设计，方便黑暗弱光等环境下操作使用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具有参数调节色块指示，便于救护人员快速选择合理和安全的通气参数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防水保护等级:IPX4，通过盐雾试验并提供证书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通过CE认证，提供证书</w:t>
      </w:r>
    </w:p>
    <w:p>
      <w:pPr>
        <w:ind w:firstLine="2249" w:firstLineChars="7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人体测温安检门参数   </w:t>
      </w:r>
    </w:p>
    <w:p>
      <w:pPr>
        <w:ind w:left="640"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立置外形尺寸 2230mm (高)×835mm (宽)×580mm (深) </w:t>
      </w:r>
    </w:p>
    <w:p>
      <w:pPr>
        <w:ind w:left="638" w:leftChars="304" w:firstLine="0" w:firstLineChars="0"/>
        <w:rPr>
          <w:rFonts w:hint="eastAsia" w:ascii="仿宋" w:hAnsi="仿宋" w:eastAsia="仿宋" w:cs="仿宋"/>
          <w:sz w:val="32"/>
          <w:szCs w:val="32"/>
        </w:rPr>
      </w:pPr>
      <w:r>
        <w:rPr>
          <w:rFonts w:hint="eastAsia" w:ascii="仿宋" w:hAnsi="仿宋" w:eastAsia="仿宋" w:cs="仿宋"/>
          <w:sz w:val="32"/>
          <w:szCs w:val="32"/>
        </w:rPr>
        <w:t>功耗 ＜15W（最低功耗） </w:t>
      </w:r>
      <w:r>
        <w:rPr>
          <w:rFonts w:hint="eastAsia" w:ascii="仿宋" w:hAnsi="仿宋" w:eastAsia="仿宋" w:cs="仿宋"/>
          <w:sz w:val="32"/>
          <w:szCs w:val="32"/>
        </w:rPr>
        <w:br w:type="textWrapping"/>
      </w:r>
      <w:r>
        <w:rPr>
          <w:rFonts w:hint="eastAsia" w:ascii="仿宋" w:hAnsi="仿宋" w:eastAsia="仿宋" w:cs="仿宋"/>
          <w:sz w:val="32"/>
          <w:szCs w:val="32"/>
        </w:rPr>
        <w:t>区位 6-18区 </w:t>
      </w:r>
      <w:r>
        <w:rPr>
          <w:rFonts w:hint="eastAsia" w:ascii="仿宋" w:hAnsi="仿宋" w:eastAsia="仿宋" w:cs="仿宋"/>
          <w:sz w:val="32"/>
          <w:szCs w:val="32"/>
        </w:rPr>
        <w:br w:type="textWrapping"/>
      </w:r>
      <w:r>
        <w:rPr>
          <w:rFonts w:hint="eastAsia" w:ascii="仿宋" w:hAnsi="仿宋" w:eastAsia="仿宋" w:cs="仿宋"/>
          <w:sz w:val="32"/>
          <w:szCs w:val="32"/>
        </w:rPr>
        <w:t>工作频率范围 1—100个频段 </w:t>
      </w:r>
      <w:r>
        <w:rPr>
          <w:rFonts w:hint="eastAsia" w:ascii="仿宋" w:hAnsi="仿宋" w:eastAsia="仿宋" w:cs="仿宋"/>
          <w:sz w:val="32"/>
          <w:szCs w:val="32"/>
        </w:rPr>
        <w:br w:type="textWrapping"/>
      </w:r>
      <w:r>
        <w:rPr>
          <w:rFonts w:hint="eastAsia" w:ascii="仿宋" w:hAnsi="仿宋" w:eastAsia="仿宋" w:cs="仿宋"/>
          <w:sz w:val="32"/>
          <w:szCs w:val="32"/>
        </w:rPr>
        <w:t>灵敏度 0~999级可调 </w:t>
      </w:r>
      <w:r>
        <w:rPr>
          <w:rFonts w:hint="eastAsia" w:ascii="仿宋" w:hAnsi="仿宋" w:eastAsia="仿宋" w:cs="仿宋"/>
          <w:sz w:val="32"/>
          <w:szCs w:val="32"/>
        </w:rPr>
        <w:br w:type="textWrapping"/>
      </w:r>
      <w:r>
        <w:rPr>
          <w:rFonts w:hint="eastAsia" w:ascii="仿宋" w:hAnsi="仿宋" w:eastAsia="仿宋" w:cs="仿宋"/>
          <w:sz w:val="32"/>
          <w:szCs w:val="32"/>
        </w:rPr>
        <w:t>工作环境温度 -20℃～65℃ </w:t>
      </w:r>
      <w:r>
        <w:rPr>
          <w:rFonts w:hint="eastAsia" w:ascii="仿宋" w:hAnsi="仿宋" w:eastAsia="仿宋" w:cs="仿宋"/>
          <w:sz w:val="32"/>
          <w:szCs w:val="32"/>
        </w:rPr>
        <w:br w:type="textWrapping"/>
      </w:r>
      <w:r>
        <w:rPr>
          <w:rFonts w:hint="eastAsia" w:ascii="仿宋" w:hAnsi="仿宋" w:eastAsia="仿宋" w:cs="仿宋"/>
          <w:sz w:val="32"/>
          <w:szCs w:val="32"/>
        </w:rPr>
        <w:t> 安装环境</w:t>
      </w:r>
      <w:r>
        <w:rPr>
          <w:rFonts w:hint="eastAsia" w:ascii="仿宋" w:hAnsi="仿宋" w:eastAsia="仿宋" w:cs="仿宋"/>
          <w:sz w:val="32"/>
          <w:szCs w:val="32"/>
          <w:lang w:eastAsia="zh-CN"/>
        </w:rPr>
        <w:t>：</w:t>
      </w:r>
      <w:r>
        <w:rPr>
          <w:rFonts w:hint="eastAsia" w:ascii="仿宋" w:hAnsi="仿宋" w:eastAsia="仿宋" w:cs="仿宋"/>
          <w:sz w:val="32"/>
          <w:szCs w:val="32"/>
        </w:rPr>
        <w:t>宽100cm*长200cm(无金属最小范围)片状横</w:t>
      </w:r>
    </w:p>
    <w:p>
      <w:pPr>
        <w:rPr>
          <w:rFonts w:hint="eastAsia" w:ascii="仿宋" w:hAnsi="仿宋" w:eastAsia="仿宋" w:cs="仿宋"/>
          <w:sz w:val="32"/>
          <w:szCs w:val="32"/>
          <w:lang w:eastAsia="zh-CN"/>
        </w:rPr>
      </w:pPr>
      <w:r>
        <w:rPr>
          <w:rFonts w:hint="eastAsia" w:ascii="仿宋" w:hAnsi="仿宋" w:eastAsia="仿宋" w:cs="仿宋"/>
          <w:sz w:val="32"/>
          <w:szCs w:val="32"/>
        </w:rPr>
        <w:t>向区位探测金属物精度范围 最高灵敏度＜6g金属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显示屏 7英寸操作液晶屏，新型调试程序界面，操作更加简便易懂。 </w:t>
      </w:r>
    </w:p>
    <w:p>
      <w:pPr>
        <w:numPr>
          <w:ilvl w:val="0"/>
          <w:numId w:val="0"/>
        </w:numPr>
        <w:ind w:firstLine="2570" w:firstLineChars="800"/>
        <w:rPr>
          <w:rFonts w:hint="eastAsia" w:ascii="仿宋" w:hAnsi="仿宋" w:eastAsia="仿宋" w:cs="仿宋"/>
          <w:b/>
          <w:bCs/>
          <w:sz w:val="32"/>
          <w:szCs w:val="32"/>
        </w:rPr>
      </w:pPr>
      <w:r>
        <w:rPr>
          <w:rFonts w:hint="eastAsia" w:ascii="仿宋" w:hAnsi="仿宋" w:eastAsia="仿宋" w:cs="仿宋"/>
          <w:b/>
          <w:bCs/>
          <w:sz w:val="32"/>
          <w:szCs w:val="32"/>
        </w:rPr>
        <w:t>移动数字化X射线摄影机</w:t>
      </w:r>
    </w:p>
    <w:p>
      <w:pPr>
        <w:pStyle w:val="19"/>
        <w:widowControl/>
        <w:numPr>
          <w:ilvl w:val="0"/>
          <w:numId w:val="0"/>
        </w:numPr>
        <w:tabs>
          <w:tab w:val="left" w:pos="851"/>
        </w:tabs>
        <w:ind w:firstLine="562" w:firstLineChars="200"/>
        <w:jc w:val="center"/>
        <w:rPr>
          <w:rFonts w:hint="eastAsia" w:ascii="仿宋" w:hAnsi="仿宋" w:eastAsia="仿宋"/>
          <w:b/>
          <w:bCs/>
          <w:sz w:val="28"/>
          <w:szCs w:val="28"/>
          <w:lang w:eastAsia="zh-CN"/>
        </w:rPr>
      </w:pPr>
      <w:r>
        <w:rPr>
          <w:rFonts w:hint="eastAsia" w:ascii="仿宋" w:hAnsi="仿宋" w:eastAsia="仿宋"/>
          <w:b/>
          <w:bCs/>
          <w:sz w:val="28"/>
          <w:szCs w:val="28"/>
          <w:lang w:eastAsia="zh-CN"/>
        </w:rPr>
        <w:t>适用范围</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适用于放射科、骨科、病房、急诊室、手术室、ICU等处，满足人体的头部、四肢、胸腔、脊柱、腰椎、腹部等全身各部位的数字化摄影工作需求。 </w:t>
      </w:r>
    </w:p>
    <w:p>
      <w:pPr>
        <w:pStyle w:val="19"/>
        <w:widowControl/>
        <w:numPr>
          <w:ilvl w:val="0"/>
          <w:numId w:val="0"/>
        </w:numPr>
        <w:tabs>
          <w:tab w:val="left" w:pos="851"/>
        </w:tabs>
        <w:ind w:firstLine="562" w:firstLineChars="200"/>
        <w:jc w:val="center"/>
        <w:rPr>
          <w:rFonts w:hint="eastAsia" w:ascii="仿宋" w:hAnsi="仿宋" w:eastAsia="仿宋"/>
          <w:b/>
          <w:bCs/>
          <w:sz w:val="28"/>
          <w:szCs w:val="28"/>
        </w:rPr>
      </w:pPr>
      <w:r>
        <w:rPr>
          <w:rFonts w:hint="eastAsia" w:ascii="仿宋" w:hAnsi="仿宋" w:eastAsia="仿宋"/>
          <w:b/>
          <w:bCs/>
          <w:sz w:val="28"/>
          <w:szCs w:val="28"/>
        </w:rPr>
        <w:t>系统技术参数</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cs="宋体"/>
          <w:b/>
          <w:sz w:val="24"/>
        </w:rPr>
        <w:t>高压发生器</w:t>
      </w:r>
    </w:p>
    <w:p>
      <w:pPr>
        <w:spacing w:line="380" w:lineRule="exact"/>
        <w:ind w:left="420"/>
        <w:rPr>
          <w:rFonts w:ascii="宋体" w:hAnsi="宋体" w:cs="宋体"/>
          <w:sz w:val="24"/>
        </w:rPr>
      </w:pPr>
      <w:r>
        <w:rPr>
          <w:rFonts w:hint="eastAsia" w:ascii="宋体" w:hAnsi="宋体" w:cs="宋体"/>
          <w:sz w:val="24"/>
        </w:rPr>
        <w:t>1.</w:t>
      </w:r>
      <w:r>
        <w:rPr>
          <w:rFonts w:hint="eastAsia" w:ascii="仿宋" w:hAnsi="仿宋" w:eastAsia="仿宋" w:cs="仿宋"/>
          <w:sz w:val="32"/>
          <w:szCs w:val="32"/>
        </w:rPr>
        <w:t>最大输出功率：≥5.0kW</w:t>
      </w:r>
    </w:p>
    <w:p>
      <w:pPr>
        <w:spacing w:line="380" w:lineRule="exact"/>
        <w:ind w:left="420"/>
        <w:rPr>
          <w:rFonts w:ascii="宋体" w:hAnsi="宋体" w:cs="宋体"/>
          <w:sz w:val="24"/>
        </w:rPr>
      </w:pPr>
      <w:r>
        <w:rPr>
          <w:rFonts w:hint="eastAsia" w:ascii="宋体" w:hAnsi="宋体" w:cs="宋体"/>
          <w:sz w:val="24"/>
        </w:rPr>
        <w:t>2.</w:t>
      </w:r>
      <w:r>
        <w:rPr>
          <w:rFonts w:hint="eastAsia" w:ascii="仿宋" w:hAnsi="仿宋" w:eastAsia="仿宋" w:cs="仿宋"/>
          <w:sz w:val="32"/>
          <w:szCs w:val="32"/>
        </w:rPr>
        <w:t>主逆变频率：≥</w:t>
      </w:r>
      <w:r>
        <w:rPr>
          <w:rFonts w:hint="eastAsia" w:ascii="仿宋" w:hAnsi="仿宋" w:eastAsia="仿宋" w:cs="仿宋"/>
          <w:sz w:val="32"/>
          <w:szCs w:val="32"/>
          <w:lang w:val="en-US" w:eastAsia="zh-CN"/>
        </w:rPr>
        <w:t>4</w:t>
      </w:r>
      <w:r>
        <w:rPr>
          <w:rFonts w:hint="eastAsia" w:ascii="仿宋" w:hAnsi="仿宋" w:eastAsia="仿宋" w:cs="仿宋"/>
          <w:sz w:val="32"/>
          <w:szCs w:val="32"/>
        </w:rPr>
        <w:t>0kHz</w:t>
      </w:r>
    </w:p>
    <w:p>
      <w:pPr>
        <w:spacing w:line="380" w:lineRule="exact"/>
        <w:ind w:left="420"/>
        <w:rPr>
          <w:rFonts w:ascii="宋体" w:hAnsi="宋体" w:cs="宋体"/>
          <w:sz w:val="24"/>
        </w:rPr>
      </w:pPr>
      <w:r>
        <w:rPr>
          <w:rFonts w:hint="eastAsia" w:ascii="宋体" w:hAnsi="宋体" w:cs="宋体"/>
          <w:sz w:val="24"/>
        </w:rPr>
        <w:t>3.</w:t>
      </w:r>
      <w:r>
        <w:rPr>
          <w:rFonts w:hint="eastAsia" w:ascii="仿宋" w:hAnsi="仿宋" w:eastAsia="仿宋" w:cs="仿宋"/>
          <w:sz w:val="32"/>
          <w:szCs w:val="32"/>
        </w:rPr>
        <w:t>管电压：40kV～120kV（步长1kV）</w:t>
      </w:r>
    </w:p>
    <w:p>
      <w:pPr>
        <w:spacing w:line="380" w:lineRule="exact"/>
        <w:ind w:left="420"/>
        <w:rPr>
          <w:rFonts w:ascii="宋体" w:hAnsi="宋体" w:cs="宋体"/>
          <w:sz w:val="24"/>
        </w:rPr>
      </w:pPr>
      <w:r>
        <w:rPr>
          <w:rFonts w:hint="eastAsia" w:ascii="宋体" w:hAnsi="宋体" w:cs="宋体"/>
          <w:sz w:val="24"/>
        </w:rPr>
        <w:t>4.</w:t>
      </w:r>
      <w:r>
        <w:rPr>
          <w:rFonts w:hint="eastAsia" w:ascii="仿宋" w:hAnsi="仿宋" w:eastAsia="仿宋" w:cs="仿宋"/>
          <w:sz w:val="32"/>
          <w:szCs w:val="32"/>
        </w:rPr>
        <w:t>管电流：2</w:t>
      </w:r>
      <w:r>
        <w:rPr>
          <w:rFonts w:hint="eastAsia" w:ascii="仿宋" w:hAnsi="仿宋" w:eastAsia="仿宋" w:cs="仿宋"/>
          <w:sz w:val="32"/>
          <w:szCs w:val="32"/>
          <w:lang w:val="en-US" w:eastAsia="zh-CN"/>
        </w:rPr>
        <w:t>0</w:t>
      </w:r>
      <w:r>
        <w:rPr>
          <w:rFonts w:hint="eastAsia" w:ascii="仿宋" w:hAnsi="仿宋" w:eastAsia="仿宋" w:cs="仿宋"/>
          <w:sz w:val="32"/>
          <w:szCs w:val="32"/>
        </w:rPr>
        <w:t>mA～10</w:t>
      </w:r>
      <w:r>
        <w:rPr>
          <w:rFonts w:hint="eastAsia" w:ascii="仿宋" w:hAnsi="仿宋" w:eastAsia="仿宋" w:cs="仿宋"/>
          <w:sz w:val="32"/>
          <w:szCs w:val="32"/>
          <w:lang w:val="en-US" w:eastAsia="zh-CN"/>
        </w:rPr>
        <w:t>0</w:t>
      </w:r>
      <w:r>
        <w:rPr>
          <w:rFonts w:hint="eastAsia" w:ascii="仿宋" w:hAnsi="仿宋" w:eastAsia="仿宋" w:cs="仿宋"/>
          <w:sz w:val="32"/>
          <w:szCs w:val="32"/>
        </w:rPr>
        <w:t>mA</w:t>
      </w:r>
    </w:p>
    <w:p>
      <w:pPr>
        <w:spacing w:line="380" w:lineRule="exact"/>
        <w:ind w:left="420"/>
        <w:rPr>
          <w:rFonts w:hint="eastAsia" w:ascii="宋体" w:hAnsi="宋体" w:cs="宋体"/>
          <w:sz w:val="24"/>
        </w:rPr>
      </w:pPr>
      <w:r>
        <w:rPr>
          <w:rFonts w:hint="eastAsia" w:ascii="宋体" w:hAnsi="宋体" w:cs="宋体"/>
          <w:kern w:val="0"/>
          <w:sz w:val="24"/>
        </w:rPr>
        <w:t>5</w:t>
      </w:r>
      <w:r>
        <w:rPr>
          <w:rFonts w:hint="eastAsia" w:ascii="仿宋" w:hAnsi="仿宋" w:eastAsia="仿宋" w:cs="仿宋"/>
          <w:sz w:val="32"/>
          <w:szCs w:val="32"/>
        </w:rPr>
        <w:t>摄影mAs：1.0mAs～180mAs</w:t>
      </w:r>
    </w:p>
    <w:p>
      <w:pPr>
        <w:spacing w:line="380" w:lineRule="exact"/>
        <w:ind w:left="420"/>
        <w:rPr>
          <w:rFonts w:hint="eastAsia" w:ascii="宋体" w:hAnsi="宋体" w:cs="宋体"/>
          <w:sz w:val="24"/>
        </w:rPr>
      </w:pPr>
      <w:r>
        <w:rPr>
          <w:rFonts w:hint="eastAsia" w:ascii="宋体" w:hAnsi="宋体" w:cs="宋体"/>
          <w:sz w:val="24"/>
        </w:rPr>
        <w:t>6</w:t>
      </w:r>
      <w:r>
        <w:rPr>
          <w:rFonts w:hint="eastAsia" w:ascii="仿宋" w:hAnsi="仿宋" w:eastAsia="仿宋" w:cs="仿宋"/>
          <w:sz w:val="32"/>
          <w:szCs w:val="32"/>
        </w:rPr>
        <w:t>电源条件：220V±22V、50Hz±1Hz，内阻不大于1.0</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cs="宋体"/>
          <w:b/>
          <w:sz w:val="24"/>
        </w:rPr>
        <w:t>球管</w:t>
      </w:r>
    </w:p>
    <w:p>
      <w:pPr>
        <w:spacing w:line="380" w:lineRule="exact"/>
        <w:ind w:left="42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X射线管：固定阳极</w:t>
      </w:r>
      <w:r>
        <w:rPr>
          <w:rFonts w:hint="eastAsia" w:ascii="仿宋" w:hAnsi="仿宋" w:eastAsia="仿宋" w:cs="仿宋"/>
          <w:sz w:val="32"/>
          <w:szCs w:val="32"/>
          <w:lang w:eastAsia="zh-CN"/>
        </w:rPr>
        <w:t>。</w:t>
      </w:r>
    </w:p>
    <w:p>
      <w:pPr>
        <w:spacing w:line="380" w:lineRule="exact"/>
        <w:ind w:left="42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焦点1.5（高频专用X射线管）</w:t>
      </w:r>
    </w:p>
    <w:p>
      <w:pPr>
        <w:spacing w:line="380" w:lineRule="exact"/>
        <w:ind w:left="42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X射线管阳极热容：≥35KJ，管套热容：≥500KJ</w:t>
      </w:r>
    </w:p>
    <w:p>
      <w:pPr>
        <w:spacing w:line="380" w:lineRule="exact"/>
        <w:ind w:left="42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曝光方式：有线控制/无线控制</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b/>
          <w:bCs/>
          <w:sz w:val="24"/>
        </w:rPr>
        <w:t>成像系统</w:t>
      </w:r>
      <w:r>
        <w:rPr>
          <w:rFonts w:hint="eastAsia" w:ascii="宋体" w:hAnsi="宋体"/>
          <w:b/>
          <w:sz w:val="24"/>
        </w:rPr>
        <w:t>（医用诊断X射线成像装置）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像素大小:148μm</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有效面积:35cm*43cm</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DQE:66%</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AD转换数位:16bits</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电池续航力:8小时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接口:无线/以太网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.和院内的X光机可无条件供享</w:t>
      </w:r>
    </w:p>
    <w:p>
      <w:pPr>
        <w:numPr>
          <w:ilvl w:val="0"/>
          <w:numId w:val="1"/>
        </w:numPr>
        <w:tabs>
          <w:tab w:val="left" w:pos="426"/>
          <w:tab w:val="left" w:pos="567"/>
        </w:tabs>
        <w:spacing w:line="380" w:lineRule="exact"/>
        <w:jc w:val="left"/>
        <w:rPr>
          <w:rFonts w:ascii="宋体" w:hAnsi="宋体" w:cs="宋体"/>
          <w:b/>
          <w:bCs/>
          <w:sz w:val="24"/>
        </w:rPr>
      </w:pPr>
      <w:r>
        <w:rPr>
          <w:rFonts w:hint="eastAsia" w:ascii="宋体" w:hAnsi="宋体" w:cs="宋体"/>
          <w:b/>
          <w:bCs/>
          <w:sz w:val="24"/>
        </w:rPr>
        <w:t>限束器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采用可旋转式限束器，拍片范围和角度可以自由调节，拍片定位方便准确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视野：17*17</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限束器可水平旋转并锁止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控制方式：手动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限束器备有测量焦距用的盒尺，测量长度≥1.8m</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cs="宋体"/>
          <w:b/>
          <w:sz w:val="24"/>
        </w:rPr>
        <w:t>摄影</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可独立采集图像,无需X射线机的电器同步信号</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采用kV闭环控制技术、mAs数字闭环控制技术，调节摄影参数，高亮蓝屏LCD显示微电脑适时控制</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设有多个拍片程序，用户可自行修改和保存</w:t>
      </w:r>
      <w:r>
        <w:rPr>
          <w:rFonts w:hint="eastAsia" w:ascii="仿宋" w:hAnsi="仿宋" w:eastAsia="仿宋" w:cs="仿宋"/>
          <w:sz w:val="32"/>
          <w:szCs w:val="32"/>
          <w:lang w:eastAsia="zh-CN"/>
        </w:rPr>
        <w:t>。</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cs="宋体"/>
          <w:b/>
          <w:sz w:val="24"/>
        </w:rPr>
        <w:t>工作站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主机工作面板：支持触摸屏操作，系统内嵌软键盘</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采集系统工作站（采用笔记本电脑）</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处理器：Intel，操作系统：Windows7/10（64位），内存容量：≥4GB，硬盘容量：≥200G</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支持独立病患登记, 或从医院信息系统读取病患信息。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可根据检查部位自动选择参数增强图像。</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正负像、水平/垂直镜像、旋转、快速标注处理等采集处理工具。</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图像打印，多激光照相机可选、多种打印尺寸可选。</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cs="宋体"/>
          <w:b/>
          <w:sz w:val="24"/>
        </w:rPr>
        <w:t>机架运动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自平衡及单臂支撑</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采用手控、遥控双控制摄影</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球管侧向旋转范围：左90°～右90°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球管纵向旋转范围：前90°～后30°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X射线机最大宽度：≤640mm</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X射线机最大长度: ≤1350mm</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X射线机操作台高度：950mm</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球管垂直移动范围：580mm～2000mm（从地面到焦点）</w:t>
      </w:r>
    </w:p>
    <w:p>
      <w:pPr>
        <w:numPr>
          <w:ilvl w:val="0"/>
          <w:numId w:val="1"/>
        </w:numPr>
        <w:tabs>
          <w:tab w:val="left" w:pos="426"/>
          <w:tab w:val="left" w:pos="567"/>
        </w:tabs>
        <w:spacing w:line="380" w:lineRule="exact"/>
        <w:jc w:val="left"/>
        <w:rPr>
          <w:rFonts w:ascii="宋体" w:hAnsi="宋体" w:cs="宋体"/>
          <w:b/>
          <w:sz w:val="24"/>
        </w:rPr>
      </w:pPr>
      <w:r>
        <w:rPr>
          <w:rFonts w:hint="eastAsia" w:ascii="宋体" w:hAnsi="宋体" w:cs="宋体"/>
          <w:b/>
          <w:sz w:val="24"/>
        </w:rPr>
        <w:t>蓄电池组</w:t>
      </w:r>
    </w:p>
    <w:p>
      <w:pPr>
        <w:tabs>
          <w:tab w:val="left" w:pos="426"/>
          <w:tab w:val="left" w:pos="567"/>
        </w:tabs>
        <w:spacing w:line="380" w:lineRule="exact"/>
        <w:jc w:val="left"/>
        <w:rPr>
          <w:rFonts w:hint="eastAsia"/>
        </w:rPr>
      </w:pPr>
      <w:r>
        <w:rPr>
          <w:rFonts w:hint="eastAsia" w:ascii="宋体" w:hAnsi="宋体" w:cs="宋体"/>
          <w:b/>
          <w:sz w:val="24"/>
        </w:rPr>
        <w:t xml:space="preserve">    </w:t>
      </w:r>
      <w:r>
        <w:rPr>
          <w:rFonts w:hint="eastAsia" w:ascii="仿宋" w:hAnsi="仿宋" w:eastAsia="仿宋" w:cs="仿宋"/>
          <w:sz w:val="32"/>
          <w:szCs w:val="32"/>
        </w:rPr>
        <w:t>充满电后可连续曝光次数≥200次</w:t>
      </w:r>
      <w:r>
        <w:rPr>
          <w:rFonts w:hint="eastAsia" w:ascii="仿宋" w:hAnsi="仿宋" w:eastAsia="仿宋" w:cs="仿宋"/>
          <w:sz w:val="32"/>
          <w:szCs w:val="32"/>
          <w:lang w:val="en-US" w:eastAsia="zh-CN"/>
        </w:rPr>
        <w:t>.</w:t>
      </w:r>
    </w:p>
    <w:p>
      <w:pPr>
        <w:ind w:firstLine="2570" w:firstLineChars="800"/>
        <w:rPr>
          <w:rFonts w:hint="eastAsia" w:ascii="仿宋" w:hAnsi="仿宋" w:eastAsia="仿宋" w:cs="仿宋"/>
          <w:b/>
          <w:bCs/>
          <w:sz w:val="32"/>
          <w:szCs w:val="32"/>
        </w:rPr>
      </w:pPr>
      <w:r>
        <w:rPr>
          <w:rFonts w:hint="eastAsia" w:ascii="仿宋" w:hAnsi="仿宋" w:eastAsia="仿宋" w:cs="仿宋"/>
          <w:b/>
          <w:bCs/>
          <w:sz w:val="32"/>
          <w:szCs w:val="32"/>
          <w:lang w:eastAsia="zh-CN"/>
        </w:rPr>
        <w:t>心电监护仪</w:t>
      </w:r>
      <w:r>
        <w:rPr>
          <w:rFonts w:hint="eastAsia" w:ascii="仿宋" w:hAnsi="仿宋" w:eastAsia="仿宋" w:cs="仿宋"/>
          <w:b/>
          <w:bCs/>
          <w:sz w:val="32"/>
          <w:szCs w:val="32"/>
        </w:rPr>
        <w:t>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监护仪外形结构：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一体式监护仪,可用于监护成人,儿童,新生儿患者</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寸彩色LED显示，彩色高分辨率达800*600，8通道波形显示，可选配触摸屏。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360度报警灯，保证任何方向都可观察到报警信息</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主机带电池和记录仪重量&lt;3.5kg，标配锂电池，可升级两块锂电池，工作时间≥6小时，也可选配高容量锂电池，工作时间&gt;=4小时</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整机无风扇设计，降低环境噪音干扰</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监测参数：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标准配置可监测心电，呼吸，无创血压，血氧饱和度，脉搏和体温</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心电和呼吸功耗低，稳定性高，具备智能导联脱落监测功能，个别导联脱落的情况下仍能保持监护，具备ECG多导同步分析功能，同时分析多个心电导联，个别导联干扰情况下仍能准确监测</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应具有</w:t>
      </w:r>
      <w:r>
        <w:rPr>
          <w:rFonts w:hint="eastAsia" w:ascii="仿宋" w:hAnsi="仿宋" w:eastAsia="仿宋" w:cs="仿宋"/>
          <w:sz w:val="32"/>
          <w:szCs w:val="32"/>
        </w:rPr>
        <w:t>抗干扰和弱灌注血氧技术，可显示PI血氧灌注指数，有效反映血氧灌注情况</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NIBP可选择初始充气压力，提升测量的准确性和患者舒适性</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系统功能：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支持中/英文字符输入</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具有三级声光报警，参数报警级别可调</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具备报警集中设置功能</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具备血液动力学、药物计算功能，氧合计算,通气计算,肾功能计算</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可选掉电存储功能</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具备Nurse Call报警功能</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具备120小时趋势图表、100个报警事件、100个心律失常、1000组NIBP测量的数据存储和回顾功能,48小时全息波形回顾</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具备</w:t>
      </w:r>
      <w:r>
        <w:rPr>
          <w:rFonts w:hint="eastAsia" w:ascii="仿宋" w:hAnsi="仿宋" w:eastAsia="仿宋" w:cs="仿宋"/>
          <w:sz w:val="32"/>
          <w:szCs w:val="32"/>
        </w:rPr>
        <w:t>他床观察功能</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具备趋势共存界面、呼吸氧合图界面，大字体显示界面，及标准显示界面等多种显示界面</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具备成人、小儿、新生儿三种病人配置，支持U盘导入导出配置</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支持有线、无线联网，内置无线网卡，采用双天线设计，保证信号传输稳定可靠</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支持3通道记录仪</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可支持外接打印机A4打印</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防水等级达到IPX1标准</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产品使用材料通过UL安全认证</w:t>
      </w:r>
      <w:r>
        <w:rPr>
          <w:rFonts w:hint="eastAsia" w:ascii="仿宋" w:hAnsi="仿宋" w:eastAsia="仿宋" w:cs="仿宋"/>
          <w:sz w:val="32"/>
          <w:szCs w:val="32"/>
          <w:lang w:eastAsia="zh-CN"/>
        </w:rPr>
        <w:t>。</w:t>
      </w:r>
    </w:p>
    <w:p>
      <w:pPr>
        <w:ind w:firstLine="2249" w:firstLineChars="700"/>
        <w:rPr>
          <w:rFonts w:hint="eastAsia" w:ascii="仿宋" w:hAnsi="仿宋" w:eastAsia="仿宋" w:cs="仿宋"/>
          <w:b/>
          <w:bCs/>
          <w:sz w:val="32"/>
          <w:szCs w:val="32"/>
        </w:rPr>
      </w:pPr>
      <w:r>
        <w:rPr>
          <w:rFonts w:hint="eastAsia" w:ascii="仿宋" w:hAnsi="仿宋" w:eastAsia="仿宋" w:cs="仿宋"/>
          <w:b/>
          <w:bCs/>
          <w:sz w:val="32"/>
          <w:szCs w:val="32"/>
          <w:lang w:val="en-US" w:eastAsia="zh-CN"/>
        </w:rPr>
        <w:t>电动吸引器</w:t>
      </w:r>
      <w:r>
        <w:rPr>
          <w:rFonts w:hint="eastAsia" w:ascii="仿宋" w:hAnsi="仿宋" w:eastAsia="仿宋" w:cs="仿宋"/>
          <w:b/>
          <w:bCs/>
          <w:sz w:val="32"/>
          <w:szCs w:val="32"/>
          <w:lang w:eastAsia="zh-CN"/>
        </w:rPr>
        <w:t>技术参数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抽气速率：    ≧20L/min</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负压调节范围：0.013-0.085Mpa</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噪声：        ≦65dB</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输入功率：    150VA</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吸液瓶：     1000ml</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四、文件递交方式及截止时间：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介于目前新型冠状病毒感染的肺炎防控特殊时期，采用网络评审的方式，请供应商于2020年2月1</w:t>
      </w:r>
      <w:r>
        <w:rPr>
          <w:rFonts w:hint="eastAsia" w:ascii="仿宋" w:hAnsi="仿宋" w:eastAsia="仿宋" w:cs="仿宋"/>
          <w:sz w:val="32"/>
          <w:szCs w:val="32"/>
          <w:lang w:val="en-US" w:eastAsia="zh-CN"/>
        </w:rPr>
        <w:t>4</w:t>
      </w:r>
      <w:r>
        <w:rPr>
          <w:rFonts w:hint="eastAsia" w:ascii="仿宋" w:hAnsi="仿宋" w:eastAsia="仿宋" w:cs="仿宋"/>
          <w:sz w:val="32"/>
          <w:szCs w:val="32"/>
        </w:rPr>
        <w:t>日18:00前（过期不候，以收到邮件的时间为准）将加盖公章（签章）</w:t>
      </w:r>
      <w:r>
        <w:rPr>
          <w:rFonts w:hint="eastAsia" w:ascii="仿宋" w:hAnsi="仿宋" w:eastAsia="仿宋" w:cs="仿宋"/>
          <w:sz w:val="32"/>
          <w:szCs w:val="32"/>
          <w:lang w:eastAsia="zh-CN"/>
        </w:rPr>
        <w:t>以</w:t>
      </w:r>
      <w:r>
        <w:rPr>
          <w:rFonts w:hint="eastAsia" w:ascii="仿宋" w:hAnsi="仿宋" w:eastAsia="仿宋" w:cs="仿宋"/>
          <w:sz w:val="32"/>
          <w:szCs w:val="32"/>
        </w:rPr>
        <w:t>PDF格式的响应文件或扫描（加盖供应商鲜章）的PDF格式的响应文件</w:t>
      </w:r>
      <w:r>
        <w:rPr>
          <w:rFonts w:hint="eastAsia" w:ascii="仿宋" w:hAnsi="仿宋" w:eastAsia="仿宋" w:cs="仿宋"/>
          <w:sz w:val="32"/>
          <w:szCs w:val="32"/>
          <w:lang w:eastAsia="zh-CN"/>
        </w:rPr>
        <w:t>（文件加密）</w:t>
      </w:r>
      <w:r>
        <w:rPr>
          <w:rFonts w:hint="eastAsia" w:ascii="仿宋" w:hAnsi="仿宋" w:eastAsia="仿宋" w:cs="仿宋"/>
          <w:sz w:val="32"/>
          <w:szCs w:val="32"/>
        </w:rPr>
        <w:t>发送至</w:t>
      </w:r>
      <w:r>
        <w:rPr>
          <w:rFonts w:hint="eastAsia" w:ascii="仿宋" w:hAnsi="仿宋" w:eastAsia="仿宋" w:cs="仿宋"/>
          <w:sz w:val="32"/>
          <w:szCs w:val="32"/>
          <w:lang w:val="en-US" w:eastAsia="zh-CN"/>
        </w:rPr>
        <w:t>aksxyy120@163.com</w:t>
      </w:r>
      <w:r>
        <w:rPr>
          <w:rFonts w:hint="eastAsia" w:ascii="仿宋" w:hAnsi="仿宋" w:eastAsia="仿宋" w:cs="仿宋"/>
          <w:sz w:val="32"/>
          <w:szCs w:val="32"/>
        </w:rPr>
        <w:t>邮箱，并致电（</w:t>
      </w:r>
      <w:r>
        <w:rPr>
          <w:rFonts w:hint="eastAsia" w:ascii="仿宋" w:hAnsi="仿宋" w:eastAsia="仿宋" w:cs="仿宋"/>
          <w:sz w:val="32"/>
          <w:szCs w:val="32"/>
          <w:lang w:val="en-US" w:eastAsia="zh-CN"/>
        </w:rPr>
        <w:t>15193789511</w:t>
      </w:r>
      <w:r>
        <w:rPr>
          <w:rFonts w:hint="eastAsia" w:ascii="仿宋" w:hAnsi="仿宋" w:eastAsia="仿宋" w:cs="仿宋"/>
          <w:sz w:val="32"/>
          <w:szCs w:val="32"/>
        </w:rPr>
        <w:t> ，</w:t>
      </w:r>
      <w:r>
        <w:rPr>
          <w:rFonts w:hint="eastAsia" w:ascii="仿宋" w:hAnsi="仿宋" w:eastAsia="仿宋" w:cs="仿宋"/>
          <w:sz w:val="32"/>
          <w:szCs w:val="32"/>
          <w:lang w:eastAsia="zh-CN"/>
        </w:rPr>
        <w:t>张女士</w:t>
      </w:r>
      <w:r>
        <w:rPr>
          <w:rFonts w:hint="eastAsia" w:ascii="仿宋" w:hAnsi="仿宋" w:eastAsia="仿宋" w:cs="仿宋"/>
          <w:sz w:val="32"/>
          <w:szCs w:val="32"/>
        </w:rPr>
        <w:t>）确认。请各供应商保证通讯工具的畅通，评审期间如需澄清或答疑，采取电话或视频的方式进行。</w:t>
      </w:r>
      <w:bookmarkStart w:id="0" w:name="_GoBack"/>
      <w:bookmarkEnd w:id="0"/>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注：为减少各供应商的工作量，响应文件在签字时只需在封面由法定代表人签字或其授权代表签字即可。</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五、谈判开始时间：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2020年2月1</w:t>
      </w:r>
      <w:r>
        <w:rPr>
          <w:rFonts w:hint="eastAsia" w:ascii="仿宋" w:hAnsi="仿宋" w:eastAsia="仿宋" w:cs="仿宋"/>
          <w:sz w:val="32"/>
          <w:szCs w:val="32"/>
          <w:lang w:val="en-US" w:eastAsia="zh-CN"/>
        </w:rPr>
        <w:t>5</w:t>
      </w:r>
      <w:r>
        <w:rPr>
          <w:rFonts w:hint="eastAsia" w:ascii="仿宋" w:hAnsi="仿宋" w:eastAsia="仿宋" w:cs="仿宋"/>
          <w:sz w:val="32"/>
          <w:szCs w:val="32"/>
        </w:rPr>
        <w:t>日</w:t>
      </w:r>
      <w:r>
        <w:rPr>
          <w:rFonts w:hint="eastAsia" w:ascii="仿宋" w:hAnsi="仿宋" w:eastAsia="仿宋" w:cs="仿宋"/>
          <w:sz w:val="32"/>
          <w:szCs w:val="32"/>
          <w:lang w:val="en-US" w:eastAsia="zh-CN"/>
        </w:rPr>
        <w:t>9</w:t>
      </w:r>
      <w:r>
        <w:rPr>
          <w:rFonts w:hint="eastAsia" w:ascii="仿宋" w:hAnsi="仿宋" w:eastAsia="仿宋" w:cs="仿宋"/>
          <w:sz w:val="32"/>
          <w:szCs w:val="32"/>
        </w:rPr>
        <w:t>点</w:t>
      </w:r>
      <w:r>
        <w:rPr>
          <w:rFonts w:hint="eastAsia" w:ascii="仿宋" w:hAnsi="仿宋" w:eastAsia="仿宋" w:cs="仿宋"/>
          <w:sz w:val="32"/>
          <w:szCs w:val="32"/>
          <w:lang w:val="en-US" w:eastAsia="zh-CN"/>
        </w:rPr>
        <w:t>30</w:t>
      </w:r>
      <w:r>
        <w:rPr>
          <w:rFonts w:hint="eastAsia" w:ascii="仿宋" w:hAnsi="仿宋" w:eastAsia="仿宋" w:cs="仿宋"/>
          <w:sz w:val="32"/>
          <w:szCs w:val="32"/>
        </w:rPr>
        <w:t>分开始，预计在5小时内结束，在此期间，请递交了响应文件的供应商务必保证电话畅通，否则由此造成的不利因素由供应商自行承担。</w:t>
      </w:r>
    </w:p>
    <w:p>
      <w:pPr>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张女士</w:t>
      </w:r>
    </w:p>
    <w:p>
      <w:pPr>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15193789511</w:t>
      </w:r>
    </w:p>
    <w:p>
      <w:pPr>
        <w:jc w:val="right"/>
        <w:rPr>
          <w:rFonts w:hint="eastAsia" w:ascii="仿宋" w:hAnsi="仿宋" w:eastAsia="仿宋" w:cs="仿宋"/>
          <w:sz w:val="32"/>
          <w:szCs w:val="32"/>
        </w:rPr>
      </w:pPr>
      <w:r>
        <w:rPr>
          <w:rFonts w:hint="eastAsia" w:ascii="仿宋" w:hAnsi="仿宋" w:eastAsia="仿宋" w:cs="仿宋"/>
          <w:sz w:val="32"/>
          <w:szCs w:val="32"/>
          <w:lang w:eastAsia="zh-CN"/>
        </w:rPr>
        <w:t>阿克塞哈萨克族自治县人民</w:t>
      </w:r>
      <w:r>
        <w:rPr>
          <w:rFonts w:hint="eastAsia" w:ascii="仿宋" w:hAnsi="仿宋" w:eastAsia="仿宋" w:cs="仿宋"/>
          <w:sz w:val="32"/>
          <w:szCs w:val="32"/>
        </w:rPr>
        <w:t>医院</w:t>
      </w:r>
    </w:p>
    <w:p>
      <w:pPr>
        <w:jc w:val="right"/>
        <w:rPr>
          <w:rFonts w:hint="eastAsia" w:ascii="仿宋" w:hAnsi="仿宋" w:eastAsia="仿宋" w:cs="仿宋"/>
          <w:sz w:val="32"/>
          <w:szCs w:val="32"/>
        </w:rPr>
      </w:pPr>
      <w:r>
        <w:rPr>
          <w:rFonts w:hint="eastAsia" w:ascii="仿宋" w:hAnsi="仿宋" w:eastAsia="仿宋" w:cs="仿宋"/>
          <w:sz w:val="32"/>
          <w:szCs w:val="32"/>
        </w:rPr>
        <w:t>2020年2月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chineseCountingThousand"/>
      <w:lvlText w:val="%1、"/>
      <w:lvlJc w:val="left"/>
      <w:pPr>
        <w:ind w:left="420" w:hanging="420"/>
      </w:pPr>
      <w:rPr>
        <w:rFonts w:hint="eastAsia" w:ascii="宋体" w:hAnsi="宋体" w:eastAsia="宋体" w:cs="宋体"/>
      </w:rPr>
    </w:lvl>
    <w:lvl w:ilvl="1" w:tentative="0">
      <w:start w:val="1"/>
      <w:numFmt w:val="lowerLetter"/>
      <w:lvlText w:val="%2)"/>
      <w:lvlJc w:val="left"/>
      <w:pPr>
        <w:ind w:left="552" w:hanging="420"/>
      </w:pPr>
      <w:rPr>
        <w:rFonts w:hint="default" w:ascii="Times New Roman" w:hAnsi="Times New Roman" w:cs="Times New Roman"/>
      </w:rPr>
    </w:lvl>
    <w:lvl w:ilvl="2" w:tentative="0">
      <w:start w:val="1"/>
      <w:numFmt w:val="lowerRoman"/>
      <w:lvlText w:val="%3."/>
      <w:lvlJc w:val="right"/>
      <w:pPr>
        <w:ind w:left="972" w:hanging="420"/>
      </w:pPr>
      <w:rPr>
        <w:rFonts w:hint="default" w:ascii="Times New Roman" w:hAnsi="Times New Roman" w:cs="Times New Roman"/>
      </w:rPr>
    </w:lvl>
    <w:lvl w:ilvl="3" w:tentative="0">
      <w:start w:val="1"/>
      <w:numFmt w:val="decimal"/>
      <w:lvlText w:val="%4."/>
      <w:lvlJc w:val="left"/>
      <w:pPr>
        <w:ind w:left="1392" w:hanging="420"/>
      </w:pPr>
      <w:rPr>
        <w:rFonts w:hint="default" w:ascii="Times New Roman" w:hAnsi="Times New Roman" w:cs="Times New Roman"/>
      </w:rPr>
    </w:lvl>
    <w:lvl w:ilvl="4" w:tentative="0">
      <w:start w:val="1"/>
      <w:numFmt w:val="lowerLetter"/>
      <w:lvlText w:val="%5)"/>
      <w:lvlJc w:val="left"/>
      <w:pPr>
        <w:ind w:left="1812" w:hanging="420"/>
      </w:pPr>
      <w:rPr>
        <w:rFonts w:hint="default" w:ascii="Times New Roman" w:hAnsi="Times New Roman" w:cs="Times New Roman"/>
      </w:rPr>
    </w:lvl>
    <w:lvl w:ilvl="5" w:tentative="0">
      <w:start w:val="1"/>
      <w:numFmt w:val="lowerRoman"/>
      <w:lvlText w:val="%6."/>
      <w:lvlJc w:val="right"/>
      <w:pPr>
        <w:ind w:left="2232" w:hanging="420"/>
      </w:pPr>
      <w:rPr>
        <w:rFonts w:hint="default" w:ascii="Times New Roman" w:hAnsi="Times New Roman" w:cs="Times New Roman"/>
      </w:rPr>
    </w:lvl>
    <w:lvl w:ilvl="6" w:tentative="0">
      <w:start w:val="1"/>
      <w:numFmt w:val="decimal"/>
      <w:lvlText w:val="%7."/>
      <w:lvlJc w:val="left"/>
      <w:pPr>
        <w:ind w:left="2652" w:hanging="420"/>
      </w:pPr>
      <w:rPr>
        <w:rFonts w:hint="default" w:ascii="Times New Roman" w:hAnsi="Times New Roman" w:cs="Times New Roman"/>
      </w:rPr>
    </w:lvl>
    <w:lvl w:ilvl="7" w:tentative="0">
      <w:start w:val="1"/>
      <w:numFmt w:val="lowerLetter"/>
      <w:lvlText w:val="%8)"/>
      <w:lvlJc w:val="left"/>
      <w:pPr>
        <w:ind w:left="3072" w:hanging="420"/>
      </w:pPr>
      <w:rPr>
        <w:rFonts w:hint="default" w:ascii="Times New Roman" w:hAnsi="Times New Roman" w:cs="Times New Roman"/>
      </w:rPr>
    </w:lvl>
    <w:lvl w:ilvl="8" w:tentative="0">
      <w:start w:val="1"/>
      <w:numFmt w:val="lowerRoman"/>
      <w:lvlText w:val="%9."/>
      <w:lvlJc w:val="right"/>
      <w:pPr>
        <w:ind w:left="3492" w:hanging="420"/>
      </w:pPr>
      <w:rPr>
        <w:rFonts w:hint="default" w:ascii="Times New Roman" w:hAnsi="Times New Roman"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6487D"/>
    <w:rsid w:val="004F3A28"/>
    <w:rsid w:val="00941966"/>
    <w:rsid w:val="00E539FD"/>
    <w:rsid w:val="02C75AFE"/>
    <w:rsid w:val="02C80622"/>
    <w:rsid w:val="03BA0F40"/>
    <w:rsid w:val="03C740F7"/>
    <w:rsid w:val="055C7F54"/>
    <w:rsid w:val="058E1FFD"/>
    <w:rsid w:val="08426E91"/>
    <w:rsid w:val="08B92991"/>
    <w:rsid w:val="0A9676AC"/>
    <w:rsid w:val="0C0B5A31"/>
    <w:rsid w:val="0D231D78"/>
    <w:rsid w:val="132F3C42"/>
    <w:rsid w:val="173E4774"/>
    <w:rsid w:val="175C311C"/>
    <w:rsid w:val="17971C84"/>
    <w:rsid w:val="1E7554FE"/>
    <w:rsid w:val="214B5C80"/>
    <w:rsid w:val="217A74A0"/>
    <w:rsid w:val="21B7740E"/>
    <w:rsid w:val="25076C0E"/>
    <w:rsid w:val="25E216EA"/>
    <w:rsid w:val="26FB1459"/>
    <w:rsid w:val="26FE6305"/>
    <w:rsid w:val="2B60716C"/>
    <w:rsid w:val="2BD93930"/>
    <w:rsid w:val="2D5A250E"/>
    <w:rsid w:val="329C40EF"/>
    <w:rsid w:val="33B301C9"/>
    <w:rsid w:val="34D6487D"/>
    <w:rsid w:val="35E347C5"/>
    <w:rsid w:val="35FD7E1B"/>
    <w:rsid w:val="38675DBC"/>
    <w:rsid w:val="39E60214"/>
    <w:rsid w:val="3E032304"/>
    <w:rsid w:val="413A0CB0"/>
    <w:rsid w:val="4261389C"/>
    <w:rsid w:val="42C35ECB"/>
    <w:rsid w:val="43401A8F"/>
    <w:rsid w:val="44601D22"/>
    <w:rsid w:val="47173C58"/>
    <w:rsid w:val="49222213"/>
    <w:rsid w:val="4A61354D"/>
    <w:rsid w:val="4B2A6D96"/>
    <w:rsid w:val="4D135A3D"/>
    <w:rsid w:val="4D6021C9"/>
    <w:rsid w:val="4E637268"/>
    <w:rsid w:val="4FCA5D0A"/>
    <w:rsid w:val="51146A25"/>
    <w:rsid w:val="529E756C"/>
    <w:rsid w:val="52A712FC"/>
    <w:rsid w:val="551B7443"/>
    <w:rsid w:val="56CA7215"/>
    <w:rsid w:val="588142D8"/>
    <w:rsid w:val="58D43AAA"/>
    <w:rsid w:val="596E43FE"/>
    <w:rsid w:val="5A7F73A4"/>
    <w:rsid w:val="5F82321A"/>
    <w:rsid w:val="65054E26"/>
    <w:rsid w:val="662C6EF2"/>
    <w:rsid w:val="672829B7"/>
    <w:rsid w:val="69275F07"/>
    <w:rsid w:val="6AF82FB9"/>
    <w:rsid w:val="713F0D4D"/>
    <w:rsid w:val="742A430F"/>
    <w:rsid w:val="75F95851"/>
    <w:rsid w:val="77F848AF"/>
    <w:rsid w:val="7993285A"/>
    <w:rsid w:val="7A644F18"/>
    <w:rsid w:val="7AC9028F"/>
    <w:rsid w:val="7CCD2B04"/>
    <w:rsid w:val="7E750D97"/>
    <w:rsid w:val="7F91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0"/>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FollowedHyperlink"/>
    <w:basedOn w:val="10"/>
    <w:qFormat/>
    <w:uiPriority w:val="0"/>
    <w:rPr>
      <w:rFonts w:ascii="微软雅黑" w:hAnsi="微软雅黑" w:eastAsia="微软雅黑" w:cs="微软雅黑"/>
      <w:color w:val="02396F"/>
      <w:u w:val="single"/>
    </w:rPr>
  </w:style>
  <w:style w:type="character" w:styleId="12">
    <w:name w:val="Hyperlink"/>
    <w:basedOn w:val="10"/>
    <w:qFormat/>
    <w:uiPriority w:val="0"/>
    <w:rPr>
      <w:rFonts w:hint="eastAsia" w:ascii="微软雅黑" w:hAnsi="微软雅黑" w:eastAsia="微软雅黑" w:cs="微软雅黑"/>
      <w:color w:val="02396F"/>
      <w:u w:val="single"/>
    </w:rPr>
  </w:style>
  <w:style w:type="character" w:customStyle="1" w:styleId="13">
    <w:name w:val="displayarti"/>
    <w:basedOn w:val="10"/>
    <w:qFormat/>
    <w:uiPriority w:val="0"/>
    <w:rPr>
      <w:color w:val="FFFFFF"/>
      <w:shd w:val="clear" w:fill="A00000"/>
    </w:rPr>
  </w:style>
  <w:style w:type="character" w:customStyle="1" w:styleId="14">
    <w:name w:val="redfilefwwh"/>
    <w:basedOn w:val="10"/>
    <w:qFormat/>
    <w:uiPriority w:val="0"/>
    <w:rPr>
      <w:color w:val="BA2636"/>
      <w:sz w:val="18"/>
      <w:szCs w:val="18"/>
    </w:rPr>
  </w:style>
  <w:style w:type="character" w:customStyle="1" w:styleId="15">
    <w:name w:val="gjfg"/>
    <w:basedOn w:val="10"/>
    <w:qFormat/>
    <w:uiPriority w:val="0"/>
  </w:style>
  <w:style w:type="character" w:customStyle="1" w:styleId="16">
    <w:name w:val="redfilenumber"/>
    <w:basedOn w:val="10"/>
    <w:qFormat/>
    <w:uiPriority w:val="0"/>
    <w:rPr>
      <w:color w:val="BA2636"/>
      <w:sz w:val="18"/>
      <w:szCs w:val="18"/>
    </w:rPr>
  </w:style>
  <w:style w:type="character" w:customStyle="1" w:styleId="17">
    <w:name w:val="cfdate"/>
    <w:basedOn w:val="10"/>
    <w:qFormat/>
    <w:uiPriority w:val="0"/>
    <w:rPr>
      <w:color w:val="333333"/>
      <w:sz w:val="18"/>
      <w:szCs w:val="18"/>
    </w:rPr>
  </w:style>
  <w:style w:type="character" w:customStyle="1" w:styleId="18">
    <w:name w:val="qxdate"/>
    <w:basedOn w:val="10"/>
    <w:qFormat/>
    <w:uiPriority w:val="0"/>
    <w:rPr>
      <w:color w:val="333333"/>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2020-02-08T12:28:00Z</dcterms:created>
  <dc:creator>辛德瑞拉～</dc:creator>
  <cp:lastModifiedBy>辛德瑞拉～</cp:lastModifiedBy>
  <cp:lastPrinted>2020-02-08T14:38:00Z</cp:lastPrinted>
  <dcterms:modified xsi:type="dcterms:W3CDTF">2020-02-11T03:50:14Z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