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B65" w:rsidRDefault="00387B65">
      <w:pPr>
        <w:rPr>
          <w:b/>
          <w:bCs/>
          <w:sz w:val="36"/>
          <w:szCs w:val="44"/>
        </w:rPr>
      </w:pPr>
    </w:p>
    <w:p w:rsidR="00387B65" w:rsidRDefault="00D6239A">
      <w:pPr>
        <w:rPr>
          <w:b/>
          <w:bCs/>
          <w:sz w:val="36"/>
          <w:szCs w:val="44"/>
        </w:rPr>
      </w:pPr>
      <w:r>
        <w:rPr>
          <w:rFonts w:hint="eastAsia"/>
          <w:b/>
          <w:bCs/>
          <w:sz w:val="36"/>
          <w:szCs w:val="44"/>
        </w:rPr>
        <w:t>采购人意见：</w:t>
      </w:r>
    </w:p>
    <w:p w:rsidR="00387B65" w:rsidRDefault="00387B65">
      <w:pPr>
        <w:tabs>
          <w:tab w:val="left" w:pos="2940"/>
        </w:tabs>
        <w:spacing w:line="560" w:lineRule="exact"/>
        <w:ind w:firstLineChars="200" w:firstLine="883"/>
        <w:jc w:val="center"/>
        <w:rPr>
          <w:rFonts w:ascii="方正小标宋简体" w:eastAsia="方正小标宋简体" w:hAnsi="仿宋" w:cs="仿宋"/>
          <w:b/>
          <w:bCs/>
          <w:sz w:val="44"/>
          <w:szCs w:val="44"/>
        </w:rPr>
      </w:pPr>
    </w:p>
    <w:p w:rsidR="00387B65" w:rsidRDefault="008769BC">
      <w:pPr>
        <w:tabs>
          <w:tab w:val="left" w:pos="2940"/>
        </w:tabs>
        <w:spacing w:line="560" w:lineRule="exact"/>
        <w:ind w:firstLineChars="200" w:firstLine="723"/>
        <w:jc w:val="center"/>
        <w:rPr>
          <w:rFonts w:ascii="方正小标宋简体" w:eastAsia="方正小标宋简体" w:hAnsi="仿宋" w:cs="仿宋"/>
          <w:b/>
          <w:bCs/>
          <w:sz w:val="44"/>
          <w:szCs w:val="44"/>
        </w:rPr>
      </w:pPr>
      <w:r w:rsidRPr="008769BC">
        <w:rPr>
          <w:b/>
          <w:bCs/>
          <w:noProof/>
          <w:sz w:val="36"/>
          <w:szCs w:val="44"/>
        </w:rPr>
        <w:drawing>
          <wp:anchor distT="0" distB="0" distL="114300" distR="114300" simplePos="0" relativeHeight="251660800" behindDoc="0" locked="0" layoutInCell="1" allowOverlap="1">
            <wp:simplePos x="0" y="0"/>
            <wp:positionH relativeFrom="column">
              <wp:posOffset>-1704685</wp:posOffset>
            </wp:positionH>
            <wp:positionV relativeFrom="paragraph">
              <wp:posOffset>217852</wp:posOffset>
            </wp:positionV>
            <wp:extent cx="8989939" cy="6430446"/>
            <wp:effectExtent l="3493" t="0" r="5397" b="5398"/>
            <wp:wrapNone/>
            <wp:docPr id="3" name="图片 3" descr="C:\Users\Lenovo\AppData\Local\Temp\WeChat Files\dc49cdb09ab26419f788e047d231e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dc49cdb09ab26419f788e047d231e5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8989939" cy="643044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7B65" w:rsidRDefault="00D6239A">
      <w:pPr>
        <w:tabs>
          <w:tab w:val="left" w:pos="2940"/>
        </w:tabs>
        <w:spacing w:line="560" w:lineRule="exact"/>
        <w:ind w:firstLineChars="200" w:firstLine="883"/>
        <w:jc w:val="center"/>
        <w:rPr>
          <w:rFonts w:ascii="方正小标宋简体" w:eastAsia="方正小标宋简体" w:hAnsi="仿宋" w:cs="仿宋"/>
          <w:b/>
          <w:bCs/>
          <w:sz w:val="44"/>
          <w:szCs w:val="44"/>
        </w:rPr>
      </w:pPr>
      <w:r>
        <w:rPr>
          <w:rFonts w:ascii="方正小标宋简体" w:eastAsia="方正小标宋简体" w:hAnsi="仿宋" w:cs="仿宋" w:hint="eastAsia"/>
          <w:b/>
          <w:bCs/>
          <w:sz w:val="44"/>
          <w:szCs w:val="44"/>
        </w:rPr>
        <w:t>庆阳市直</w:t>
      </w:r>
      <w:r>
        <w:rPr>
          <w:rFonts w:ascii="方正小标宋简体" w:eastAsia="方正小标宋简体" w:hAnsi="仿宋" w:cs="仿宋"/>
          <w:b/>
          <w:bCs/>
          <w:sz w:val="44"/>
          <w:szCs w:val="44"/>
        </w:rPr>
        <w:t>3</w:t>
      </w:r>
      <w:r>
        <w:rPr>
          <w:rFonts w:ascii="方正小标宋简体" w:eastAsia="方正小标宋简体" w:hAnsi="仿宋" w:cs="仿宋" w:hint="eastAsia"/>
          <w:b/>
          <w:bCs/>
          <w:sz w:val="44"/>
          <w:szCs w:val="44"/>
        </w:rPr>
        <w:t>号办公区职工食堂劳务</w:t>
      </w:r>
    </w:p>
    <w:p w:rsidR="00387B65" w:rsidRDefault="00D6239A">
      <w:pPr>
        <w:jc w:val="center"/>
        <w:rPr>
          <w:rFonts w:ascii="方正小标宋简体" w:eastAsia="方正小标宋简体" w:hAnsi="仿宋" w:cs="仿宋"/>
          <w:b/>
          <w:bCs/>
          <w:sz w:val="44"/>
          <w:szCs w:val="44"/>
        </w:rPr>
      </w:pPr>
      <w:r>
        <w:rPr>
          <w:rFonts w:ascii="方正小标宋简体" w:eastAsia="方正小标宋简体" w:hAnsi="仿宋" w:cs="仿宋" w:hint="eastAsia"/>
          <w:b/>
          <w:bCs/>
          <w:sz w:val="44"/>
          <w:szCs w:val="44"/>
        </w:rPr>
        <w:t>承包公司采购项目</w:t>
      </w:r>
      <w:r w:rsidR="00E97FD3">
        <w:rPr>
          <w:rFonts w:ascii="方正小标宋简体" w:eastAsia="方正小标宋简体" w:hAnsi="仿宋" w:cs="仿宋" w:hint="eastAsia"/>
          <w:b/>
          <w:bCs/>
          <w:sz w:val="44"/>
          <w:szCs w:val="44"/>
        </w:rPr>
        <w:t>（</w:t>
      </w:r>
      <w:r>
        <w:rPr>
          <w:rFonts w:ascii="方正小标宋简体" w:eastAsia="方正小标宋简体" w:hAnsi="仿宋" w:cs="仿宋" w:hint="eastAsia"/>
          <w:b/>
          <w:bCs/>
          <w:sz w:val="44"/>
          <w:szCs w:val="44"/>
        </w:rPr>
        <w:t>二次</w:t>
      </w:r>
      <w:r w:rsidR="00E97FD3">
        <w:rPr>
          <w:rFonts w:ascii="方正小标宋简体" w:eastAsia="方正小标宋简体" w:hAnsi="仿宋" w:cs="仿宋" w:hint="eastAsia"/>
          <w:b/>
          <w:bCs/>
          <w:sz w:val="44"/>
          <w:szCs w:val="44"/>
        </w:rPr>
        <w:t>）</w:t>
      </w:r>
    </w:p>
    <w:p w:rsidR="00387B65" w:rsidRDefault="00387B65">
      <w:pPr>
        <w:pStyle w:val="ac"/>
      </w:pPr>
    </w:p>
    <w:p w:rsidR="00387B65" w:rsidRDefault="00387B65">
      <w:pPr>
        <w:pStyle w:val="ac"/>
      </w:pPr>
    </w:p>
    <w:p w:rsidR="00387B65" w:rsidRDefault="00387B65">
      <w:pPr>
        <w:pStyle w:val="ac"/>
      </w:pPr>
    </w:p>
    <w:p w:rsidR="00387B65" w:rsidRDefault="00387B65">
      <w:pPr>
        <w:pStyle w:val="ac"/>
      </w:pPr>
    </w:p>
    <w:p w:rsidR="00387B65" w:rsidRDefault="00387B65">
      <w:pPr>
        <w:pStyle w:val="ac"/>
      </w:pPr>
    </w:p>
    <w:p w:rsidR="00387B65" w:rsidRDefault="00D6239A">
      <w:pPr>
        <w:pStyle w:val="ac"/>
        <w:jc w:val="center"/>
        <w:rPr>
          <w:b/>
          <w:bCs/>
          <w:sz w:val="44"/>
          <w:szCs w:val="52"/>
        </w:rPr>
      </w:pPr>
      <w:r>
        <w:rPr>
          <w:rFonts w:hint="eastAsia"/>
          <w:b/>
          <w:bCs/>
          <w:sz w:val="44"/>
          <w:szCs w:val="52"/>
        </w:rPr>
        <w:t>竞争性磋商文件</w:t>
      </w:r>
    </w:p>
    <w:p w:rsidR="00387B65" w:rsidRDefault="00D6239A">
      <w:pPr>
        <w:pStyle w:val="ac"/>
        <w:jc w:val="center"/>
        <w:rPr>
          <w:rFonts w:ascii="宋体" w:hAnsi="宋体" w:cs="宋体"/>
          <w:kern w:val="2"/>
          <w:sz w:val="24"/>
          <w:szCs w:val="24"/>
        </w:rPr>
      </w:pPr>
      <w:r>
        <w:rPr>
          <w:rFonts w:ascii="宋体" w:hAnsi="宋体" w:cs="宋体" w:hint="eastAsia"/>
          <w:kern w:val="2"/>
          <w:sz w:val="24"/>
          <w:szCs w:val="24"/>
        </w:rPr>
        <w:t>（项目编号：</w:t>
      </w:r>
      <w:r w:rsidR="00C87DE4">
        <w:rPr>
          <w:rFonts w:ascii="宋体" w:hAnsi="宋体" w:cs="宋体" w:hint="eastAsia"/>
          <w:kern w:val="2"/>
          <w:sz w:val="24"/>
          <w:szCs w:val="24"/>
        </w:rPr>
        <w:t>QYZC2021-0133</w:t>
      </w:r>
      <w:r w:rsidR="00C87DE4">
        <w:rPr>
          <w:rFonts w:ascii="宋体" w:hAnsi="宋体" w:cs="宋体"/>
          <w:kern w:val="2"/>
          <w:sz w:val="24"/>
          <w:szCs w:val="24"/>
        </w:rPr>
        <w:t>-1</w:t>
      </w:r>
      <w:r>
        <w:rPr>
          <w:rFonts w:ascii="宋体" w:hAnsi="宋体" w:cs="宋体" w:hint="eastAsia"/>
          <w:kern w:val="2"/>
          <w:sz w:val="24"/>
          <w:szCs w:val="24"/>
        </w:rPr>
        <w:t>）</w:t>
      </w:r>
    </w:p>
    <w:p w:rsidR="00387B65" w:rsidRDefault="00387B65">
      <w:pPr>
        <w:pStyle w:val="ac"/>
        <w:jc w:val="center"/>
      </w:pPr>
    </w:p>
    <w:p w:rsidR="00387B65" w:rsidRDefault="00387B65">
      <w:pPr>
        <w:pStyle w:val="ac"/>
        <w:jc w:val="center"/>
      </w:pPr>
    </w:p>
    <w:p w:rsidR="00387B65" w:rsidRDefault="00387B65">
      <w:pPr>
        <w:pStyle w:val="ac"/>
        <w:jc w:val="center"/>
      </w:pPr>
    </w:p>
    <w:p w:rsidR="00387B65" w:rsidRDefault="00387B65">
      <w:pPr>
        <w:pStyle w:val="ac"/>
        <w:jc w:val="center"/>
      </w:pPr>
    </w:p>
    <w:p w:rsidR="00387B65" w:rsidRDefault="00387B65">
      <w:pPr>
        <w:pStyle w:val="ac"/>
        <w:jc w:val="center"/>
      </w:pPr>
    </w:p>
    <w:p w:rsidR="00387B65" w:rsidRDefault="00D6239A">
      <w:pPr>
        <w:pStyle w:val="ac"/>
        <w:ind w:firstLineChars="500" w:firstLine="1405"/>
        <w:rPr>
          <w:b/>
          <w:bCs/>
          <w:szCs w:val="28"/>
          <w:u w:val="single"/>
        </w:rPr>
      </w:pPr>
      <w:r>
        <w:rPr>
          <w:rFonts w:hint="eastAsia"/>
          <w:b/>
          <w:bCs/>
          <w:szCs w:val="28"/>
        </w:rPr>
        <w:t>采</w:t>
      </w:r>
      <w:r>
        <w:rPr>
          <w:rFonts w:hint="eastAsia"/>
          <w:b/>
          <w:bCs/>
          <w:szCs w:val="28"/>
        </w:rPr>
        <w:t xml:space="preserve"> </w:t>
      </w:r>
      <w:r>
        <w:rPr>
          <w:rFonts w:hint="eastAsia"/>
          <w:b/>
          <w:bCs/>
          <w:szCs w:val="28"/>
        </w:rPr>
        <w:t>购</w:t>
      </w:r>
      <w:r>
        <w:rPr>
          <w:rFonts w:hint="eastAsia"/>
          <w:b/>
          <w:bCs/>
          <w:szCs w:val="28"/>
        </w:rPr>
        <w:t xml:space="preserve"> </w:t>
      </w:r>
      <w:r>
        <w:rPr>
          <w:rFonts w:hint="eastAsia"/>
          <w:b/>
          <w:bCs/>
          <w:szCs w:val="28"/>
        </w:rPr>
        <w:t>人</w:t>
      </w:r>
      <w:r>
        <w:rPr>
          <w:rFonts w:hint="eastAsia"/>
          <w:b/>
          <w:bCs/>
          <w:szCs w:val="28"/>
        </w:rPr>
        <w:t>:</w:t>
      </w:r>
      <w:r>
        <w:rPr>
          <w:rFonts w:hint="eastAsia"/>
          <w:b/>
          <w:bCs/>
          <w:szCs w:val="28"/>
          <w:u w:val="single"/>
        </w:rPr>
        <w:t>庆阳市机关事务管理局（盖章）</w:t>
      </w:r>
    </w:p>
    <w:p w:rsidR="00387B65" w:rsidRDefault="00387B65">
      <w:pPr>
        <w:pStyle w:val="ac"/>
        <w:ind w:firstLineChars="500" w:firstLine="1405"/>
        <w:rPr>
          <w:b/>
          <w:bCs/>
          <w:szCs w:val="28"/>
          <w:u w:val="single"/>
        </w:rPr>
      </w:pPr>
    </w:p>
    <w:p w:rsidR="00387B65" w:rsidRDefault="00D6239A">
      <w:pPr>
        <w:pStyle w:val="ac"/>
        <w:ind w:firstLineChars="500" w:firstLine="1405"/>
        <w:rPr>
          <w:b/>
          <w:bCs/>
          <w:szCs w:val="28"/>
          <w:u w:val="single"/>
        </w:rPr>
      </w:pPr>
      <w:r>
        <w:rPr>
          <w:rFonts w:hint="eastAsia"/>
          <w:b/>
          <w:bCs/>
          <w:szCs w:val="28"/>
        </w:rPr>
        <w:t>代理机构：</w:t>
      </w:r>
      <w:r>
        <w:rPr>
          <w:rFonts w:hint="eastAsia"/>
          <w:b/>
          <w:bCs/>
          <w:szCs w:val="28"/>
          <w:u w:val="single"/>
        </w:rPr>
        <w:t>甘肃鼎拓达工程咨询有限公司</w:t>
      </w:r>
    </w:p>
    <w:p w:rsidR="00387B65" w:rsidRDefault="00D6239A">
      <w:pPr>
        <w:pStyle w:val="ac"/>
        <w:ind w:firstLineChars="1200" w:firstLine="3373"/>
        <w:rPr>
          <w:b/>
          <w:bCs/>
          <w:szCs w:val="28"/>
        </w:rPr>
      </w:pPr>
      <w:r>
        <w:rPr>
          <w:rFonts w:hint="eastAsia"/>
          <w:b/>
          <w:bCs/>
          <w:szCs w:val="28"/>
        </w:rPr>
        <w:t>二</w:t>
      </w:r>
      <w:r>
        <w:rPr>
          <w:rFonts w:hint="eastAsia"/>
          <w:b/>
          <w:bCs/>
          <w:szCs w:val="28"/>
        </w:rPr>
        <w:t>0</w:t>
      </w:r>
      <w:r>
        <w:rPr>
          <w:rFonts w:hint="eastAsia"/>
          <w:b/>
          <w:bCs/>
          <w:szCs w:val="28"/>
        </w:rPr>
        <w:t>二一年</w:t>
      </w:r>
      <w:r w:rsidR="00C87DE4">
        <w:rPr>
          <w:rFonts w:hint="eastAsia"/>
          <w:b/>
          <w:bCs/>
          <w:szCs w:val="28"/>
        </w:rPr>
        <w:t>六</w:t>
      </w:r>
      <w:r>
        <w:rPr>
          <w:rFonts w:hint="eastAsia"/>
          <w:b/>
          <w:bCs/>
          <w:szCs w:val="28"/>
        </w:rPr>
        <w:t>月</w:t>
      </w:r>
    </w:p>
    <w:p w:rsidR="00387B65" w:rsidRDefault="00387B65">
      <w:pPr>
        <w:jc w:val="center"/>
        <w:rPr>
          <w:rFonts w:ascii="宋体" w:hAnsi="宋体"/>
          <w:b/>
          <w:bCs/>
          <w:color w:val="000000"/>
          <w:sz w:val="36"/>
          <w:szCs w:val="36"/>
        </w:rPr>
      </w:pPr>
    </w:p>
    <w:p w:rsidR="00387B65" w:rsidRDefault="00387B65">
      <w:pPr>
        <w:spacing w:line="360" w:lineRule="auto"/>
        <w:jc w:val="center"/>
        <w:rPr>
          <w:rFonts w:ascii="宋体" w:hAnsi="宋体" w:cs="宋体"/>
          <w:b/>
          <w:bCs/>
          <w:sz w:val="36"/>
          <w:szCs w:val="36"/>
        </w:rPr>
        <w:sectPr w:rsidR="00387B65">
          <w:headerReference w:type="default" r:id="rId9"/>
          <w:footerReference w:type="even" r:id="rId10"/>
          <w:footerReference w:type="default" r:id="rId11"/>
          <w:pgSz w:w="11907" w:h="16840"/>
          <w:pgMar w:top="1440" w:right="1559" w:bottom="1440" w:left="1560" w:header="851" w:footer="590" w:gutter="0"/>
          <w:pgNumType w:start="0"/>
          <w:cols w:space="720"/>
          <w:titlePg/>
          <w:docGrid w:linePitch="312"/>
        </w:sectPr>
      </w:pPr>
    </w:p>
    <w:p w:rsidR="00387B65" w:rsidRDefault="00387B65">
      <w:pPr>
        <w:rPr>
          <w:rFonts w:ascii="宋体" w:hAnsi="宋体" w:cs="宋体"/>
          <w:b/>
          <w:bCs/>
          <w:sz w:val="52"/>
          <w:szCs w:val="52"/>
        </w:rPr>
      </w:pPr>
    </w:p>
    <w:p w:rsidR="00387B65" w:rsidRDefault="00D6239A">
      <w:pPr>
        <w:jc w:val="center"/>
        <w:rPr>
          <w:rFonts w:ascii="宋体" w:hAnsi="宋体"/>
          <w:sz w:val="56"/>
          <w:szCs w:val="96"/>
        </w:rPr>
      </w:pPr>
      <w:r>
        <w:rPr>
          <w:rFonts w:ascii="宋体" w:hAnsi="宋体"/>
          <w:sz w:val="56"/>
          <w:szCs w:val="96"/>
        </w:rPr>
        <w:t>目</w:t>
      </w:r>
      <w:r>
        <w:rPr>
          <w:rFonts w:ascii="宋体" w:hAnsi="宋体" w:hint="eastAsia"/>
          <w:sz w:val="56"/>
          <w:szCs w:val="96"/>
        </w:rPr>
        <w:t xml:space="preserve">  </w:t>
      </w:r>
      <w:r>
        <w:rPr>
          <w:rFonts w:ascii="宋体" w:hAnsi="宋体"/>
          <w:sz w:val="56"/>
          <w:szCs w:val="96"/>
        </w:rPr>
        <w:t>录</w:t>
      </w:r>
    </w:p>
    <w:p w:rsidR="00387B65" w:rsidRDefault="00387B65">
      <w:pPr>
        <w:pStyle w:val="20"/>
      </w:pPr>
    </w:p>
    <w:p w:rsidR="00387B65" w:rsidRDefault="00D6239A">
      <w:pPr>
        <w:pStyle w:val="WPSOffice1"/>
        <w:tabs>
          <w:tab w:val="right" w:leader="dot" w:pos="8788"/>
        </w:tabs>
        <w:rPr>
          <w:sz w:val="32"/>
          <w:szCs w:val="32"/>
        </w:rPr>
      </w:pPr>
      <w:r>
        <w:rPr>
          <w:rFonts w:ascii="宋体" w:hAnsi="宋体" w:cs="宋体" w:hint="eastAsia"/>
          <w:sz w:val="24"/>
          <w:szCs w:val="24"/>
        </w:rPr>
        <w:fldChar w:fldCharType="begin"/>
      </w:r>
      <w:r>
        <w:rPr>
          <w:rFonts w:ascii="宋体" w:hAnsi="宋体" w:cs="宋体" w:hint="eastAsia"/>
          <w:sz w:val="24"/>
          <w:szCs w:val="24"/>
        </w:rPr>
        <w:instrText xml:space="preserve">TOC \o "1-1" \h \u </w:instrText>
      </w:r>
      <w:r>
        <w:rPr>
          <w:rFonts w:ascii="宋体" w:hAnsi="宋体" w:cs="宋体" w:hint="eastAsia"/>
          <w:sz w:val="24"/>
          <w:szCs w:val="24"/>
        </w:rPr>
        <w:fldChar w:fldCharType="separate"/>
      </w:r>
      <w:hyperlink w:anchor="_Toc8951" w:history="1">
        <w:r>
          <w:rPr>
            <w:rFonts w:ascii="宋体" w:hAnsi="宋体" w:cs="宋体" w:hint="eastAsia"/>
            <w:sz w:val="32"/>
            <w:szCs w:val="96"/>
          </w:rPr>
          <w:t>第一章    竞争性磋商公告</w:t>
        </w:r>
        <w:r>
          <w:rPr>
            <w:sz w:val="32"/>
            <w:szCs w:val="32"/>
          </w:rPr>
          <w:tab/>
        </w:r>
        <w:r>
          <w:rPr>
            <w:sz w:val="32"/>
            <w:szCs w:val="32"/>
          </w:rPr>
          <w:fldChar w:fldCharType="begin"/>
        </w:r>
        <w:r>
          <w:rPr>
            <w:sz w:val="32"/>
            <w:szCs w:val="32"/>
          </w:rPr>
          <w:instrText xml:space="preserve"> PAGEREF _Toc8951 </w:instrText>
        </w:r>
        <w:r>
          <w:rPr>
            <w:sz w:val="32"/>
            <w:szCs w:val="32"/>
          </w:rPr>
          <w:fldChar w:fldCharType="separate"/>
        </w:r>
        <w:r>
          <w:rPr>
            <w:sz w:val="32"/>
            <w:szCs w:val="32"/>
          </w:rPr>
          <w:t>1</w:t>
        </w:r>
        <w:r>
          <w:rPr>
            <w:sz w:val="32"/>
            <w:szCs w:val="32"/>
          </w:rPr>
          <w:fldChar w:fldCharType="end"/>
        </w:r>
      </w:hyperlink>
    </w:p>
    <w:p w:rsidR="00387B65" w:rsidRDefault="00387B65">
      <w:pPr>
        <w:pStyle w:val="WPSOffice1"/>
        <w:tabs>
          <w:tab w:val="right" w:leader="dot" w:pos="8788"/>
        </w:tabs>
        <w:rPr>
          <w:sz w:val="32"/>
          <w:szCs w:val="32"/>
        </w:rPr>
      </w:pPr>
    </w:p>
    <w:p w:rsidR="00387B65" w:rsidRDefault="000D0AF4">
      <w:pPr>
        <w:pStyle w:val="WPSOffice1"/>
        <w:tabs>
          <w:tab w:val="right" w:leader="dot" w:pos="8788"/>
        </w:tabs>
        <w:rPr>
          <w:sz w:val="32"/>
          <w:szCs w:val="32"/>
        </w:rPr>
      </w:pPr>
      <w:hyperlink w:anchor="_Toc10251" w:history="1">
        <w:r w:rsidR="00D6239A">
          <w:rPr>
            <w:rFonts w:ascii="宋体" w:hAnsi="宋体" w:cs="宋体" w:hint="eastAsia"/>
            <w:sz w:val="32"/>
            <w:szCs w:val="96"/>
          </w:rPr>
          <w:t>第二章    竞争性磋商邀请书</w:t>
        </w:r>
        <w:r w:rsidR="00D6239A">
          <w:rPr>
            <w:sz w:val="32"/>
            <w:szCs w:val="32"/>
          </w:rPr>
          <w:tab/>
        </w:r>
        <w:r w:rsidR="00D6239A">
          <w:rPr>
            <w:sz w:val="32"/>
            <w:szCs w:val="32"/>
          </w:rPr>
          <w:fldChar w:fldCharType="begin"/>
        </w:r>
        <w:r w:rsidR="00D6239A">
          <w:rPr>
            <w:sz w:val="32"/>
            <w:szCs w:val="32"/>
          </w:rPr>
          <w:instrText xml:space="preserve"> PAGEREF _Toc10251 </w:instrText>
        </w:r>
        <w:r w:rsidR="00D6239A">
          <w:rPr>
            <w:sz w:val="32"/>
            <w:szCs w:val="32"/>
          </w:rPr>
          <w:fldChar w:fldCharType="separate"/>
        </w:r>
        <w:r w:rsidR="00D6239A">
          <w:rPr>
            <w:sz w:val="32"/>
            <w:szCs w:val="32"/>
          </w:rPr>
          <w:t>5</w:t>
        </w:r>
        <w:r w:rsidR="00D6239A">
          <w:rPr>
            <w:sz w:val="32"/>
            <w:szCs w:val="32"/>
          </w:rPr>
          <w:fldChar w:fldCharType="end"/>
        </w:r>
      </w:hyperlink>
    </w:p>
    <w:p w:rsidR="00387B65" w:rsidRDefault="00387B65">
      <w:pPr>
        <w:pStyle w:val="WPSOffice1"/>
        <w:tabs>
          <w:tab w:val="right" w:leader="dot" w:pos="8788"/>
        </w:tabs>
        <w:rPr>
          <w:sz w:val="32"/>
          <w:szCs w:val="32"/>
        </w:rPr>
      </w:pPr>
    </w:p>
    <w:p w:rsidR="00387B65" w:rsidRDefault="000D0AF4">
      <w:pPr>
        <w:pStyle w:val="WPSOffice1"/>
        <w:tabs>
          <w:tab w:val="right" w:leader="dot" w:pos="8788"/>
        </w:tabs>
        <w:rPr>
          <w:sz w:val="32"/>
          <w:szCs w:val="32"/>
        </w:rPr>
      </w:pPr>
      <w:hyperlink w:anchor="_Toc31719" w:history="1">
        <w:r w:rsidR="00D6239A">
          <w:rPr>
            <w:rFonts w:ascii="宋体" w:hAnsi="宋体" w:cs="宋体" w:hint="eastAsia"/>
            <w:sz w:val="32"/>
            <w:szCs w:val="96"/>
          </w:rPr>
          <w:t>第三章    供应商须知及前附表</w:t>
        </w:r>
        <w:r w:rsidR="00D6239A">
          <w:rPr>
            <w:sz w:val="32"/>
            <w:szCs w:val="32"/>
          </w:rPr>
          <w:tab/>
        </w:r>
        <w:r w:rsidR="00D6239A">
          <w:rPr>
            <w:sz w:val="32"/>
            <w:szCs w:val="32"/>
          </w:rPr>
          <w:fldChar w:fldCharType="begin"/>
        </w:r>
        <w:r w:rsidR="00D6239A">
          <w:rPr>
            <w:sz w:val="32"/>
            <w:szCs w:val="32"/>
          </w:rPr>
          <w:instrText xml:space="preserve"> PAGEREF _Toc31719 </w:instrText>
        </w:r>
        <w:r w:rsidR="00D6239A">
          <w:rPr>
            <w:sz w:val="32"/>
            <w:szCs w:val="32"/>
          </w:rPr>
          <w:fldChar w:fldCharType="separate"/>
        </w:r>
        <w:r w:rsidR="00D6239A">
          <w:rPr>
            <w:sz w:val="32"/>
            <w:szCs w:val="32"/>
          </w:rPr>
          <w:t>7</w:t>
        </w:r>
        <w:r w:rsidR="00D6239A">
          <w:rPr>
            <w:sz w:val="32"/>
            <w:szCs w:val="32"/>
          </w:rPr>
          <w:fldChar w:fldCharType="end"/>
        </w:r>
      </w:hyperlink>
    </w:p>
    <w:p w:rsidR="00387B65" w:rsidRDefault="00387B65">
      <w:pPr>
        <w:pStyle w:val="WPSOffice1"/>
        <w:tabs>
          <w:tab w:val="right" w:leader="dot" w:pos="8788"/>
        </w:tabs>
        <w:rPr>
          <w:sz w:val="32"/>
          <w:szCs w:val="32"/>
        </w:rPr>
      </w:pPr>
    </w:p>
    <w:p w:rsidR="00387B65" w:rsidRDefault="000D0AF4">
      <w:pPr>
        <w:pStyle w:val="WPSOffice1"/>
        <w:tabs>
          <w:tab w:val="right" w:leader="dot" w:pos="8788"/>
        </w:tabs>
        <w:rPr>
          <w:rFonts w:ascii="宋体" w:hAnsi="宋体" w:cs="宋体"/>
          <w:sz w:val="32"/>
          <w:szCs w:val="44"/>
        </w:rPr>
      </w:pPr>
      <w:hyperlink w:anchor="_Toc13768" w:history="1">
        <w:r w:rsidR="00D6239A">
          <w:rPr>
            <w:rFonts w:ascii="宋体" w:hAnsi="宋体" w:cs="宋体" w:hint="eastAsia"/>
            <w:bCs/>
            <w:sz w:val="32"/>
            <w:szCs w:val="96"/>
          </w:rPr>
          <w:t>第四章   招标项目技术参数及服务要求</w:t>
        </w:r>
        <w:r w:rsidR="00D6239A">
          <w:rPr>
            <w:sz w:val="32"/>
            <w:szCs w:val="32"/>
          </w:rPr>
          <w:tab/>
        </w:r>
        <w:r w:rsidR="00D6239A">
          <w:rPr>
            <w:sz w:val="32"/>
            <w:szCs w:val="32"/>
          </w:rPr>
          <w:fldChar w:fldCharType="begin"/>
        </w:r>
        <w:r w:rsidR="00D6239A">
          <w:rPr>
            <w:sz w:val="32"/>
            <w:szCs w:val="32"/>
          </w:rPr>
          <w:instrText xml:space="preserve"> PAGEREF _Toc13768 </w:instrText>
        </w:r>
        <w:r w:rsidR="00D6239A">
          <w:rPr>
            <w:sz w:val="32"/>
            <w:szCs w:val="32"/>
          </w:rPr>
          <w:fldChar w:fldCharType="separate"/>
        </w:r>
        <w:r w:rsidR="00D6239A">
          <w:rPr>
            <w:sz w:val="32"/>
            <w:szCs w:val="32"/>
          </w:rPr>
          <w:t>27</w:t>
        </w:r>
        <w:r w:rsidR="00D6239A">
          <w:rPr>
            <w:sz w:val="32"/>
            <w:szCs w:val="32"/>
          </w:rPr>
          <w:fldChar w:fldCharType="end"/>
        </w:r>
      </w:hyperlink>
    </w:p>
    <w:p w:rsidR="00387B65" w:rsidRDefault="00387B65">
      <w:pPr>
        <w:pStyle w:val="WPSOffice1"/>
        <w:tabs>
          <w:tab w:val="right" w:leader="dot" w:pos="8788"/>
        </w:tabs>
        <w:rPr>
          <w:rFonts w:ascii="宋体" w:hAnsi="宋体" w:cs="宋体"/>
          <w:sz w:val="32"/>
          <w:szCs w:val="44"/>
        </w:rPr>
      </w:pPr>
    </w:p>
    <w:p w:rsidR="00387B65" w:rsidRDefault="000D0AF4">
      <w:pPr>
        <w:pStyle w:val="WPSOffice1"/>
        <w:tabs>
          <w:tab w:val="right" w:leader="dot" w:pos="8788"/>
        </w:tabs>
        <w:rPr>
          <w:rFonts w:ascii="宋体" w:hAnsi="宋体" w:cs="宋体"/>
          <w:sz w:val="32"/>
          <w:szCs w:val="44"/>
        </w:rPr>
      </w:pPr>
      <w:hyperlink w:anchor="_Toc25594" w:history="1">
        <w:r w:rsidR="00D6239A">
          <w:rPr>
            <w:rFonts w:ascii="宋体" w:hAnsi="宋体" w:cs="宋体" w:hint="eastAsia"/>
            <w:sz w:val="32"/>
            <w:szCs w:val="96"/>
          </w:rPr>
          <w:t>第五章    合同条款及合同格式</w:t>
        </w:r>
        <w:r w:rsidR="00D6239A">
          <w:rPr>
            <w:sz w:val="32"/>
            <w:szCs w:val="32"/>
          </w:rPr>
          <w:tab/>
        </w:r>
        <w:r w:rsidR="00D6239A">
          <w:rPr>
            <w:sz w:val="32"/>
            <w:szCs w:val="32"/>
          </w:rPr>
          <w:fldChar w:fldCharType="begin"/>
        </w:r>
        <w:r w:rsidR="00D6239A">
          <w:rPr>
            <w:sz w:val="32"/>
            <w:szCs w:val="32"/>
          </w:rPr>
          <w:instrText xml:space="preserve"> PAGEREF _Toc25594 </w:instrText>
        </w:r>
        <w:r w:rsidR="00D6239A">
          <w:rPr>
            <w:sz w:val="32"/>
            <w:szCs w:val="32"/>
          </w:rPr>
          <w:fldChar w:fldCharType="separate"/>
        </w:r>
        <w:r w:rsidR="00D6239A">
          <w:rPr>
            <w:sz w:val="32"/>
            <w:szCs w:val="32"/>
          </w:rPr>
          <w:t>30</w:t>
        </w:r>
        <w:r w:rsidR="00D6239A">
          <w:rPr>
            <w:sz w:val="32"/>
            <w:szCs w:val="32"/>
          </w:rPr>
          <w:fldChar w:fldCharType="end"/>
        </w:r>
      </w:hyperlink>
    </w:p>
    <w:p w:rsidR="00387B65" w:rsidRDefault="00387B65">
      <w:pPr>
        <w:pStyle w:val="WPSOffice1"/>
        <w:tabs>
          <w:tab w:val="right" w:leader="dot" w:pos="8788"/>
        </w:tabs>
        <w:rPr>
          <w:rFonts w:ascii="宋体" w:hAnsi="宋体" w:cs="宋体"/>
          <w:sz w:val="32"/>
          <w:szCs w:val="44"/>
        </w:rPr>
      </w:pPr>
    </w:p>
    <w:p w:rsidR="00387B65" w:rsidRDefault="000D0AF4">
      <w:pPr>
        <w:pStyle w:val="WPSOffice1"/>
        <w:tabs>
          <w:tab w:val="right" w:leader="dot" w:pos="8788"/>
        </w:tabs>
        <w:rPr>
          <w:rFonts w:ascii="宋体" w:hAnsi="宋体" w:cs="宋体"/>
          <w:sz w:val="32"/>
          <w:szCs w:val="44"/>
        </w:rPr>
      </w:pPr>
      <w:hyperlink w:anchor="_Toc25594" w:history="1">
        <w:r w:rsidR="00D6239A">
          <w:rPr>
            <w:rFonts w:ascii="宋体" w:hAnsi="宋体" w:cs="宋体" w:hint="eastAsia"/>
            <w:sz w:val="32"/>
            <w:szCs w:val="96"/>
          </w:rPr>
          <w:t>第六章    投标文件格式</w:t>
        </w:r>
        <w:r w:rsidR="00D6239A">
          <w:rPr>
            <w:sz w:val="32"/>
            <w:szCs w:val="32"/>
          </w:rPr>
          <w:tab/>
        </w:r>
        <w:r w:rsidR="00D6239A">
          <w:rPr>
            <w:sz w:val="32"/>
            <w:szCs w:val="32"/>
          </w:rPr>
          <w:fldChar w:fldCharType="begin"/>
        </w:r>
        <w:r w:rsidR="00D6239A">
          <w:rPr>
            <w:sz w:val="32"/>
            <w:szCs w:val="32"/>
          </w:rPr>
          <w:instrText xml:space="preserve"> PAGEREF _Toc25594 </w:instrText>
        </w:r>
        <w:r w:rsidR="00D6239A">
          <w:rPr>
            <w:sz w:val="32"/>
            <w:szCs w:val="32"/>
          </w:rPr>
          <w:fldChar w:fldCharType="separate"/>
        </w:r>
        <w:r w:rsidR="00D6239A">
          <w:rPr>
            <w:rFonts w:hint="eastAsia"/>
            <w:sz w:val="32"/>
            <w:szCs w:val="32"/>
          </w:rPr>
          <w:t>5</w:t>
        </w:r>
        <w:r w:rsidR="00D6239A">
          <w:rPr>
            <w:sz w:val="32"/>
            <w:szCs w:val="32"/>
          </w:rPr>
          <w:t>0</w:t>
        </w:r>
        <w:r w:rsidR="00D6239A">
          <w:rPr>
            <w:sz w:val="32"/>
            <w:szCs w:val="32"/>
          </w:rPr>
          <w:fldChar w:fldCharType="end"/>
        </w:r>
      </w:hyperlink>
    </w:p>
    <w:p w:rsidR="00387B65" w:rsidRDefault="00387B65">
      <w:pPr>
        <w:pStyle w:val="WPSOffice1"/>
        <w:tabs>
          <w:tab w:val="right" w:leader="dot" w:pos="8788"/>
        </w:tabs>
      </w:pPr>
    </w:p>
    <w:p w:rsidR="00387B65" w:rsidRDefault="00D6239A">
      <w:pPr>
        <w:pStyle w:val="ab"/>
        <w:spacing w:line="360" w:lineRule="auto"/>
        <w:ind w:firstLineChars="200" w:firstLine="883"/>
        <w:jc w:val="both"/>
        <w:outlineLvl w:val="9"/>
        <w:sectPr w:rsidR="00387B65">
          <w:headerReference w:type="default" r:id="rId12"/>
          <w:footerReference w:type="default" r:id="rId13"/>
          <w:pgSz w:w="11907" w:h="16840"/>
          <w:pgMar w:top="1440" w:right="1559" w:bottom="1440" w:left="1560" w:header="851" w:footer="590" w:gutter="0"/>
          <w:pgNumType w:start="0"/>
          <w:cols w:space="720"/>
          <w:titlePg/>
          <w:docGrid w:linePitch="312"/>
        </w:sectPr>
      </w:pPr>
      <w:r>
        <w:rPr>
          <w:rFonts w:ascii="宋体" w:hAnsi="宋体" w:cs="宋体" w:hint="eastAsia"/>
          <w:szCs w:val="24"/>
        </w:rPr>
        <w:fldChar w:fldCharType="end"/>
      </w:r>
    </w:p>
    <w:p w:rsidR="00387B65" w:rsidRDefault="00D6239A">
      <w:pPr>
        <w:pStyle w:val="ab"/>
        <w:spacing w:line="360" w:lineRule="auto"/>
        <w:rPr>
          <w:rFonts w:ascii="宋体" w:hAnsi="宋体" w:cs="宋体"/>
          <w:szCs w:val="44"/>
        </w:rPr>
      </w:pPr>
      <w:bookmarkStart w:id="0" w:name="_Toc25222_WPSOffice_Level1"/>
      <w:bookmarkStart w:id="1" w:name="_Toc8951"/>
      <w:bookmarkStart w:id="2" w:name="_Toc12095_WPSOffice_Level1"/>
      <w:r>
        <w:rPr>
          <w:rFonts w:ascii="宋体" w:hAnsi="宋体" w:cs="宋体" w:hint="eastAsia"/>
          <w:szCs w:val="44"/>
        </w:rPr>
        <w:lastRenderedPageBreak/>
        <w:t>第一章    竞争性磋商公告</w:t>
      </w:r>
      <w:bookmarkStart w:id="3" w:name="_Toc381600237"/>
      <w:bookmarkEnd w:id="0"/>
      <w:bookmarkEnd w:id="1"/>
      <w:bookmarkEnd w:id="2"/>
    </w:p>
    <w:p w:rsidR="00387B65" w:rsidRDefault="00D6239A">
      <w:pPr>
        <w:spacing w:line="360" w:lineRule="auto"/>
        <w:ind w:firstLineChars="200" w:firstLine="723"/>
        <w:jc w:val="center"/>
        <w:rPr>
          <w:rFonts w:ascii="宋体" w:hAnsi="宋体" w:cs="宋体"/>
          <w:b/>
          <w:bCs/>
          <w:sz w:val="24"/>
        </w:rPr>
      </w:pPr>
      <w:bookmarkStart w:id="4" w:name="_Toc397953666"/>
      <w:r>
        <w:rPr>
          <w:rFonts w:ascii="宋体" w:hAnsi="宋体" w:cs="宋体" w:hint="eastAsia"/>
          <w:b/>
          <w:bCs/>
          <w:sz w:val="36"/>
          <w:szCs w:val="36"/>
        </w:rPr>
        <w:t>庆阳市直3号办公区职工食堂劳务承包公司采购项目（二次）竞争性磋商招标公告</w:t>
      </w:r>
    </w:p>
    <w:p w:rsidR="00387B65" w:rsidRDefault="00D6239A">
      <w:pPr>
        <w:spacing w:line="360" w:lineRule="auto"/>
        <w:ind w:firstLineChars="200" w:firstLine="480"/>
        <w:rPr>
          <w:rFonts w:ascii="宋体" w:hAnsi="宋体" w:cs="宋体"/>
          <w:sz w:val="24"/>
        </w:rPr>
      </w:pPr>
      <w:r>
        <w:rPr>
          <w:rFonts w:ascii="宋体" w:hAnsi="宋体" w:cs="宋体" w:hint="eastAsia"/>
          <w:sz w:val="24"/>
        </w:rPr>
        <w:t xml:space="preserve">庆阳市直3号办公区职工食堂劳务承包公司采购项目的潜在供应商应在庆阳市公共资源交易中心网站http://www.qysggzyjy.cn/f自行下载获取竞争性磋商文件，并于2021年    月     日  :30（北京时间）前提交磋商响应文件。 </w:t>
      </w:r>
    </w:p>
    <w:p w:rsidR="00387B65" w:rsidRDefault="00D6239A">
      <w:pPr>
        <w:adjustRightInd w:val="0"/>
        <w:snapToGrid w:val="0"/>
        <w:spacing w:line="360" w:lineRule="auto"/>
        <w:ind w:firstLineChars="200" w:firstLine="482"/>
        <w:outlineLvl w:val="0"/>
        <w:rPr>
          <w:rFonts w:ascii="宋体" w:hAnsi="宋体" w:cs="宋体"/>
          <w:b/>
          <w:bCs/>
          <w:sz w:val="24"/>
        </w:rPr>
      </w:pPr>
      <w:bookmarkStart w:id="5" w:name="_Toc21090_WPSOffice_Level2"/>
      <w:bookmarkStart w:id="6" w:name="_Toc18426_WPSOffice_Level2"/>
      <w:bookmarkStart w:id="7" w:name="_Toc1674_WPSOffice_Level2"/>
      <w:bookmarkStart w:id="8" w:name="_Toc20317"/>
      <w:r>
        <w:rPr>
          <w:rFonts w:ascii="宋体" w:hAnsi="宋体" w:cs="宋体" w:hint="eastAsia"/>
          <w:b/>
          <w:bCs/>
          <w:sz w:val="24"/>
        </w:rPr>
        <w:t>一、项目基本情况</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项目编号：</w:t>
      </w:r>
      <w:bookmarkEnd w:id="5"/>
      <w:bookmarkEnd w:id="6"/>
      <w:bookmarkEnd w:id="7"/>
      <w:bookmarkEnd w:id="8"/>
      <w:r>
        <w:rPr>
          <w:rFonts w:ascii="宋体" w:hAnsi="宋体" w:cs="宋体" w:hint="eastAsia"/>
          <w:sz w:val="24"/>
        </w:rPr>
        <w:t>QYZC2021-0133</w:t>
      </w:r>
      <w:r w:rsidR="00C87DE4">
        <w:rPr>
          <w:rFonts w:ascii="宋体" w:hAnsi="宋体" w:cs="宋体"/>
          <w:sz w:val="24"/>
        </w:rPr>
        <w:t>-1</w:t>
      </w:r>
      <w:r>
        <w:rPr>
          <w:rFonts w:ascii="宋体" w:hAnsi="宋体" w:cs="宋体" w:hint="eastAsia"/>
          <w:sz w:val="24"/>
        </w:rPr>
        <w:t xml:space="preserve">  </w:t>
      </w:r>
    </w:p>
    <w:p w:rsidR="00387B65" w:rsidRDefault="00D6239A">
      <w:pPr>
        <w:adjustRightInd w:val="0"/>
        <w:snapToGrid w:val="0"/>
        <w:spacing w:line="360" w:lineRule="auto"/>
        <w:ind w:firstLineChars="200" w:firstLine="480"/>
        <w:outlineLvl w:val="0"/>
        <w:rPr>
          <w:rFonts w:ascii="宋体" w:hAnsi="宋体" w:cs="宋体"/>
          <w:sz w:val="24"/>
        </w:rPr>
      </w:pPr>
      <w:bookmarkStart w:id="9" w:name="_Toc28408_WPSOffice_Level2"/>
      <w:bookmarkStart w:id="10" w:name="_Toc25749_WPSOffice_Level2"/>
      <w:bookmarkStart w:id="11" w:name="_Toc21000_WPSOffice_Level2"/>
      <w:r>
        <w:rPr>
          <w:rFonts w:ascii="宋体" w:hAnsi="宋体" w:cs="宋体" w:hint="eastAsia"/>
          <w:sz w:val="24"/>
        </w:rPr>
        <w:t>项目名称</w:t>
      </w:r>
      <w:bookmarkEnd w:id="9"/>
      <w:bookmarkEnd w:id="10"/>
      <w:bookmarkEnd w:id="11"/>
      <w:r>
        <w:rPr>
          <w:rFonts w:ascii="宋体" w:hAnsi="宋体" w:cs="宋体" w:hint="eastAsia"/>
          <w:sz w:val="24"/>
        </w:rPr>
        <w:t xml:space="preserve">：庆阳市直3号办公区职工食堂劳务承包公司采购项目                           </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采购项目预算金额：128.55(万元)</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最高限价：/(万元)</w:t>
      </w:r>
    </w:p>
    <w:p w:rsidR="00387B65" w:rsidRDefault="00D6239A">
      <w:pPr>
        <w:adjustRightInd w:val="0"/>
        <w:snapToGrid w:val="0"/>
        <w:spacing w:line="360" w:lineRule="auto"/>
        <w:ind w:firstLineChars="200" w:firstLine="480"/>
        <w:outlineLvl w:val="0"/>
        <w:rPr>
          <w:rFonts w:ascii="宋体" w:hAnsi="宋体" w:cs="宋体"/>
          <w:color w:val="262626" w:themeColor="text1" w:themeTint="D9"/>
          <w:sz w:val="24"/>
        </w:rPr>
      </w:pPr>
      <w:r>
        <w:rPr>
          <w:rFonts w:ascii="宋体" w:hAnsi="宋体" w:cs="宋体" w:hint="eastAsia"/>
          <w:color w:val="262626" w:themeColor="text1" w:themeTint="D9"/>
          <w:sz w:val="24"/>
        </w:rPr>
        <w:t>采购需求：食堂后厨用工及前厅服务人员工资、社保管理费、税金、体验费等。（具体服务内容及要求详见竞争性磋商文件）</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合同履行期限</w:t>
      </w:r>
      <w:r w:rsidRPr="00C87DE4">
        <w:rPr>
          <w:rFonts w:ascii="宋体" w:hAnsi="宋体" w:cs="宋体" w:hint="eastAsia"/>
          <w:sz w:val="24"/>
        </w:rPr>
        <w:t>：</w:t>
      </w:r>
      <w:r w:rsidR="00C87DE4">
        <w:rPr>
          <w:rFonts w:ascii="宋体" w:hAnsi="宋体" w:cs="宋体" w:hint="eastAsia"/>
          <w:sz w:val="24"/>
        </w:rPr>
        <w:t>36个月。</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本项目（是/否）接受联合体投标：否</w:t>
      </w:r>
    </w:p>
    <w:p w:rsidR="00387B65" w:rsidRDefault="00D6239A">
      <w:pPr>
        <w:adjustRightInd w:val="0"/>
        <w:snapToGrid w:val="0"/>
        <w:spacing w:line="360" w:lineRule="auto"/>
        <w:ind w:firstLineChars="200" w:firstLine="482"/>
        <w:outlineLvl w:val="0"/>
        <w:rPr>
          <w:rFonts w:ascii="宋体" w:hAnsi="宋体" w:cs="宋体"/>
          <w:sz w:val="24"/>
        </w:rPr>
      </w:pPr>
      <w:bookmarkStart w:id="12" w:name="_Toc28203"/>
      <w:bookmarkStart w:id="13" w:name="_Toc6010_WPSOffice_Level2"/>
      <w:bookmarkStart w:id="14" w:name="_Toc10117_WPSOffice_Level2"/>
      <w:bookmarkStart w:id="15" w:name="_Toc31516_WPSOffice_Level2"/>
      <w:r>
        <w:rPr>
          <w:rFonts w:ascii="宋体" w:hAnsi="宋体" w:cs="宋体" w:hint="eastAsia"/>
          <w:b/>
          <w:bCs/>
          <w:sz w:val="24"/>
        </w:rPr>
        <w:t>二、申请人的资格要求：</w:t>
      </w:r>
      <w:bookmarkEnd w:id="12"/>
      <w:bookmarkEnd w:id="13"/>
      <w:bookmarkEnd w:id="14"/>
      <w:bookmarkEnd w:id="15"/>
      <w:r>
        <w:rPr>
          <w:rFonts w:ascii="宋体" w:hAnsi="宋体" w:cs="宋体" w:hint="eastAsia"/>
          <w:sz w:val="24"/>
        </w:rPr>
        <w:t xml:space="preserve"> </w:t>
      </w:r>
    </w:p>
    <w:p w:rsidR="00387B65" w:rsidRDefault="00D6239A">
      <w:pPr>
        <w:widowControl/>
        <w:spacing w:before="75" w:after="75" w:line="360" w:lineRule="auto"/>
        <w:ind w:firstLine="420"/>
        <w:jc w:val="left"/>
        <w:rPr>
          <w:rFonts w:ascii="宋体" w:hAnsi="宋体" w:cs="宋体"/>
          <w:color w:val="000000"/>
          <w:kern w:val="0"/>
          <w:sz w:val="24"/>
          <w:lang w:bidi="ar"/>
        </w:rPr>
      </w:pPr>
      <w:bookmarkStart w:id="16" w:name="_Toc26051_WPSOffice_Level2"/>
      <w:bookmarkStart w:id="17" w:name="_Toc30538"/>
      <w:bookmarkStart w:id="18" w:name="_Toc5327_WPSOffice_Level2"/>
      <w:bookmarkStart w:id="19" w:name="_Toc22826_WPSOffice_Level2"/>
      <w:r>
        <w:rPr>
          <w:rFonts w:ascii="宋体" w:hAnsi="宋体" w:cs="宋体" w:hint="eastAsia"/>
          <w:color w:val="000000"/>
          <w:kern w:val="0"/>
          <w:sz w:val="24"/>
          <w:lang w:bidi="ar"/>
        </w:rPr>
        <w:t>1.符合《中华人民共和国政府采购法》第二十二条和《中华人民共和国政府采购法实施条例》第十七条规定，在中国境内注册的能够独立承担民事责任，具有独立法人资格：</w:t>
      </w:r>
    </w:p>
    <w:p w:rsidR="00387B65" w:rsidRDefault="00D6239A">
      <w:pPr>
        <w:widowControl/>
        <w:spacing w:before="75" w:after="75" w:line="360" w:lineRule="auto"/>
        <w:ind w:firstLine="420"/>
        <w:jc w:val="left"/>
        <w:rPr>
          <w:rFonts w:ascii="宋体" w:hAnsi="宋体" w:cs="宋体"/>
          <w:color w:val="000000"/>
          <w:kern w:val="0"/>
          <w:sz w:val="24"/>
          <w:lang w:bidi="ar"/>
        </w:rPr>
      </w:pPr>
      <w:r>
        <w:rPr>
          <w:rFonts w:ascii="宋体" w:hAnsi="宋体" w:cs="宋体" w:hint="eastAsia"/>
          <w:color w:val="000000"/>
          <w:kern w:val="0"/>
          <w:sz w:val="24"/>
          <w:lang w:bidi="ar"/>
        </w:rPr>
        <w:t>2.落实政府采购政策需满足的资格要求：</w:t>
      </w:r>
    </w:p>
    <w:p w:rsidR="00387B65" w:rsidRDefault="00D6239A">
      <w:pPr>
        <w:widowControl/>
        <w:spacing w:before="75" w:after="75" w:line="360" w:lineRule="auto"/>
        <w:ind w:firstLine="420"/>
        <w:jc w:val="left"/>
        <w:rPr>
          <w:rFonts w:ascii="宋体" w:hAnsi="宋体" w:cs="宋体"/>
          <w:color w:val="000000"/>
          <w:kern w:val="0"/>
          <w:sz w:val="24"/>
          <w:lang w:bidi="ar"/>
        </w:rPr>
      </w:pPr>
      <w:r>
        <w:rPr>
          <w:rFonts w:ascii="宋体" w:hAnsi="宋体" w:cs="宋体" w:hint="eastAsia"/>
          <w:color w:val="000000"/>
          <w:kern w:val="0"/>
          <w:sz w:val="24"/>
          <w:lang w:bidi="ar"/>
        </w:rPr>
        <w:t>（1）根据财库【2020】46号文件规定，对于非专门面向中小型企业的采购项目，对小型和微型企业产品的价格给予10%的扣除。</w:t>
      </w:r>
    </w:p>
    <w:p w:rsidR="00387B65" w:rsidRDefault="00D6239A">
      <w:pPr>
        <w:widowControl/>
        <w:spacing w:before="75" w:after="75" w:line="360" w:lineRule="auto"/>
        <w:ind w:firstLine="420"/>
        <w:jc w:val="left"/>
        <w:rPr>
          <w:rFonts w:ascii="宋体" w:hAnsi="宋体" w:cs="宋体"/>
          <w:color w:val="000000"/>
          <w:kern w:val="0"/>
          <w:sz w:val="24"/>
          <w:lang w:bidi="ar"/>
        </w:rPr>
      </w:pPr>
      <w:r>
        <w:rPr>
          <w:rFonts w:ascii="宋体" w:hAnsi="宋体" w:cs="宋体" w:hint="eastAsia"/>
          <w:color w:val="000000"/>
          <w:kern w:val="0"/>
          <w:sz w:val="24"/>
          <w:lang w:bidi="ar"/>
        </w:rPr>
        <w:t>（2）根据财政部发布的《关于政府采购支持监狱企业发展有关问题的通知》规定，本项目对监狱企业产品的价格给予10%的扣除。</w:t>
      </w:r>
    </w:p>
    <w:p w:rsidR="00387B65" w:rsidRDefault="00D6239A">
      <w:pPr>
        <w:widowControl/>
        <w:spacing w:before="75" w:after="75" w:line="360" w:lineRule="auto"/>
        <w:ind w:firstLine="420"/>
        <w:jc w:val="left"/>
        <w:rPr>
          <w:rFonts w:ascii="宋体" w:hAnsi="宋体" w:cs="宋体"/>
          <w:color w:val="000000"/>
          <w:kern w:val="0"/>
          <w:sz w:val="24"/>
          <w:lang w:bidi="ar"/>
        </w:rPr>
      </w:pPr>
      <w:r>
        <w:rPr>
          <w:rFonts w:ascii="宋体" w:hAnsi="宋体" w:cs="宋体" w:hint="eastAsia"/>
          <w:color w:val="000000"/>
          <w:kern w:val="0"/>
          <w:sz w:val="24"/>
          <w:lang w:bidi="ar"/>
        </w:rPr>
        <w:t>（3）根据财政部、民政部、中国残疾人联合会发布的《关于促进残疾人就业政府采购政策的通知》规定，本项目对残疾人福利性单位产品的价格给予10%的扣除，需提供采集人缴纳社保证明及残疾人就业花名。</w:t>
      </w:r>
    </w:p>
    <w:p w:rsidR="00387B65" w:rsidRDefault="00D6239A">
      <w:pPr>
        <w:widowControl/>
        <w:spacing w:before="75" w:after="75" w:line="360" w:lineRule="auto"/>
        <w:ind w:firstLine="420"/>
        <w:jc w:val="left"/>
        <w:rPr>
          <w:rFonts w:ascii="宋体" w:hAnsi="宋体" w:cs="宋体"/>
          <w:color w:val="000000"/>
          <w:kern w:val="0"/>
          <w:sz w:val="24"/>
          <w:lang w:bidi="ar"/>
        </w:rPr>
      </w:pPr>
      <w:r>
        <w:rPr>
          <w:rFonts w:ascii="宋体" w:hAnsi="宋体" w:cs="宋体" w:hint="eastAsia"/>
          <w:color w:val="000000"/>
          <w:kern w:val="0"/>
          <w:sz w:val="24"/>
          <w:lang w:bidi="ar"/>
        </w:rPr>
        <w:lastRenderedPageBreak/>
        <w:t>3.本项目的特定资格要求：</w:t>
      </w:r>
    </w:p>
    <w:p w:rsidR="00387B65" w:rsidRDefault="00D6239A">
      <w:pPr>
        <w:widowControl/>
        <w:spacing w:before="75" w:after="75" w:line="360" w:lineRule="auto"/>
        <w:ind w:firstLine="420"/>
        <w:jc w:val="left"/>
        <w:rPr>
          <w:rFonts w:ascii="宋体" w:hAnsi="宋体" w:cs="宋体"/>
          <w:color w:val="000000"/>
          <w:kern w:val="0"/>
          <w:sz w:val="24"/>
          <w:lang w:bidi="ar"/>
        </w:rPr>
      </w:pPr>
      <w:r>
        <w:rPr>
          <w:rFonts w:ascii="宋体" w:hAnsi="宋体" w:cs="宋体" w:hint="eastAsia"/>
          <w:color w:val="000000"/>
          <w:kern w:val="0"/>
          <w:sz w:val="24"/>
          <w:lang w:bidi="ar"/>
        </w:rPr>
        <w:t xml:space="preserve"> （1）投标人具有合法有效的营业执照(三证合一副本有效），以上证件复印件加盖投标企业公章，真</w:t>
      </w:r>
      <w:bookmarkStart w:id="20" w:name="_GoBack"/>
      <w:bookmarkEnd w:id="20"/>
      <w:r>
        <w:rPr>
          <w:rFonts w:ascii="宋体" w:hAnsi="宋体" w:cs="宋体" w:hint="eastAsia"/>
          <w:color w:val="000000"/>
          <w:kern w:val="0"/>
          <w:sz w:val="24"/>
          <w:lang w:bidi="ar"/>
        </w:rPr>
        <w:t>实性以网上检查结果为准；</w:t>
      </w:r>
    </w:p>
    <w:p w:rsidR="00387B65" w:rsidRDefault="00D6239A">
      <w:pPr>
        <w:widowControl/>
        <w:spacing w:before="75" w:after="75" w:line="360" w:lineRule="auto"/>
        <w:ind w:firstLine="420"/>
        <w:jc w:val="left"/>
        <w:rPr>
          <w:rFonts w:ascii="宋体" w:hAnsi="宋体" w:cs="宋体"/>
          <w:color w:val="000000"/>
          <w:kern w:val="0"/>
          <w:sz w:val="24"/>
          <w:lang w:bidi="ar"/>
        </w:rPr>
      </w:pPr>
      <w:r>
        <w:rPr>
          <w:rFonts w:ascii="宋体" w:hAnsi="宋体" w:cs="宋体" w:hint="eastAsia"/>
          <w:color w:val="000000"/>
          <w:kern w:val="0"/>
          <w:sz w:val="24"/>
          <w:lang w:bidi="ar"/>
        </w:rPr>
        <w:t xml:space="preserve"> （2）投标人须提供法定代表人身份证复印件或法定代表人身份证复印件、法定代表人授权函及被授权人身份证复印件；  </w:t>
      </w:r>
    </w:p>
    <w:p w:rsidR="00387B65" w:rsidRDefault="00D6239A">
      <w:pPr>
        <w:widowControl/>
        <w:spacing w:before="75" w:after="75" w:line="360" w:lineRule="auto"/>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 xml:space="preserve">（3）投标企业必须提供《供应商信用承诺书》，否则视同自愿放弃投标。(注：信用承诺书由供应商法人代表（主要负责人签字），否则视为无效投标；供应商未承诺的，视同自愿放弃投标（响应）资格；未履行或未全面履行承诺的，依法依规处罚，并记入不良行为记录名单；对本承诺书的承诺内容作出任何改动的将被视为无效投标）； </w:t>
      </w:r>
    </w:p>
    <w:p w:rsidR="00387B65" w:rsidRDefault="00D6239A">
      <w:pPr>
        <w:widowControl/>
        <w:spacing w:before="75" w:after="75" w:line="440" w:lineRule="exact"/>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（4）供应商须提供2020年度财务审计报告、近6个月(2020年</w:t>
      </w:r>
      <w:r w:rsidR="003B0E6D">
        <w:rPr>
          <w:rFonts w:ascii="宋体" w:hAnsi="宋体" w:cs="宋体"/>
          <w:color w:val="000000"/>
          <w:kern w:val="0"/>
          <w:sz w:val="24"/>
          <w:lang w:bidi="ar"/>
        </w:rPr>
        <w:t>11</w:t>
      </w:r>
      <w:r>
        <w:rPr>
          <w:rFonts w:ascii="宋体" w:hAnsi="宋体" w:cs="宋体" w:hint="eastAsia"/>
          <w:color w:val="000000"/>
          <w:kern w:val="0"/>
          <w:sz w:val="24"/>
          <w:lang w:bidi="ar"/>
        </w:rPr>
        <w:t>月至2021年</w:t>
      </w:r>
      <w:r w:rsidR="003B0E6D">
        <w:rPr>
          <w:rFonts w:ascii="宋体" w:hAnsi="宋体" w:cs="宋体"/>
          <w:color w:val="000000"/>
          <w:kern w:val="0"/>
          <w:sz w:val="24"/>
          <w:lang w:bidi="ar"/>
        </w:rPr>
        <w:t>4</w:t>
      </w:r>
      <w:r>
        <w:rPr>
          <w:rFonts w:ascii="宋体" w:hAnsi="宋体" w:cs="宋体" w:hint="eastAsia"/>
          <w:color w:val="000000"/>
          <w:kern w:val="0"/>
          <w:sz w:val="24"/>
          <w:lang w:bidi="ar"/>
        </w:rPr>
        <w:t>月)缴纳税收证明材料及缴纳社保证明材料；</w:t>
      </w:r>
    </w:p>
    <w:p w:rsidR="00387B65" w:rsidRDefault="00D6239A">
      <w:pPr>
        <w:widowControl/>
        <w:spacing w:before="75" w:after="75" w:line="440" w:lineRule="exact"/>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 xml:space="preserve"> 注：缴纳社保证明材料，应当包括缴纳专用收据和清单。清单显示的供应商法人、法人授权代表、项目负责人、项目其他人员的社会保险缴纳期限，应当为参加政府采购活动前本单位至少前6个月。依法不需要缴纳社会保障资金的供应商，应当提供相应文件证明。 </w:t>
      </w:r>
    </w:p>
    <w:p w:rsidR="00387B65" w:rsidRDefault="00D6239A">
      <w:pPr>
        <w:widowControl/>
        <w:spacing w:before="75" w:after="75" w:line="440" w:lineRule="exact"/>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（5）供应商未被列入失信被执行人、重大税收违法案件当事人名单、政府采购严重违法失信行为记录名单，不处于禁止参加政府采购等招投标活动期间；</w:t>
      </w:r>
    </w:p>
    <w:p w:rsidR="00387B65" w:rsidRDefault="00D6239A">
      <w:pPr>
        <w:widowControl/>
        <w:spacing w:before="75" w:after="75" w:line="440" w:lineRule="exact"/>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 xml:space="preserve">查询渠道：“信用中国”网站(www.creditchina.gov.cn)、“中国政府采购网”(www.ccgp.gov.cn)等信用查询网站或平台，查询截止时间与递交文件截止时间相同，以磋商现场查询结果为准； </w:t>
      </w:r>
    </w:p>
    <w:p w:rsidR="00387B65" w:rsidRDefault="00D6239A">
      <w:pPr>
        <w:widowControl/>
        <w:spacing w:before="75" w:after="75" w:line="440" w:lineRule="exact"/>
        <w:ind w:firstLine="420"/>
        <w:jc w:val="left"/>
        <w:rPr>
          <w:rFonts w:ascii="宋体" w:hAnsi="宋体" w:cs="宋体"/>
          <w:color w:val="000000"/>
          <w:kern w:val="0"/>
          <w:sz w:val="24"/>
          <w:lang w:bidi="ar"/>
        </w:rPr>
      </w:pPr>
      <w:bookmarkStart w:id="21" w:name="_Toc25948"/>
      <w:bookmarkStart w:id="22" w:name="_Toc31291_WPSOffice_Level2"/>
      <w:bookmarkStart w:id="23" w:name="_Toc17714_WPSOffice_Level2"/>
      <w:bookmarkStart w:id="24" w:name="_Toc3446_WPSOffice_Level2"/>
      <w:bookmarkEnd w:id="16"/>
      <w:bookmarkEnd w:id="17"/>
      <w:bookmarkEnd w:id="18"/>
      <w:bookmarkEnd w:id="19"/>
      <w:r>
        <w:rPr>
          <w:rFonts w:ascii="宋体" w:hAnsi="宋体" w:cs="宋体" w:hint="eastAsia"/>
          <w:color w:val="000000"/>
          <w:kern w:val="0"/>
          <w:sz w:val="24"/>
          <w:lang w:bidi="ar"/>
        </w:rPr>
        <w:t>（6）提供农民工工资支付诚信承诺书；</w:t>
      </w:r>
    </w:p>
    <w:p w:rsidR="00387B65" w:rsidRDefault="00D6239A">
      <w:pPr>
        <w:widowControl/>
        <w:spacing w:before="75" w:after="75" w:line="440" w:lineRule="exact"/>
        <w:ind w:firstLine="420"/>
        <w:jc w:val="left"/>
        <w:rPr>
          <w:rFonts w:ascii="宋体" w:hAnsi="宋体" w:cs="宋体"/>
          <w:sz w:val="24"/>
        </w:rPr>
      </w:pPr>
      <w:r>
        <w:rPr>
          <w:rFonts w:ascii="宋体" w:hAnsi="宋体" w:cs="宋体" w:hint="eastAsia"/>
          <w:color w:val="000000"/>
          <w:kern w:val="0"/>
          <w:sz w:val="24"/>
          <w:lang w:bidi="ar"/>
        </w:rPr>
        <w:t>（7）本项目不接受联合体投标。</w:t>
      </w:r>
    </w:p>
    <w:p w:rsidR="00387B65" w:rsidRDefault="00D6239A">
      <w:pPr>
        <w:adjustRightInd w:val="0"/>
        <w:snapToGrid w:val="0"/>
        <w:spacing w:line="360" w:lineRule="auto"/>
        <w:ind w:firstLineChars="200" w:firstLine="482"/>
        <w:outlineLvl w:val="0"/>
        <w:rPr>
          <w:rFonts w:ascii="宋体" w:hAnsi="宋体" w:cs="宋体"/>
          <w:b/>
          <w:bCs/>
          <w:sz w:val="24"/>
        </w:rPr>
      </w:pPr>
      <w:r>
        <w:rPr>
          <w:rFonts w:ascii="宋体" w:hAnsi="宋体" w:cs="宋体" w:hint="eastAsia"/>
          <w:b/>
          <w:bCs/>
          <w:sz w:val="24"/>
        </w:rPr>
        <w:t>三、获取竞争性磋商文件</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时间：2021年</w:t>
      </w:r>
      <w:r w:rsidR="00C87DE4">
        <w:rPr>
          <w:rFonts w:ascii="宋体" w:hAnsi="宋体" w:cs="宋体"/>
          <w:sz w:val="24"/>
        </w:rPr>
        <w:t xml:space="preserve">  </w:t>
      </w:r>
      <w:r>
        <w:rPr>
          <w:rFonts w:ascii="宋体" w:hAnsi="宋体" w:cs="宋体" w:hint="eastAsia"/>
          <w:sz w:val="24"/>
        </w:rPr>
        <w:t>月</w:t>
      </w:r>
      <w:r w:rsidR="00C87DE4">
        <w:rPr>
          <w:rFonts w:ascii="宋体" w:hAnsi="宋体" w:cs="宋体"/>
          <w:sz w:val="24"/>
        </w:rPr>
        <w:t xml:space="preserve">  </w:t>
      </w:r>
      <w:r>
        <w:rPr>
          <w:rFonts w:ascii="宋体" w:hAnsi="宋体" w:cs="宋体" w:hint="eastAsia"/>
          <w:sz w:val="24"/>
        </w:rPr>
        <w:t>日至2021年</w:t>
      </w:r>
      <w:r w:rsidR="00C87DE4">
        <w:rPr>
          <w:rFonts w:ascii="宋体" w:hAnsi="宋体" w:cs="宋体"/>
          <w:sz w:val="24"/>
        </w:rPr>
        <w:t xml:space="preserve"> </w:t>
      </w:r>
      <w:r>
        <w:rPr>
          <w:rFonts w:ascii="宋体" w:hAnsi="宋体" w:cs="宋体" w:hint="eastAsia"/>
          <w:sz w:val="24"/>
        </w:rPr>
        <w:t>月</w:t>
      </w:r>
      <w:r w:rsidR="00C87DE4">
        <w:rPr>
          <w:rFonts w:ascii="宋体" w:hAnsi="宋体" w:cs="宋体"/>
          <w:sz w:val="24"/>
        </w:rPr>
        <w:t xml:space="preserve">  </w:t>
      </w:r>
      <w:r>
        <w:rPr>
          <w:rFonts w:ascii="宋体" w:hAnsi="宋体" w:cs="宋体" w:hint="eastAsia"/>
          <w:sz w:val="24"/>
        </w:rPr>
        <w:t>日上午0:00至12:00，下午12:00至23:59（北京时间）</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地点：庆阳市公共资源交易中心网站http://www.qysggzyjy.cn/f。</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方式：登录庆阳市公共资源交易中心网站免费下载</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售价：0元</w:t>
      </w:r>
    </w:p>
    <w:p w:rsidR="00387B65" w:rsidRDefault="00D6239A">
      <w:pPr>
        <w:adjustRightInd w:val="0"/>
        <w:snapToGrid w:val="0"/>
        <w:spacing w:line="360" w:lineRule="auto"/>
        <w:outlineLvl w:val="0"/>
        <w:rPr>
          <w:rFonts w:ascii="宋体" w:hAnsi="宋体" w:cs="宋体"/>
          <w:b/>
          <w:bCs/>
          <w:sz w:val="24"/>
        </w:rPr>
      </w:pPr>
      <w:r>
        <w:rPr>
          <w:rFonts w:ascii="宋体" w:hAnsi="宋体" w:cs="宋体" w:hint="eastAsia"/>
          <w:b/>
          <w:bCs/>
          <w:sz w:val="24"/>
        </w:rPr>
        <w:lastRenderedPageBreak/>
        <w:t>四、响应文件提交</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截止时间：2021年</w:t>
      </w:r>
      <w:r w:rsidR="00C87DE4">
        <w:rPr>
          <w:rFonts w:ascii="宋体" w:hAnsi="宋体" w:cs="宋体"/>
          <w:sz w:val="24"/>
        </w:rPr>
        <w:t xml:space="preserve">  </w:t>
      </w:r>
      <w:r>
        <w:rPr>
          <w:rFonts w:ascii="宋体" w:hAnsi="宋体" w:cs="宋体" w:hint="eastAsia"/>
          <w:sz w:val="24"/>
        </w:rPr>
        <w:t>月</w:t>
      </w:r>
      <w:r w:rsidR="00C87DE4">
        <w:rPr>
          <w:rFonts w:ascii="宋体" w:hAnsi="宋体" w:cs="宋体"/>
          <w:sz w:val="24"/>
        </w:rPr>
        <w:t xml:space="preserve">  </w:t>
      </w:r>
      <w:r>
        <w:rPr>
          <w:rFonts w:ascii="宋体" w:hAnsi="宋体" w:cs="宋体" w:hint="eastAsia"/>
          <w:sz w:val="24"/>
        </w:rPr>
        <w:t>日</w:t>
      </w:r>
      <w:r w:rsidR="00C87DE4">
        <w:rPr>
          <w:rFonts w:ascii="宋体" w:hAnsi="宋体" w:cs="宋体"/>
          <w:sz w:val="24"/>
        </w:rPr>
        <w:t xml:space="preserve">  </w:t>
      </w:r>
      <w:r>
        <w:rPr>
          <w:rFonts w:ascii="宋体" w:hAnsi="宋体" w:cs="宋体" w:hint="eastAsia"/>
          <w:sz w:val="24"/>
        </w:rPr>
        <w:t>时  30   分（北京时间）</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地点：http://125.75.150.106:3210/Login/Bidder</w:t>
      </w:r>
    </w:p>
    <w:p w:rsidR="00387B65" w:rsidRDefault="00D6239A">
      <w:pPr>
        <w:adjustRightInd w:val="0"/>
        <w:snapToGrid w:val="0"/>
        <w:spacing w:line="360" w:lineRule="auto"/>
        <w:outlineLvl w:val="0"/>
        <w:rPr>
          <w:rFonts w:ascii="宋体" w:hAnsi="宋体" w:cs="宋体"/>
          <w:b/>
          <w:bCs/>
          <w:sz w:val="24"/>
        </w:rPr>
      </w:pPr>
      <w:r>
        <w:rPr>
          <w:rFonts w:ascii="宋体" w:hAnsi="宋体" w:cs="宋体" w:hint="eastAsia"/>
          <w:b/>
          <w:bCs/>
          <w:sz w:val="24"/>
        </w:rPr>
        <w:t>五、开启</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时间：2021年</w:t>
      </w:r>
      <w:r w:rsidR="00C87DE4">
        <w:rPr>
          <w:rFonts w:ascii="宋体" w:hAnsi="宋体" w:cs="宋体"/>
          <w:sz w:val="24"/>
        </w:rPr>
        <w:t xml:space="preserve">  </w:t>
      </w:r>
      <w:r>
        <w:rPr>
          <w:rFonts w:ascii="宋体" w:hAnsi="宋体" w:cs="宋体" w:hint="eastAsia"/>
          <w:sz w:val="24"/>
        </w:rPr>
        <w:t>月</w:t>
      </w:r>
      <w:r w:rsidR="00C87DE4">
        <w:rPr>
          <w:rFonts w:ascii="宋体" w:hAnsi="宋体" w:cs="宋体"/>
          <w:sz w:val="24"/>
        </w:rPr>
        <w:t xml:space="preserve">  </w:t>
      </w:r>
      <w:r>
        <w:rPr>
          <w:rFonts w:ascii="宋体" w:hAnsi="宋体" w:cs="宋体" w:hint="eastAsia"/>
          <w:sz w:val="24"/>
        </w:rPr>
        <w:t>日</w:t>
      </w:r>
      <w:r w:rsidR="00C87DE4">
        <w:rPr>
          <w:rFonts w:ascii="宋体" w:hAnsi="宋体" w:cs="宋体"/>
          <w:sz w:val="24"/>
        </w:rPr>
        <w:t xml:space="preserve">  </w:t>
      </w:r>
      <w:r>
        <w:rPr>
          <w:rFonts w:ascii="宋体" w:hAnsi="宋体" w:cs="宋体" w:hint="eastAsia"/>
          <w:sz w:val="24"/>
        </w:rPr>
        <w:t>时   30  分（北京时间）</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地点：庆阳市公共资源交易中心第五开标室（电子标，供应商无需到场）</w:t>
      </w:r>
    </w:p>
    <w:p w:rsidR="00387B65" w:rsidRDefault="00D6239A">
      <w:pPr>
        <w:adjustRightInd w:val="0"/>
        <w:snapToGrid w:val="0"/>
        <w:spacing w:line="360" w:lineRule="auto"/>
        <w:outlineLvl w:val="0"/>
        <w:rPr>
          <w:rFonts w:ascii="宋体" w:hAnsi="宋体" w:cs="宋体"/>
          <w:b/>
          <w:bCs/>
          <w:sz w:val="24"/>
        </w:rPr>
      </w:pPr>
      <w:r>
        <w:rPr>
          <w:rFonts w:ascii="宋体" w:hAnsi="宋体" w:cs="宋体" w:hint="eastAsia"/>
          <w:b/>
          <w:bCs/>
          <w:sz w:val="24"/>
        </w:rPr>
        <w:t>六、公告期限</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自本公告发布之日起5个工作日。</w:t>
      </w:r>
    </w:p>
    <w:p w:rsidR="00387B65" w:rsidRDefault="00D6239A">
      <w:pPr>
        <w:adjustRightInd w:val="0"/>
        <w:snapToGrid w:val="0"/>
        <w:spacing w:line="360" w:lineRule="auto"/>
        <w:outlineLvl w:val="0"/>
        <w:rPr>
          <w:rFonts w:ascii="宋体" w:hAnsi="宋体" w:cs="宋体"/>
          <w:b/>
          <w:bCs/>
          <w:sz w:val="24"/>
        </w:rPr>
      </w:pPr>
      <w:r>
        <w:rPr>
          <w:rFonts w:ascii="宋体" w:hAnsi="宋体" w:cs="宋体" w:hint="eastAsia"/>
          <w:b/>
          <w:bCs/>
          <w:sz w:val="24"/>
        </w:rPr>
        <w:t>七、其他补充事宜</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（一）投标保证金缴纳事项</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1、投标保证金金额：10000.00元；</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2、投标保证金缴纳方式（供应商自行选取一种）:</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（1）电汇或银行转账；</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（2）银行保函或银行电子保函；</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（3）投标保函保证保险；</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（4）投标担保；</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3、投标保证金证明材料提交方式及收退</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（1）将电汇或银行转账单、银行保函、投标保证金保险凭证、担保保函等凭证复印件(加盖供应商单位印章)作为投标文件的组成部分。</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（2）供应商以电汇或银行转账方式提交投标保证金的，由交易平台代收代退，要求如下:</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①供应商获取招标文件成功后，交易系统将投标保证金账号信息发送至投标登记时预留手机；也可登录庆阳市公共资源交易网自行查询。</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②供应商必须从基本账户转出且交纳账户名称与供应商投标时使用的名称一致，不得以分公司、办事处或其他机构名义缴纳。</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③投标保证金转止时间：2021年   月   日   时 30  分（以系统到账时间为准）。</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3）供应商以银行保函或银行电子保函、投标保函保证保险、投标担保形式提交投标保证金的，由采购人在开标现场收取核验并按要求退还。供应商对其提供保函、电子保函的真实性、有效性负责，且凭证必须具备以下信息:可作为</w:t>
      </w:r>
      <w:r>
        <w:rPr>
          <w:rFonts w:ascii="宋体" w:hAnsi="宋体" w:cs="宋体" w:hint="eastAsia"/>
          <w:sz w:val="24"/>
        </w:rPr>
        <w:lastRenderedPageBreak/>
        <w:t>查询依据的凭证编号、供应商名称、标（包）名称、保证金额(大写、小写)、担保机构印章或电子印章、 担保机构违约受理联系方式；投标保函有效期与投标有效期一致。</w:t>
      </w:r>
    </w:p>
    <w:p w:rsidR="00387B65" w:rsidRDefault="00D6239A">
      <w:pPr>
        <w:adjustRightInd w:val="0"/>
        <w:snapToGrid w:val="0"/>
        <w:spacing w:line="360" w:lineRule="auto"/>
        <w:outlineLvl w:val="0"/>
        <w:rPr>
          <w:rFonts w:ascii="宋体" w:hAnsi="宋体" w:cs="宋体"/>
          <w:sz w:val="24"/>
        </w:rPr>
      </w:pPr>
      <w:r>
        <w:rPr>
          <w:rFonts w:ascii="宋体" w:hAnsi="宋体" w:cs="宋体" w:hint="eastAsia"/>
          <w:sz w:val="24"/>
        </w:rPr>
        <w:t>（二）采购文件获取事项</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凡有意参加投标者，请在庆阳市公共资源交易中心电子交易平台（以下简称“电子交易平台”，网址：http://www.qysggzyjy.cn/f） 进行注册，并办理 CA 数字证书。</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完成网员注册后，在招标文件获取时间内，通过互联网使用 CA 数字证书或者账户密码登录“电子交易平台”，获取所投标段招标文件（招标文件需安装甘肃中工国际投标文件制作工具后打开，工具下载地址：</w:t>
      </w:r>
      <w:hyperlink r:id="rId14" w:history="1">
        <w:r>
          <w:rPr>
            <w:rStyle w:val="ae"/>
            <w:rFonts w:ascii="宋体" w:hAnsi="宋体" w:cs="宋体" w:hint="eastAsia"/>
            <w:sz w:val="24"/>
          </w:rPr>
          <w:t>www.gscamce.com）。</w:t>
        </w:r>
      </w:hyperlink>
    </w:p>
    <w:p w:rsidR="00387B65" w:rsidRDefault="00D6239A">
      <w:pPr>
        <w:adjustRightInd w:val="0"/>
        <w:snapToGrid w:val="0"/>
        <w:spacing w:line="360" w:lineRule="auto"/>
        <w:outlineLvl w:val="0"/>
        <w:rPr>
          <w:rFonts w:ascii="宋体" w:hAnsi="宋体" w:cs="宋体"/>
          <w:b/>
          <w:bCs/>
          <w:sz w:val="24"/>
        </w:rPr>
      </w:pPr>
      <w:bookmarkStart w:id="25" w:name="_Toc26718"/>
      <w:bookmarkEnd w:id="21"/>
      <w:bookmarkEnd w:id="22"/>
      <w:bookmarkEnd w:id="23"/>
      <w:bookmarkEnd w:id="24"/>
      <w:r>
        <w:rPr>
          <w:rFonts w:ascii="宋体" w:hAnsi="宋体" w:cs="宋体" w:hint="eastAsia"/>
          <w:b/>
          <w:bCs/>
          <w:sz w:val="24"/>
        </w:rPr>
        <w:t>八、凡对本次采购提出询问，请按以下方式联系：</w:t>
      </w:r>
    </w:p>
    <w:bookmarkEnd w:id="25"/>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1.采购人信息</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 xml:space="preserve">名  称：庆阳市机关事务管理局　　　　　　　　　　　</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 xml:space="preserve">地  址：庆阳市西峰区庆州西路1号　　　　　　　　　　　</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联系方式：</w:t>
      </w:r>
      <w:r>
        <w:rPr>
          <w:rFonts w:ascii="宋体" w:hAnsi="宋体" w:cs="宋体" w:hint="eastAsia"/>
          <w:sz w:val="24"/>
          <w:szCs w:val="22"/>
        </w:rPr>
        <w:t>13993440966</w:t>
      </w:r>
      <w:r>
        <w:rPr>
          <w:rFonts w:ascii="宋体" w:hAnsi="宋体" w:cs="宋体" w:hint="eastAsia"/>
          <w:sz w:val="24"/>
        </w:rPr>
        <w:t xml:space="preserve">　　　　　　　　　　　</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2.采购代理机构信息</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名  称：</w:t>
      </w:r>
      <w:r>
        <w:rPr>
          <w:rFonts w:ascii="宋体" w:hAnsi="宋体" w:cs="宋体" w:hint="eastAsia"/>
          <w:sz w:val="24"/>
          <w:szCs w:val="22"/>
        </w:rPr>
        <w:t>甘肃鼎拓达工程咨询有限公司</w:t>
      </w:r>
      <w:r>
        <w:rPr>
          <w:rFonts w:ascii="宋体" w:hAnsi="宋体" w:cs="宋体" w:hint="eastAsia"/>
          <w:sz w:val="24"/>
        </w:rPr>
        <w:t xml:space="preserve">　　　　　　　　　　　　</w:t>
      </w:r>
    </w:p>
    <w:p w:rsidR="00387B65" w:rsidRDefault="00D6239A">
      <w:pPr>
        <w:adjustRightInd w:val="0"/>
        <w:snapToGrid w:val="0"/>
        <w:spacing w:line="500" w:lineRule="exact"/>
        <w:ind w:firstLineChars="200" w:firstLine="480"/>
        <w:rPr>
          <w:rFonts w:ascii="宋体" w:hAnsi="宋体" w:cs="宋体"/>
          <w:sz w:val="24"/>
        </w:rPr>
      </w:pPr>
      <w:r>
        <w:rPr>
          <w:rFonts w:ascii="宋体" w:hAnsi="宋体" w:cs="宋体" w:hint="eastAsia"/>
          <w:sz w:val="24"/>
        </w:rPr>
        <w:t>地  址：</w:t>
      </w:r>
      <w:r>
        <w:rPr>
          <w:rFonts w:ascii="宋体" w:hAnsi="宋体" w:cs="宋体" w:hint="eastAsia"/>
          <w:sz w:val="24"/>
          <w:szCs w:val="22"/>
        </w:rPr>
        <w:t>甘肃省庆阳市西峰区万辉国际9号楼1单元1214号</w:t>
      </w:r>
      <w:r>
        <w:rPr>
          <w:rFonts w:ascii="宋体" w:hAnsi="宋体" w:cs="宋体" w:hint="eastAsia"/>
          <w:sz w:val="24"/>
        </w:rPr>
        <w:t xml:space="preserve"> 　　　　　　　　　　　　</w:t>
      </w:r>
    </w:p>
    <w:p w:rsidR="00387B65" w:rsidRDefault="00387B65">
      <w:pPr>
        <w:adjustRightInd w:val="0"/>
        <w:snapToGrid w:val="0"/>
        <w:spacing w:line="360" w:lineRule="auto"/>
        <w:ind w:firstLineChars="200" w:firstLine="480"/>
        <w:outlineLvl w:val="0"/>
        <w:rPr>
          <w:rFonts w:ascii="宋体" w:hAnsi="宋体" w:cs="宋体"/>
          <w:sz w:val="24"/>
        </w:rPr>
      </w:pP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联系方式：</w:t>
      </w:r>
      <w:r>
        <w:rPr>
          <w:rFonts w:ascii="宋体" w:hAnsi="宋体" w:cs="宋体" w:hint="eastAsia"/>
          <w:sz w:val="24"/>
          <w:szCs w:val="22"/>
        </w:rPr>
        <w:t xml:space="preserve">18193473210　</w:t>
      </w:r>
      <w:r>
        <w:rPr>
          <w:rFonts w:ascii="宋体" w:hAnsi="宋体" w:cs="宋体" w:hint="eastAsia"/>
          <w:sz w:val="24"/>
        </w:rPr>
        <w:t xml:space="preserve">　　　　　　　　　　　</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3.项目联系方式</w:t>
      </w:r>
    </w:p>
    <w:p w:rsidR="00387B65" w:rsidRDefault="00D6239A">
      <w:pPr>
        <w:adjustRightInd w:val="0"/>
        <w:snapToGrid w:val="0"/>
        <w:spacing w:line="500" w:lineRule="exact"/>
        <w:ind w:firstLineChars="200" w:firstLine="480"/>
        <w:rPr>
          <w:rFonts w:ascii="宋体" w:hAnsi="宋体" w:cs="宋体"/>
          <w:sz w:val="24"/>
        </w:rPr>
      </w:pPr>
      <w:r>
        <w:rPr>
          <w:rFonts w:ascii="宋体" w:hAnsi="宋体" w:cs="宋体" w:hint="eastAsia"/>
          <w:sz w:val="24"/>
        </w:rPr>
        <w:t>项目联系人：</w:t>
      </w:r>
      <w:r>
        <w:rPr>
          <w:rFonts w:ascii="宋体" w:hAnsi="宋体" w:cs="宋体" w:hint="eastAsia"/>
          <w:sz w:val="24"/>
          <w:szCs w:val="22"/>
        </w:rPr>
        <w:t>何凡凡</w:t>
      </w:r>
    </w:p>
    <w:p w:rsidR="00387B65" w:rsidRDefault="00D6239A">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电  话：</w:t>
      </w:r>
      <w:r>
        <w:rPr>
          <w:rFonts w:ascii="宋体" w:hAnsi="宋体" w:cs="宋体" w:hint="eastAsia"/>
          <w:sz w:val="24"/>
          <w:szCs w:val="22"/>
        </w:rPr>
        <w:t xml:space="preserve">18193473210　</w:t>
      </w:r>
    </w:p>
    <w:p w:rsidR="00387B65" w:rsidRDefault="00D6239A">
      <w:pPr>
        <w:spacing w:line="360" w:lineRule="auto"/>
        <w:ind w:firstLineChars="300" w:firstLine="720"/>
        <w:rPr>
          <w:rFonts w:ascii="宋体" w:hAnsi="宋体" w:cs="宋体"/>
          <w:sz w:val="24"/>
        </w:rPr>
      </w:pPr>
      <w:r>
        <w:rPr>
          <w:rFonts w:ascii="宋体" w:hAnsi="宋体" w:cs="宋体" w:hint="eastAsia"/>
          <w:sz w:val="24"/>
        </w:rPr>
        <w:t xml:space="preserve">                              </w:t>
      </w:r>
    </w:p>
    <w:p w:rsidR="00387B65" w:rsidRDefault="00D6239A">
      <w:pPr>
        <w:spacing w:line="360" w:lineRule="auto"/>
        <w:ind w:firstLineChars="200" w:firstLine="480"/>
        <w:jc w:val="right"/>
        <w:rPr>
          <w:rFonts w:ascii="宋体" w:hAnsi="宋体" w:cs="宋体"/>
          <w:sz w:val="24"/>
        </w:rPr>
      </w:pPr>
      <w:r>
        <w:rPr>
          <w:rFonts w:ascii="宋体" w:hAnsi="宋体" w:cs="宋体" w:hint="eastAsia"/>
          <w:sz w:val="24"/>
          <w:szCs w:val="22"/>
        </w:rPr>
        <w:t>甘肃鼎拓达工程咨询有限公司</w:t>
      </w:r>
      <w:r>
        <w:rPr>
          <w:rFonts w:ascii="宋体" w:hAnsi="宋体" w:cs="宋体" w:hint="eastAsia"/>
          <w:sz w:val="24"/>
        </w:rPr>
        <w:t xml:space="preserve">                               </w:t>
      </w:r>
    </w:p>
    <w:p w:rsidR="00387B65" w:rsidRDefault="00D6239A">
      <w:pPr>
        <w:spacing w:line="360" w:lineRule="auto"/>
        <w:ind w:firstLineChars="200" w:firstLine="480"/>
        <w:jc w:val="center"/>
        <w:rPr>
          <w:rFonts w:ascii="宋体" w:hAnsi="宋体" w:cs="宋体"/>
          <w:sz w:val="24"/>
        </w:rPr>
      </w:pPr>
      <w:r>
        <w:rPr>
          <w:rFonts w:ascii="宋体" w:hAnsi="宋体" w:cs="宋体" w:hint="eastAsia"/>
          <w:sz w:val="24"/>
        </w:rPr>
        <w:t xml:space="preserve">                                2021年  月  日</w:t>
      </w:r>
    </w:p>
    <w:p w:rsidR="00387B65" w:rsidRDefault="00387B65">
      <w:pPr>
        <w:spacing w:line="360" w:lineRule="auto"/>
        <w:ind w:firstLineChars="200" w:firstLine="480"/>
        <w:rPr>
          <w:rFonts w:ascii="宋体" w:hAnsi="宋体" w:cs="宋体"/>
          <w:sz w:val="24"/>
        </w:rPr>
      </w:pPr>
    </w:p>
    <w:p w:rsidR="00387B65" w:rsidRDefault="00387B65">
      <w:pPr>
        <w:spacing w:line="360" w:lineRule="auto"/>
        <w:ind w:firstLineChars="200" w:firstLine="480"/>
        <w:rPr>
          <w:rFonts w:ascii="宋体" w:hAnsi="宋体" w:cs="宋体"/>
          <w:sz w:val="24"/>
        </w:rPr>
      </w:pPr>
    </w:p>
    <w:p w:rsidR="00387B65" w:rsidRDefault="00387B65">
      <w:pPr>
        <w:spacing w:line="360" w:lineRule="auto"/>
        <w:ind w:firstLineChars="200" w:firstLine="480"/>
        <w:rPr>
          <w:rFonts w:ascii="宋体" w:hAnsi="宋体" w:cs="宋体"/>
          <w:sz w:val="24"/>
        </w:rPr>
      </w:pPr>
    </w:p>
    <w:p w:rsidR="00387B65" w:rsidRDefault="00D6239A">
      <w:pPr>
        <w:pStyle w:val="ab"/>
        <w:spacing w:line="360" w:lineRule="auto"/>
        <w:rPr>
          <w:rFonts w:ascii="宋体" w:hAnsi="宋体" w:cs="宋体"/>
          <w:sz w:val="24"/>
          <w:szCs w:val="24"/>
        </w:rPr>
      </w:pPr>
      <w:bookmarkStart w:id="26" w:name="_Toc10251"/>
      <w:bookmarkStart w:id="27" w:name="_Toc31112_WPSOffice_Level1"/>
      <w:bookmarkStart w:id="28" w:name="_Toc21677_WPSOffice_Level1"/>
      <w:r>
        <w:rPr>
          <w:rFonts w:ascii="宋体" w:hAnsi="宋体" w:cs="宋体" w:hint="eastAsia"/>
          <w:szCs w:val="44"/>
        </w:rPr>
        <w:lastRenderedPageBreak/>
        <w:t>第二章    竞争性磋商邀请书</w:t>
      </w:r>
      <w:bookmarkEnd w:id="4"/>
      <w:bookmarkEnd w:id="26"/>
      <w:bookmarkEnd w:id="27"/>
      <w:bookmarkEnd w:id="28"/>
    </w:p>
    <w:p w:rsidR="00387B65" w:rsidRDefault="00D6239A">
      <w:pPr>
        <w:spacing w:line="360" w:lineRule="auto"/>
        <w:ind w:firstLineChars="200" w:firstLine="480"/>
        <w:rPr>
          <w:rFonts w:ascii="宋体" w:hAnsi="宋体" w:cs="宋体"/>
          <w:sz w:val="24"/>
        </w:rPr>
      </w:pPr>
      <w:bookmarkStart w:id="29" w:name="_Toc21231_WPSOffice_Level2"/>
      <w:bookmarkStart w:id="30" w:name="_Toc19616_WPSOffice_Level2"/>
      <w:bookmarkStart w:id="31" w:name="_Toc26477_WPSOffice_Level2"/>
      <w:r>
        <w:rPr>
          <w:rFonts w:ascii="宋体" w:hAnsi="宋体" w:cs="宋体" w:hint="eastAsia"/>
          <w:sz w:val="24"/>
        </w:rPr>
        <w:t>根据《中华人民共和国政府采购法》的有关规定和庆阳市直3号办公区职工食堂劳务承包公司采购项目，甘肃鼎拓达工程咨询有限公司受</w:t>
      </w:r>
      <w:r w:rsidR="0071721A" w:rsidRPr="0071721A">
        <w:rPr>
          <w:rFonts w:ascii="宋体" w:hAnsi="宋体" w:cs="宋体" w:hint="eastAsia"/>
          <w:sz w:val="24"/>
        </w:rPr>
        <w:t>庆阳市机关事务管理局</w:t>
      </w:r>
      <w:r>
        <w:rPr>
          <w:rFonts w:ascii="宋体" w:hAnsi="宋体" w:cs="宋体" w:hint="eastAsia"/>
          <w:sz w:val="24"/>
        </w:rPr>
        <w:t>的委托，对“庆阳市直3号办公区职工食堂劳务承包公司采购项目”以竞争性磋商方式进行采购，欢迎依法在中华人民共和国境内注册及经营，财务独立，运作合法，遵守国家有关法律、法规，具有相应资格，有能力提供相应服务保障的供应商前来磋商。</w:t>
      </w:r>
    </w:p>
    <w:p w:rsidR="00387B65" w:rsidRDefault="00D6239A">
      <w:pPr>
        <w:spacing w:line="360" w:lineRule="auto"/>
        <w:ind w:firstLineChars="200" w:firstLine="480"/>
        <w:rPr>
          <w:rFonts w:ascii="宋体" w:hAnsi="宋体" w:cs="宋体"/>
          <w:b/>
          <w:bCs/>
          <w:sz w:val="24"/>
        </w:rPr>
      </w:pPr>
      <w:r>
        <w:rPr>
          <w:rFonts w:ascii="宋体" w:hAnsi="宋体" w:cs="宋体" w:hint="eastAsia"/>
          <w:sz w:val="24"/>
        </w:rPr>
        <w:t>一、采购文件编号：</w:t>
      </w:r>
      <w:bookmarkEnd w:id="29"/>
      <w:bookmarkEnd w:id="30"/>
      <w:bookmarkEnd w:id="31"/>
      <w:r>
        <w:rPr>
          <w:rFonts w:ascii="宋体" w:hAnsi="宋体" w:cs="宋体" w:hint="eastAsia"/>
          <w:sz w:val="24"/>
        </w:rPr>
        <w:t xml:space="preserve">QYZC2021- </w:t>
      </w:r>
      <w:r w:rsidR="00263D1F">
        <w:rPr>
          <w:rFonts w:ascii="宋体" w:hAnsi="宋体" w:cs="宋体"/>
          <w:sz w:val="24"/>
        </w:rPr>
        <w:t>0133-1</w:t>
      </w:r>
    </w:p>
    <w:p w:rsidR="00387B65" w:rsidRDefault="00D6239A">
      <w:pPr>
        <w:pStyle w:val="aa"/>
        <w:spacing w:before="0" w:beforeAutospacing="0" w:after="0" w:afterAutospacing="0" w:line="360" w:lineRule="auto"/>
        <w:ind w:right="300" w:firstLineChars="200" w:firstLine="480"/>
        <w:rPr>
          <w:color w:val="0000FF"/>
        </w:rPr>
      </w:pPr>
      <w:bookmarkStart w:id="32" w:name="_Toc16672_WPSOffice_Level2"/>
      <w:bookmarkStart w:id="33" w:name="_Toc12825_WPSOffice_Level2"/>
      <w:bookmarkStart w:id="34" w:name="_Toc535_WPSOffice_Level2"/>
      <w:r>
        <w:rPr>
          <w:rFonts w:hint="eastAsia"/>
        </w:rPr>
        <w:t>二、磋商内容：</w:t>
      </w:r>
      <w:bookmarkStart w:id="35" w:name="_Toc7673_WPSOffice_Level2"/>
      <w:bookmarkStart w:id="36" w:name="_Toc5730_WPSOffice_Level2"/>
      <w:bookmarkStart w:id="37" w:name="_Toc28139_WPSOffice_Level2"/>
      <w:bookmarkEnd w:id="32"/>
      <w:bookmarkEnd w:id="33"/>
      <w:bookmarkEnd w:id="34"/>
      <w:r>
        <w:rPr>
          <w:rFonts w:hint="eastAsia"/>
        </w:rPr>
        <w:t>食堂后厨用工及前厅服务人员工资、社保管理费、税金、体验费等。（具体服务内容及要求详见竞争性磋商文件）</w:t>
      </w:r>
    </w:p>
    <w:p w:rsidR="00387B65" w:rsidRDefault="00D6239A">
      <w:pPr>
        <w:pStyle w:val="aa"/>
        <w:spacing w:before="0" w:beforeAutospacing="0" w:after="0" w:afterAutospacing="0" w:line="360" w:lineRule="auto"/>
        <w:ind w:right="300" w:firstLineChars="200" w:firstLine="480"/>
      </w:pPr>
      <w:r>
        <w:rPr>
          <w:rFonts w:hint="eastAsia"/>
        </w:rPr>
        <w:t>三、公告期限及获取竞争性磋商文件的时间、方式：</w:t>
      </w:r>
    </w:p>
    <w:p w:rsidR="00387B65" w:rsidRDefault="00D6239A">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1.公告期限及竞争性磋商文件获取时间：2021 年 月 日至 2021 年 月 日 23:59时截止，（北京时间，节假日除外）；</w:t>
      </w:r>
    </w:p>
    <w:p w:rsidR="00387B65" w:rsidRDefault="00D6239A">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 竞争性磋商文件获取方式：登录庆阳市公共资源交易电子服务系统http://www.qysggzyjy.cn/f 免费自行获取。（未注册投标人登录庆阳市公共资源交易中心新版网站（http://www.qysggzyjy.cn/f）注册；已注册用户在“公共资源交易服务平台”版块点击“系统登录”获取竞争性磋商文件；如有疑问，请在网站首页“下载中心”获取《庆阳市公共资源交易电子服务系统投标人用户手册》，按相关提示进行操作。</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bCs/>
          <w:sz w:val="24"/>
        </w:rPr>
        <w:t>注册咨询电话：0931-4267890；技术支持电话：0934-8869129。）</w:t>
      </w:r>
      <w:r>
        <w:rPr>
          <w:rFonts w:ascii="宋体" w:hAnsi="宋体" w:cs="宋体" w:hint="eastAsia"/>
          <w:sz w:val="24"/>
        </w:rPr>
        <w:t xml:space="preserve"> </w:t>
      </w:r>
    </w:p>
    <w:bookmarkEnd w:id="35"/>
    <w:bookmarkEnd w:id="36"/>
    <w:bookmarkEnd w:id="37"/>
    <w:p w:rsidR="00387B65" w:rsidRDefault="00D6239A">
      <w:pPr>
        <w:spacing w:line="360" w:lineRule="auto"/>
        <w:ind w:firstLineChars="200" w:firstLine="480"/>
        <w:rPr>
          <w:rFonts w:ascii="宋体" w:hAnsi="宋体" w:cs="宋体"/>
          <w:sz w:val="24"/>
        </w:rPr>
      </w:pPr>
      <w:r>
        <w:rPr>
          <w:rFonts w:ascii="宋体" w:hAnsi="宋体" w:cs="宋体" w:hint="eastAsia"/>
          <w:sz w:val="24"/>
        </w:rPr>
        <w:t>四、本项目实行资格后审。</w:t>
      </w:r>
    </w:p>
    <w:p w:rsidR="00387B65" w:rsidRDefault="00D6239A">
      <w:pPr>
        <w:spacing w:line="360" w:lineRule="auto"/>
        <w:ind w:firstLineChars="200" w:firstLine="480"/>
        <w:rPr>
          <w:rFonts w:ascii="宋体" w:hAnsi="宋体" w:cs="宋体"/>
          <w:sz w:val="24"/>
        </w:rPr>
      </w:pPr>
      <w:r>
        <w:rPr>
          <w:rFonts w:ascii="宋体" w:hAnsi="宋体" w:cs="宋体" w:hint="eastAsia"/>
          <w:sz w:val="24"/>
        </w:rPr>
        <w:t>五、供应商在磋商响应文件递交截止时间前应主动登录甘肃政府采购网或庆阳市公共资源交易中心网站，以便及时了解相关招标信息和补充信息。如因未主动登录网站而未获取相关信息，对其产生的不利因素由供应商自行承担。</w:t>
      </w:r>
    </w:p>
    <w:p w:rsidR="00387B65" w:rsidRDefault="00D6239A">
      <w:pPr>
        <w:spacing w:line="360" w:lineRule="auto"/>
        <w:ind w:firstLineChars="200" w:firstLine="480"/>
        <w:rPr>
          <w:rFonts w:ascii="宋体" w:hAnsi="宋体" w:cs="宋体"/>
          <w:sz w:val="24"/>
        </w:rPr>
      </w:pPr>
      <w:r>
        <w:rPr>
          <w:rFonts w:ascii="宋体" w:hAnsi="宋体" w:cs="宋体" w:hint="eastAsia"/>
          <w:sz w:val="24"/>
        </w:rPr>
        <w:t>六、2021 年 月 日 时 分（北京时间），在庆阳市公共资源交易中心第 开</w:t>
      </w:r>
    </w:p>
    <w:p w:rsidR="00387B65" w:rsidRDefault="00D6239A">
      <w:pPr>
        <w:spacing w:line="360" w:lineRule="auto"/>
        <w:rPr>
          <w:rFonts w:ascii="宋体" w:hAnsi="宋体" w:cs="宋体"/>
          <w:b/>
          <w:bCs/>
          <w:sz w:val="24"/>
        </w:rPr>
      </w:pPr>
      <w:r>
        <w:rPr>
          <w:rFonts w:ascii="宋体" w:hAnsi="宋体" w:cs="宋体" w:hint="eastAsia"/>
          <w:sz w:val="24"/>
        </w:rPr>
        <w:t>标室举行。</w:t>
      </w:r>
    </w:p>
    <w:p w:rsidR="00387B65" w:rsidRDefault="00D6239A">
      <w:pPr>
        <w:spacing w:line="360" w:lineRule="auto"/>
        <w:ind w:firstLineChars="200" w:firstLine="480"/>
        <w:rPr>
          <w:rFonts w:ascii="宋体" w:hAnsi="宋体" w:cs="宋体"/>
          <w:sz w:val="24"/>
        </w:rPr>
      </w:pPr>
      <w:r>
        <w:rPr>
          <w:rFonts w:ascii="宋体" w:hAnsi="宋体" w:cs="宋体" w:hint="eastAsia"/>
          <w:sz w:val="24"/>
        </w:rPr>
        <w:t xml:space="preserve"> 七、采购项目联系人姓名及电话：</w:t>
      </w:r>
    </w:p>
    <w:p w:rsidR="00387B65" w:rsidRDefault="00D6239A">
      <w:pPr>
        <w:spacing w:line="360" w:lineRule="auto"/>
        <w:ind w:firstLineChars="200" w:firstLine="480"/>
        <w:rPr>
          <w:rFonts w:ascii="宋体" w:hAnsi="宋体" w:cs="宋体"/>
          <w:sz w:val="24"/>
        </w:rPr>
      </w:pPr>
      <w:r>
        <w:rPr>
          <w:rFonts w:ascii="宋体" w:hAnsi="宋体" w:cs="宋体" w:hint="eastAsia"/>
          <w:sz w:val="24"/>
        </w:rPr>
        <w:t xml:space="preserve"> 1.采购方：</w:t>
      </w:r>
      <w:r>
        <w:rPr>
          <w:rFonts w:ascii="宋体" w:hAnsi="宋体" w:cs="宋体" w:hint="eastAsia"/>
          <w:sz w:val="24"/>
          <w:szCs w:val="22"/>
        </w:rPr>
        <w:t>庆阳市机关事务管理局</w:t>
      </w:r>
    </w:p>
    <w:p w:rsidR="00387B65" w:rsidRDefault="00D6239A">
      <w:pPr>
        <w:spacing w:line="360" w:lineRule="auto"/>
        <w:ind w:firstLineChars="200" w:firstLine="480"/>
        <w:rPr>
          <w:rFonts w:ascii="宋体" w:hAnsi="宋体" w:cs="宋体"/>
          <w:sz w:val="24"/>
        </w:rPr>
      </w:pPr>
      <w:r>
        <w:rPr>
          <w:rFonts w:ascii="宋体" w:hAnsi="宋体" w:cs="宋体" w:hint="eastAsia"/>
          <w:sz w:val="24"/>
        </w:rPr>
        <w:t xml:space="preserve"> 联系人：韩永旺</w:t>
      </w:r>
    </w:p>
    <w:p w:rsidR="00387B65" w:rsidRDefault="00D6239A">
      <w:pPr>
        <w:spacing w:line="360" w:lineRule="auto"/>
        <w:ind w:firstLineChars="200" w:firstLine="480"/>
        <w:rPr>
          <w:rFonts w:ascii="宋体" w:hAnsi="宋体" w:cs="宋体"/>
          <w:sz w:val="24"/>
        </w:rPr>
      </w:pPr>
      <w:r>
        <w:rPr>
          <w:rFonts w:ascii="宋体" w:hAnsi="宋体" w:cs="宋体" w:hint="eastAsia"/>
          <w:sz w:val="24"/>
        </w:rPr>
        <w:lastRenderedPageBreak/>
        <w:t xml:space="preserve"> 联系电话：13993440966</w:t>
      </w:r>
    </w:p>
    <w:p w:rsidR="00387B65" w:rsidRDefault="00D6239A">
      <w:pPr>
        <w:spacing w:line="360" w:lineRule="auto"/>
        <w:ind w:firstLineChars="200" w:firstLine="480"/>
        <w:rPr>
          <w:rFonts w:ascii="宋体" w:hAnsi="宋体" w:cs="宋体"/>
          <w:sz w:val="24"/>
        </w:rPr>
      </w:pPr>
      <w:r>
        <w:rPr>
          <w:rFonts w:ascii="宋体" w:hAnsi="宋体" w:cs="宋体" w:hint="eastAsia"/>
          <w:sz w:val="24"/>
        </w:rPr>
        <w:t xml:space="preserve"> 联系地址：庆阳市西峰区庆州西路1号 </w:t>
      </w:r>
    </w:p>
    <w:p w:rsidR="00387B65" w:rsidRDefault="00D6239A">
      <w:pPr>
        <w:spacing w:line="360" w:lineRule="auto"/>
        <w:ind w:firstLineChars="200" w:firstLine="480"/>
        <w:rPr>
          <w:rFonts w:ascii="宋体" w:hAnsi="宋体" w:cs="宋体"/>
          <w:sz w:val="24"/>
        </w:rPr>
      </w:pPr>
      <w:r>
        <w:rPr>
          <w:rFonts w:ascii="宋体" w:hAnsi="宋体" w:cs="宋体" w:hint="eastAsia"/>
          <w:sz w:val="24"/>
        </w:rPr>
        <w:t xml:space="preserve"> 2.招标代理机构：</w:t>
      </w:r>
      <w:r>
        <w:rPr>
          <w:rFonts w:ascii="宋体" w:hAnsi="宋体" w:cs="宋体" w:hint="eastAsia"/>
          <w:sz w:val="24"/>
          <w:szCs w:val="22"/>
        </w:rPr>
        <w:t>甘肃鼎拓达工程咨询有限公司</w:t>
      </w:r>
    </w:p>
    <w:p w:rsidR="00387B65" w:rsidRDefault="00D6239A">
      <w:pPr>
        <w:spacing w:line="360" w:lineRule="auto"/>
        <w:ind w:firstLineChars="200" w:firstLine="480"/>
        <w:rPr>
          <w:rFonts w:ascii="宋体" w:hAnsi="宋体" w:cs="宋体"/>
          <w:sz w:val="24"/>
        </w:rPr>
      </w:pPr>
      <w:r>
        <w:rPr>
          <w:rFonts w:ascii="宋体" w:hAnsi="宋体" w:cs="宋体" w:hint="eastAsia"/>
          <w:sz w:val="24"/>
        </w:rPr>
        <w:t xml:space="preserve"> 联系人：</w:t>
      </w:r>
      <w:r>
        <w:rPr>
          <w:rFonts w:ascii="宋体" w:hAnsi="宋体" w:cs="宋体" w:hint="eastAsia"/>
          <w:sz w:val="24"/>
          <w:szCs w:val="22"/>
        </w:rPr>
        <w:t>何凡凡</w:t>
      </w:r>
    </w:p>
    <w:p w:rsidR="00387B65" w:rsidRDefault="00D6239A">
      <w:pPr>
        <w:spacing w:line="360" w:lineRule="auto"/>
        <w:ind w:firstLineChars="200" w:firstLine="480"/>
        <w:rPr>
          <w:rFonts w:ascii="宋体" w:hAnsi="宋体" w:cs="宋体"/>
          <w:sz w:val="24"/>
        </w:rPr>
      </w:pPr>
      <w:r>
        <w:rPr>
          <w:rFonts w:ascii="宋体" w:hAnsi="宋体" w:cs="宋体" w:hint="eastAsia"/>
          <w:sz w:val="24"/>
        </w:rPr>
        <w:t xml:space="preserve"> 联系电话：</w:t>
      </w:r>
      <w:r>
        <w:rPr>
          <w:rFonts w:ascii="宋体" w:hAnsi="宋体" w:cs="宋体" w:hint="eastAsia"/>
          <w:sz w:val="24"/>
          <w:szCs w:val="22"/>
        </w:rPr>
        <w:t>18193473210</w:t>
      </w:r>
    </w:p>
    <w:p w:rsidR="00387B65" w:rsidRDefault="00D6239A">
      <w:pPr>
        <w:spacing w:line="360" w:lineRule="auto"/>
        <w:ind w:firstLineChars="200" w:firstLine="480"/>
        <w:rPr>
          <w:rFonts w:ascii="宋体" w:hAnsi="宋体" w:cs="宋体"/>
          <w:sz w:val="24"/>
        </w:rPr>
      </w:pPr>
      <w:r>
        <w:rPr>
          <w:rFonts w:ascii="宋体" w:hAnsi="宋体" w:cs="宋体" w:hint="eastAsia"/>
          <w:sz w:val="24"/>
        </w:rPr>
        <w:t xml:space="preserve"> 联系地址：</w:t>
      </w:r>
      <w:r>
        <w:rPr>
          <w:rFonts w:ascii="宋体" w:hAnsi="宋体" w:cs="宋体" w:hint="eastAsia"/>
          <w:sz w:val="24"/>
          <w:szCs w:val="22"/>
        </w:rPr>
        <w:t>甘肃省庆阳市西峰区万辉国际9号楼1单元1214号</w:t>
      </w:r>
    </w:p>
    <w:p w:rsidR="00387B65" w:rsidRDefault="00387B65">
      <w:pPr>
        <w:spacing w:line="360" w:lineRule="auto"/>
        <w:ind w:firstLineChars="200" w:firstLine="480"/>
        <w:jc w:val="right"/>
        <w:rPr>
          <w:rFonts w:ascii="宋体" w:hAnsi="宋体" w:cs="宋体"/>
          <w:sz w:val="24"/>
          <w:szCs w:val="22"/>
        </w:rPr>
      </w:pPr>
    </w:p>
    <w:p w:rsidR="00387B65" w:rsidRDefault="00D6239A">
      <w:pPr>
        <w:spacing w:line="360" w:lineRule="auto"/>
        <w:ind w:firstLineChars="200" w:firstLine="480"/>
        <w:jc w:val="right"/>
        <w:rPr>
          <w:rFonts w:ascii="宋体" w:hAnsi="宋体" w:cs="宋体"/>
          <w:sz w:val="24"/>
        </w:rPr>
      </w:pPr>
      <w:r>
        <w:rPr>
          <w:rFonts w:ascii="宋体" w:hAnsi="宋体" w:cs="宋体" w:hint="eastAsia"/>
          <w:sz w:val="24"/>
          <w:szCs w:val="22"/>
        </w:rPr>
        <w:t>甘肃鼎拓达工程咨询有限公司</w:t>
      </w:r>
      <w:r>
        <w:rPr>
          <w:rFonts w:ascii="宋体" w:hAnsi="宋体" w:cs="宋体" w:hint="eastAsia"/>
          <w:sz w:val="24"/>
        </w:rPr>
        <w:t xml:space="preserve">                                       2021年  月   日</w:t>
      </w:r>
    </w:p>
    <w:p w:rsidR="00387B65" w:rsidRDefault="00387B65">
      <w:pPr>
        <w:pStyle w:val="ab"/>
        <w:spacing w:line="360" w:lineRule="auto"/>
        <w:ind w:firstLineChars="200" w:firstLine="482"/>
        <w:jc w:val="both"/>
        <w:outlineLvl w:val="9"/>
        <w:rPr>
          <w:rFonts w:ascii="宋体" w:hAnsi="宋体" w:cs="宋体"/>
          <w:sz w:val="24"/>
          <w:szCs w:val="24"/>
        </w:rPr>
        <w:sectPr w:rsidR="00387B65">
          <w:footerReference w:type="default" r:id="rId15"/>
          <w:pgSz w:w="11907" w:h="16840"/>
          <w:pgMar w:top="1440" w:right="1800" w:bottom="1440" w:left="1800" w:header="851" w:footer="590" w:gutter="0"/>
          <w:pgNumType w:start="1"/>
          <w:cols w:space="720"/>
          <w:docGrid w:linePitch="312"/>
        </w:sectPr>
      </w:pPr>
      <w:bookmarkStart w:id="38" w:name="_Toc397953667"/>
    </w:p>
    <w:p w:rsidR="00387B65" w:rsidRDefault="00D6239A">
      <w:pPr>
        <w:pStyle w:val="ab"/>
        <w:spacing w:line="360" w:lineRule="auto"/>
        <w:ind w:firstLineChars="200" w:firstLine="883"/>
        <w:rPr>
          <w:rFonts w:ascii="宋体" w:hAnsi="宋体" w:cs="宋体"/>
          <w:b w:val="0"/>
          <w:bCs w:val="0"/>
          <w:color w:val="000000"/>
          <w:szCs w:val="44"/>
        </w:rPr>
      </w:pPr>
      <w:bookmarkStart w:id="39" w:name="_Toc14003_WPSOffice_Level1"/>
      <w:bookmarkStart w:id="40" w:name="_Toc17734_WPSOffice_Level1"/>
      <w:bookmarkStart w:id="41" w:name="_Toc31719"/>
      <w:r>
        <w:rPr>
          <w:rFonts w:ascii="宋体" w:hAnsi="宋体" w:cs="宋体" w:hint="eastAsia"/>
          <w:szCs w:val="44"/>
        </w:rPr>
        <w:lastRenderedPageBreak/>
        <w:t>第三章    供应商须知及前附表</w:t>
      </w:r>
      <w:bookmarkEnd w:id="3"/>
      <w:bookmarkEnd w:id="38"/>
      <w:bookmarkEnd w:id="39"/>
      <w:bookmarkEnd w:id="40"/>
      <w:bookmarkEnd w:id="41"/>
    </w:p>
    <w:p w:rsidR="00387B65" w:rsidRDefault="00D6239A">
      <w:pPr>
        <w:pStyle w:val="1"/>
        <w:spacing w:before="0" w:after="0" w:line="360" w:lineRule="auto"/>
        <w:ind w:left="210" w:right="210" w:firstLineChars="200" w:firstLine="482"/>
        <w:rPr>
          <w:rFonts w:ascii="宋体" w:hAnsi="宋体" w:cs="宋体"/>
          <w:sz w:val="24"/>
          <w:szCs w:val="24"/>
        </w:rPr>
      </w:pPr>
      <w:bookmarkStart w:id="42" w:name="_Toc20649"/>
      <w:bookmarkStart w:id="43" w:name="_Toc397953668"/>
      <w:bookmarkStart w:id="44" w:name="_Toc30150_WPSOffice_Level2"/>
      <w:r>
        <w:rPr>
          <w:rFonts w:ascii="宋体" w:hAnsi="宋体" w:cs="宋体" w:hint="eastAsia"/>
          <w:sz w:val="24"/>
          <w:szCs w:val="24"/>
        </w:rPr>
        <w:t>（一）供应商须知前附表</w:t>
      </w:r>
      <w:bookmarkEnd w:id="42"/>
      <w:bookmarkEnd w:id="43"/>
      <w:bookmarkEnd w:id="44"/>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766"/>
        <w:gridCol w:w="8363"/>
      </w:tblGrid>
      <w:tr w:rsidR="00387B65">
        <w:trPr>
          <w:trHeight w:val="453"/>
          <w:jc w:val="center"/>
        </w:trPr>
        <w:tc>
          <w:tcPr>
            <w:tcW w:w="766" w:type="dxa"/>
            <w:vAlign w:val="center"/>
          </w:tcPr>
          <w:p w:rsidR="00387B65" w:rsidRDefault="00D6239A">
            <w:pPr>
              <w:spacing w:line="360" w:lineRule="auto"/>
              <w:rPr>
                <w:rFonts w:ascii="宋体" w:hAnsi="宋体" w:cs="宋体"/>
                <w:b/>
                <w:color w:val="000000"/>
                <w:sz w:val="24"/>
              </w:rPr>
            </w:pPr>
            <w:r>
              <w:rPr>
                <w:rFonts w:ascii="宋体" w:hAnsi="宋体" w:cs="宋体" w:hint="eastAsia"/>
                <w:b/>
                <w:color w:val="000000"/>
                <w:sz w:val="24"/>
              </w:rPr>
              <w:t>序号</w:t>
            </w:r>
          </w:p>
        </w:tc>
        <w:tc>
          <w:tcPr>
            <w:tcW w:w="8363" w:type="dxa"/>
            <w:vAlign w:val="center"/>
          </w:tcPr>
          <w:p w:rsidR="00387B65" w:rsidRDefault="00D6239A">
            <w:pPr>
              <w:spacing w:line="360" w:lineRule="auto"/>
              <w:ind w:firstLineChars="200" w:firstLine="482"/>
              <w:jc w:val="center"/>
              <w:rPr>
                <w:rFonts w:ascii="宋体" w:hAnsi="宋体" w:cs="宋体"/>
                <w:b/>
                <w:color w:val="000000"/>
                <w:sz w:val="24"/>
              </w:rPr>
            </w:pPr>
            <w:r>
              <w:rPr>
                <w:rFonts w:ascii="宋体" w:hAnsi="宋体" w:cs="宋体" w:hint="eastAsia"/>
                <w:b/>
                <w:color w:val="000000"/>
                <w:sz w:val="24"/>
              </w:rPr>
              <w:t>内   容   规   定</w:t>
            </w:r>
          </w:p>
        </w:tc>
      </w:tr>
      <w:tr w:rsidR="00387B65">
        <w:trPr>
          <w:trHeight w:val="1306"/>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t>1</w:t>
            </w:r>
          </w:p>
        </w:tc>
        <w:tc>
          <w:tcPr>
            <w:tcW w:w="8363" w:type="dxa"/>
            <w:vAlign w:val="center"/>
          </w:tcPr>
          <w:p w:rsidR="00387B65" w:rsidRDefault="00D6239A">
            <w:pPr>
              <w:spacing w:line="360" w:lineRule="auto"/>
              <w:ind w:firstLineChars="200" w:firstLine="482"/>
              <w:jc w:val="left"/>
              <w:rPr>
                <w:rFonts w:ascii="宋体" w:hAnsi="宋体" w:cs="宋体"/>
                <w:b/>
                <w:color w:val="000000"/>
                <w:sz w:val="24"/>
              </w:rPr>
            </w:pPr>
            <w:r>
              <w:rPr>
                <w:rFonts w:ascii="宋体" w:hAnsi="宋体" w:cs="宋体" w:hint="eastAsia"/>
                <w:b/>
                <w:color w:val="000000"/>
                <w:sz w:val="24"/>
              </w:rPr>
              <w:t>项目名称和编号</w:t>
            </w:r>
          </w:p>
          <w:p w:rsidR="00387B65" w:rsidRDefault="00D6239A">
            <w:pPr>
              <w:spacing w:line="360" w:lineRule="auto"/>
              <w:ind w:firstLineChars="200" w:firstLine="482"/>
              <w:rPr>
                <w:rFonts w:ascii="宋体" w:hAnsi="宋体" w:cs="宋体"/>
                <w:sz w:val="24"/>
              </w:rPr>
            </w:pPr>
            <w:r>
              <w:rPr>
                <w:rFonts w:ascii="宋体" w:hAnsi="宋体" w:cs="宋体" w:hint="eastAsia"/>
                <w:b/>
                <w:color w:val="000000"/>
                <w:sz w:val="24"/>
              </w:rPr>
              <w:t>项目名称：</w:t>
            </w:r>
            <w:r>
              <w:rPr>
                <w:rFonts w:ascii="宋体" w:hAnsi="宋体" w:cs="宋体" w:hint="eastAsia"/>
                <w:sz w:val="24"/>
              </w:rPr>
              <w:t>庆阳市直3号办公区职工食堂劳务承包公司采购项目</w:t>
            </w:r>
          </w:p>
          <w:p w:rsidR="00387B65" w:rsidRDefault="00D6239A">
            <w:pPr>
              <w:spacing w:line="360" w:lineRule="auto"/>
              <w:ind w:firstLineChars="200" w:firstLine="482"/>
              <w:rPr>
                <w:rFonts w:ascii="宋体" w:hAnsi="宋体" w:cs="宋体"/>
                <w:sz w:val="24"/>
              </w:rPr>
            </w:pPr>
            <w:r>
              <w:rPr>
                <w:rFonts w:ascii="宋体" w:hAnsi="宋体" w:cs="宋体" w:hint="eastAsia"/>
                <w:b/>
                <w:color w:val="000000"/>
                <w:sz w:val="24"/>
              </w:rPr>
              <w:t>项目编号：</w:t>
            </w:r>
            <w:r>
              <w:rPr>
                <w:rFonts w:ascii="宋体" w:hAnsi="宋体" w:cs="宋体" w:hint="eastAsia"/>
                <w:sz w:val="24"/>
              </w:rPr>
              <w:t>QYZC2021-</w:t>
            </w:r>
            <w:r w:rsidR="00D22728">
              <w:rPr>
                <w:rFonts w:ascii="宋体" w:hAnsi="宋体" w:cs="宋体"/>
                <w:sz w:val="24"/>
              </w:rPr>
              <w:t>0133-1</w:t>
            </w:r>
          </w:p>
        </w:tc>
      </w:tr>
      <w:tr w:rsidR="00387B65">
        <w:trPr>
          <w:trHeight w:val="90"/>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t>2</w:t>
            </w:r>
          </w:p>
        </w:tc>
        <w:tc>
          <w:tcPr>
            <w:tcW w:w="8363" w:type="dxa"/>
            <w:vAlign w:val="center"/>
          </w:tcPr>
          <w:p w:rsidR="00387B65" w:rsidRDefault="00D6239A">
            <w:pPr>
              <w:spacing w:line="360" w:lineRule="auto"/>
              <w:ind w:firstLineChars="200" w:firstLine="482"/>
              <w:jc w:val="left"/>
              <w:rPr>
                <w:rFonts w:ascii="宋体" w:hAnsi="宋体" w:cs="宋体"/>
                <w:b/>
                <w:color w:val="000000"/>
                <w:sz w:val="24"/>
              </w:rPr>
            </w:pPr>
            <w:r>
              <w:rPr>
                <w:rFonts w:ascii="宋体" w:hAnsi="宋体" w:cs="宋体" w:hint="eastAsia"/>
                <w:b/>
                <w:color w:val="000000"/>
                <w:sz w:val="24"/>
              </w:rPr>
              <w:t>采购人信息</w:t>
            </w:r>
          </w:p>
          <w:p w:rsidR="00387B65" w:rsidRDefault="00D6239A">
            <w:pPr>
              <w:spacing w:line="360" w:lineRule="auto"/>
              <w:ind w:firstLineChars="200" w:firstLine="482"/>
              <w:jc w:val="left"/>
              <w:rPr>
                <w:rFonts w:ascii="宋体" w:hAnsi="宋体" w:cs="宋体"/>
                <w:kern w:val="0"/>
                <w:sz w:val="24"/>
              </w:rPr>
            </w:pPr>
            <w:r>
              <w:rPr>
                <w:rFonts w:ascii="宋体" w:hAnsi="宋体" w:cs="宋体" w:hint="eastAsia"/>
                <w:b/>
                <w:color w:val="000000"/>
                <w:sz w:val="24"/>
              </w:rPr>
              <w:t>采购单位:</w:t>
            </w:r>
            <w:r>
              <w:rPr>
                <w:rFonts w:ascii="宋体" w:hAnsi="宋体" w:cs="宋体" w:hint="eastAsia"/>
                <w:kern w:val="0"/>
                <w:sz w:val="24"/>
              </w:rPr>
              <w:t xml:space="preserve">庆阳市机关事务管理局　</w:t>
            </w:r>
          </w:p>
          <w:p w:rsidR="00387B65" w:rsidRDefault="00D6239A">
            <w:pPr>
              <w:pStyle w:val="BodyText1I"/>
              <w:spacing w:line="360" w:lineRule="auto"/>
              <w:ind w:firstLineChars="200" w:firstLine="482"/>
            </w:pPr>
            <w:r>
              <w:rPr>
                <w:rFonts w:ascii="宋体" w:eastAsia="宋体" w:hAnsi="宋体" w:cs="宋体" w:hint="eastAsia"/>
                <w:b/>
                <w:color w:val="000000"/>
                <w:kern w:val="2"/>
                <w:sz w:val="24"/>
                <w:szCs w:val="24"/>
                <w:lang w:val="en-US"/>
              </w:rPr>
              <w:t>单位地址：</w:t>
            </w:r>
            <w:r>
              <w:rPr>
                <w:rFonts w:ascii="宋体" w:eastAsia="宋体" w:hAnsi="宋体" w:cs="宋体" w:hint="eastAsia"/>
                <w:sz w:val="24"/>
                <w:szCs w:val="24"/>
                <w:lang w:val="en-US"/>
              </w:rPr>
              <w:t>庆阳市西峰区庆州西路1号</w:t>
            </w:r>
          </w:p>
          <w:p w:rsidR="00387B65" w:rsidRDefault="00D6239A">
            <w:pPr>
              <w:spacing w:line="360" w:lineRule="auto"/>
              <w:ind w:firstLineChars="200" w:firstLine="482"/>
              <w:jc w:val="left"/>
              <w:rPr>
                <w:rFonts w:ascii="宋体" w:hAnsi="宋体" w:cs="宋体"/>
                <w:bCs/>
                <w:color w:val="000000"/>
                <w:sz w:val="24"/>
              </w:rPr>
            </w:pPr>
            <w:r>
              <w:rPr>
                <w:rFonts w:ascii="宋体" w:hAnsi="宋体" w:cs="宋体" w:hint="eastAsia"/>
                <w:b/>
                <w:color w:val="000000"/>
                <w:sz w:val="24"/>
              </w:rPr>
              <w:t>联系人：</w:t>
            </w:r>
            <w:r>
              <w:rPr>
                <w:rFonts w:ascii="宋体" w:hAnsi="宋体" w:cs="宋体" w:hint="eastAsia"/>
                <w:bCs/>
                <w:color w:val="000000"/>
                <w:sz w:val="24"/>
              </w:rPr>
              <w:t>韩永旺</w:t>
            </w:r>
          </w:p>
          <w:p w:rsidR="00387B65" w:rsidRDefault="00D6239A">
            <w:pPr>
              <w:spacing w:line="360" w:lineRule="auto"/>
              <w:ind w:firstLineChars="200" w:firstLine="482"/>
              <w:rPr>
                <w:rFonts w:ascii="宋体" w:hAnsi="宋体" w:cs="宋体"/>
                <w:b/>
                <w:color w:val="000000"/>
                <w:sz w:val="24"/>
              </w:rPr>
            </w:pPr>
            <w:r>
              <w:rPr>
                <w:rFonts w:ascii="宋体" w:hAnsi="宋体" w:cs="宋体" w:hint="eastAsia"/>
                <w:b/>
                <w:color w:val="000000"/>
                <w:sz w:val="24"/>
              </w:rPr>
              <w:t>联系电话:</w:t>
            </w:r>
            <w:r>
              <w:rPr>
                <w:rFonts w:ascii="宋体" w:hAnsi="宋体" w:cs="宋体" w:hint="eastAsia"/>
                <w:bCs/>
                <w:color w:val="000000"/>
                <w:sz w:val="24"/>
              </w:rPr>
              <w:t>13993440966</w:t>
            </w:r>
          </w:p>
        </w:tc>
      </w:tr>
      <w:tr w:rsidR="00387B65">
        <w:trPr>
          <w:trHeight w:val="1790"/>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t>3</w:t>
            </w:r>
          </w:p>
        </w:tc>
        <w:tc>
          <w:tcPr>
            <w:tcW w:w="8363" w:type="dxa"/>
            <w:vAlign w:val="center"/>
          </w:tcPr>
          <w:p w:rsidR="00387B65" w:rsidRDefault="00D6239A">
            <w:pPr>
              <w:spacing w:line="360" w:lineRule="auto"/>
              <w:ind w:firstLineChars="200" w:firstLine="482"/>
              <w:jc w:val="left"/>
              <w:rPr>
                <w:rFonts w:ascii="宋体" w:hAnsi="宋体" w:cs="宋体"/>
                <w:b/>
                <w:color w:val="000000"/>
                <w:sz w:val="24"/>
              </w:rPr>
            </w:pPr>
            <w:r>
              <w:rPr>
                <w:rFonts w:ascii="宋体" w:hAnsi="宋体" w:cs="宋体" w:hint="eastAsia"/>
                <w:b/>
                <w:color w:val="000000"/>
                <w:sz w:val="24"/>
              </w:rPr>
              <w:t>采购机构信息</w:t>
            </w:r>
          </w:p>
          <w:p w:rsidR="00387B65" w:rsidRDefault="00D6239A">
            <w:pPr>
              <w:spacing w:line="360" w:lineRule="auto"/>
              <w:ind w:firstLineChars="200" w:firstLine="482"/>
              <w:jc w:val="left"/>
              <w:rPr>
                <w:rFonts w:ascii="宋体" w:hAnsi="宋体" w:cs="宋体"/>
                <w:b/>
                <w:color w:val="000000"/>
                <w:sz w:val="24"/>
              </w:rPr>
            </w:pPr>
            <w:r>
              <w:rPr>
                <w:rFonts w:ascii="宋体" w:hAnsi="宋体" w:cs="宋体" w:hint="eastAsia"/>
                <w:b/>
                <w:color w:val="000000"/>
                <w:sz w:val="24"/>
              </w:rPr>
              <w:t>代理机构：</w:t>
            </w:r>
            <w:r>
              <w:rPr>
                <w:rFonts w:ascii="宋体" w:hAnsi="宋体" w:cs="宋体" w:hint="eastAsia"/>
                <w:sz w:val="24"/>
                <w:szCs w:val="22"/>
              </w:rPr>
              <w:t>甘肃鼎拓达工程咨询有限公司</w:t>
            </w:r>
          </w:p>
          <w:p w:rsidR="00387B65" w:rsidRDefault="00D6239A">
            <w:pPr>
              <w:spacing w:line="360" w:lineRule="auto"/>
              <w:ind w:firstLineChars="200" w:firstLine="482"/>
              <w:jc w:val="left"/>
              <w:rPr>
                <w:rFonts w:ascii="宋体" w:hAnsi="宋体" w:cs="宋体"/>
                <w:sz w:val="24"/>
                <w:szCs w:val="22"/>
              </w:rPr>
            </w:pPr>
            <w:r>
              <w:rPr>
                <w:rFonts w:ascii="宋体" w:hAnsi="宋体" w:cs="宋体" w:hint="eastAsia"/>
                <w:b/>
                <w:color w:val="000000"/>
                <w:sz w:val="24"/>
              </w:rPr>
              <w:t>单位地址：</w:t>
            </w:r>
            <w:r>
              <w:rPr>
                <w:rFonts w:ascii="宋体" w:hAnsi="宋体" w:cs="宋体" w:hint="eastAsia"/>
                <w:sz w:val="24"/>
                <w:szCs w:val="22"/>
              </w:rPr>
              <w:t>甘肃省庆阳市西峰区万辉国际9号楼1单元1214号</w:t>
            </w:r>
          </w:p>
          <w:p w:rsidR="00387B65" w:rsidRDefault="00D6239A">
            <w:pPr>
              <w:spacing w:line="360" w:lineRule="auto"/>
              <w:ind w:firstLineChars="200" w:firstLine="482"/>
              <w:jc w:val="left"/>
              <w:rPr>
                <w:rFonts w:ascii="宋体" w:hAnsi="宋体" w:cs="宋体"/>
                <w:b/>
                <w:color w:val="000000"/>
                <w:sz w:val="24"/>
              </w:rPr>
            </w:pPr>
            <w:r>
              <w:rPr>
                <w:rFonts w:ascii="宋体" w:hAnsi="宋体" w:cs="宋体" w:hint="eastAsia"/>
                <w:b/>
                <w:color w:val="000000"/>
                <w:sz w:val="24"/>
              </w:rPr>
              <w:t>联系人：</w:t>
            </w:r>
            <w:r>
              <w:rPr>
                <w:rFonts w:ascii="宋体" w:hAnsi="宋体" w:cs="宋体" w:hint="eastAsia"/>
                <w:sz w:val="24"/>
                <w:szCs w:val="22"/>
              </w:rPr>
              <w:t>何凡凡</w:t>
            </w:r>
          </w:p>
          <w:p w:rsidR="00387B65" w:rsidRDefault="00D6239A" w:rsidP="00C87DE4">
            <w:pPr>
              <w:spacing w:line="360" w:lineRule="auto"/>
              <w:ind w:firstLineChars="200" w:firstLine="482"/>
              <w:jc w:val="left"/>
              <w:rPr>
                <w:rFonts w:ascii="宋体" w:hAnsi="宋体" w:cs="宋体"/>
                <w:color w:val="000000"/>
                <w:sz w:val="24"/>
              </w:rPr>
            </w:pPr>
            <w:r>
              <w:rPr>
                <w:rFonts w:ascii="宋体" w:hAnsi="宋体" w:cs="宋体" w:hint="eastAsia"/>
                <w:b/>
                <w:color w:val="000000"/>
                <w:sz w:val="24"/>
              </w:rPr>
              <w:t>联系电话:</w:t>
            </w:r>
            <w:r w:rsidR="00C87DE4">
              <w:rPr>
                <w:rFonts w:ascii="宋体" w:hAnsi="宋体" w:cs="宋体"/>
                <w:sz w:val="24"/>
                <w:szCs w:val="22"/>
              </w:rPr>
              <w:t>13399347255</w:t>
            </w:r>
          </w:p>
        </w:tc>
      </w:tr>
      <w:tr w:rsidR="00387B65">
        <w:trPr>
          <w:trHeight w:val="90"/>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t>4</w:t>
            </w:r>
          </w:p>
        </w:tc>
        <w:tc>
          <w:tcPr>
            <w:tcW w:w="8363" w:type="dxa"/>
            <w:vAlign w:val="center"/>
          </w:tcPr>
          <w:p w:rsidR="00387B65" w:rsidRDefault="00D6239A">
            <w:pPr>
              <w:spacing w:line="360" w:lineRule="auto"/>
              <w:ind w:firstLineChars="200" w:firstLine="482"/>
              <w:jc w:val="left"/>
              <w:rPr>
                <w:rFonts w:ascii="宋体" w:hAnsi="宋体" w:cs="宋体"/>
                <w:sz w:val="24"/>
              </w:rPr>
            </w:pPr>
            <w:r>
              <w:rPr>
                <w:rFonts w:ascii="宋体" w:hAnsi="宋体" w:cs="宋体" w:hint="eastAsia"/>
                <w:b/>
                <w:color w:val="000000"/>
                <w:sz w:val="24"/>
              </w:rPr>
              <w:t>资金来源 ：</w:t>
            </w:r>
            <w:r>
              <w:rPr>
                <w:rFonts w:ascii="宋体" w:hAnsi="宋体" w:cs="宋体" w:hint="eastAsia"/>
                <w:sz w:val="24"/>
              </w:rPr>
              <w:t>自筹资金</w:t>
            </w:r>
          </w:p>
          <w:p w:rsidR="00387B65" w:rsidRDefault="00D6239A">
            <w:pPr>
              <w:spacing w:line="360" w:lineRule="auto"/>
              <w:ind w:firstLineChars="200" w:firstLine="482"/>
              <w:rPr>
                <w:rFonts w:ascii="宋体" w:hAnsi="宋体" w:cs="宋体"/>
                <w:sz w:val="24"/>
              </w:rPr>
            </w:pPr>
            <w:r>
              <w:rPr>
                <w:rFonts w:ascii="宋体" w:hAnsi="宋体" w:cs="宋体" w:hint="eastAsia"/>
                <w:b/>
                <w:sz w:val="24"/>
              </w:rPr>
              <w:t>项目预算价：</w:t>
            </w:r>
            <w:r>
              <w:rPr>
                <w:rFonts w:ascii="宋体" w:hAnsi="宋体" w:cs="宋体" w:hint="eastAsia"/>
                <w:sz w:val="24"/>
              </w:rPr>
              <w:t>1285500.00元（超出预算视为无效投标）</w:t>
            </w:r>
          </w:p>
        </w:tc>
      </w:tr>
      <w:tr w:rsidR="00387B65">
        <w:trPr>
          <w:trHeight w:val="795"/>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t>5</w:t>
            </w:r>
          </w:p>
        </w:tc>
        <w:tc>
          <w:tcPr>
            <w:tcW w:w="8363" w:type="dxa"/>
            <w:vAlign w:val="center"/>
          </w:tcPr>
          <w:p w:rsidR="00387B65" w:rsidRDefault="00D6239A">
            <w:pPr>
              <w:adjustRightInd w:val="0"/>
              <w:snapToGrid w:val="0"/>
              <w:spacing w:line="360" w:lineRule="auto"/>
              <w:ind w:firstLineChars="200" w:firstLine="482"/>
              <w:outlineLvl w:val="0"/>
              <w:rPr>
                <w:rFonts w:ascii="宋体" w:hAnsi="宋体" w:cs="宋体"/>
                <w:sz w:val="24"/>
              </w:rPr>
            </w:pPr>
            <w:bookmarkStart w:id="45" w:name="_Toc17046"/>
            <w:r>
              <w:rPr>
                <w:rFonts w:ascii="宋体" w:hAnsi="宋体" w:cs="宋体" w:hint="eastAsia"/>
                <w:b/>
                <w:sz w:val="24"/>
              </w:rPr>
              <w:t>供应商资格要求：</w:t>
            </w:r>
            <w:bookmarkEnd w:id="45"/>
            <w:r>
              <w:rPr>
                <w:rFonts w:ascii="宋体" w:hAnsi="宋体" w:cs="宋体" w:hint="eastAsia"/>
                <w:bCs/>
                <w:sz w:val="24"/>
              </w:rPr>
              <w:t>详见磋商公告</w:t>
            </w:r>
          </w:p>
        </w:tc>
      </w:tr>
      <w:tr w:rsidR="00387B65">
        <w:trPr>
          <w:trHeight w:val="581"/>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t>6</w:t>
            </w:r>
          </w:p>
        </w:tc>
        <w:tc>
          <w:tcPr>
            <w:tcW w:w="8363" w:type="dxa"/>
            <w:vAlign w:val="center"/>
          </w:tcPr>
          <w:p w:rsidR="00387B65" w:rsidRDefault="00D6239A">
            <w:pPr>
              <w:spacing w:line="360" w:lineRule="auto"/>
              <w:ind w:firstLineChars="200" w:firstLine="482"/>
              <w:jc w:val="left"/>
              <w:rPr>
                <w:rFonts w:ascii="宋体" w:hAnsi="宋体" w:cs="宋体"/>
                <w:color w:val="000000"/>
                <w:sz w:val="24"/>
              </w:rPr>
            </w:pPr>
            <w:r>
              <w:rPr>
                <w:rFonts w:ascii="宋体" w:hAnsi="宋体" w:cs="宋体" w:hint="eastAsia"/>
                <w:b/>
                <w:color w:val="000000"/>
                <w:sz w:val="24"/>
              </w:rPr>
              <w:t>投标语言：</w:t>
            </w:r>
            <w:r>
              <w:rPr>
                <w:rFonts w:ascii="宋体" w:hAnsi="宋体" w:cs="宋体" w:hint="eastAsia"/>
                <w:color w:val="000000"/>
                <w:sz w:val="24"/>
              </w:rPr>
              <w:t>中文</w:t>
            </w:r>
            <w:r>
              <w:rPr>
                <w:rFonts w:ascii="宋体" w:hAnsi="宋体" w:cs="宋体" w:hint="eastAsia"/>
                <w:color w:val="000000" w:themeColor="text1"/>
                <w:sz w:val="24"/>
              </w:rPr>
              <w:t>（有关专用名词等除外）</w:t>
            </w:r>
          </w:p>
        </w:tc>
      </w:tr>
      <w:tr w:rsidR="00387B65">
        <w:trPr>
          <w:trHeight w:val="526"/>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t>7</w:t>
            </w:r>
          </w:p>
        </w:tc>
        <w:tc>
          <w:tcPr>
            <w:tcW w:w="8363" w:type="dxa"/>
            <w:vAlign w:val="center"/>
          </w:tcPr>
          <w:p w:rsidR="00387B65" w:rsidRDefault="00D6239A">
            <w:pPr>
              <w:spacing w:line="360" w:lineRule="auto"/>
              <w:ind w:firstLineChars="200" w:firstLine="482"/>
              <w:jc w:val="left"/>
              <w:rPr>
                <w:rFonts w:ascii="宋体" w:hAnsi="宋体" w:cs="宋体"/>
                <w:color w:val="000000"/>
                <w:sz w:val="24"/>
              </w:rPr>
            </w:pPr>
            <w:r>
              <w:rPr>
                <w:rFonts w:ascii="宋体" w:hAnsi="宋体" w:cs="宋体" w:hint="eastAsia"/>
                <w:b/>
                <w:color w:val="000000"/>
                <w:sz w:val="24"/>
              </w:rPr>
              <w:t>投标有效期：</w:t>
            </w:r>
            <w:r>
              <w:rPr>
                <w:rFonts w:ascii="宋体" w:hAnsi="宋体" w:cs="宋体" w:hint="eastAsia"/>
                <w:color w:val="000000"/>
                <w:sz w:val="24"/>
              </w:rPr>
              <w:t>90日历天（从投标截止之日算起）</w:t>
            </w:r>
          </w:p>
        </w:tc>
      </w:tr>
      <w:tr w:rsidR="00387B65">
        <w:trPr>
          <w:trHeight w:val="90"/>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t>8</w:t>
            </w:r>
          </w:p>
        </w:tc>
        <w:tc>
          <w:tcPr>
            <w:tcW w:w="8363" w:type="dxa"/>
            <w:vAlign w:val="center"/>
          </w:tcPr>
          <w:p w:rsidR="00387B65" w:rsidRDefault="00D6239A">
            <w:pPr>
              <w:spacing w:line="360" w:lineRule="auto"/>
              <w:ind w:firstLineChars="200" w:firstLine="482"/>
              <w:jc w:val="left"/>
              <w:rPr>
                <w:rFonts w:ascii="宋体" w:hAnsi="宋体" w:cs="宋体"/>
                <w:b/>
                <w:color w:val="000000"/>
                <w:sz w:val="24"/>
              </w:rPr>
            </w:pPr>
            <w:r>
              <w:rPr>
                <w:rFonts w:ascii="宋体" w:hAnsi="宋体" w:cs="宋体" w:hint="eastAsia"/>
                <w:b/>
                <w:color w:val="000000"/>
                <w:sz w:val="24"/>
              </w:rPr>
              <w:t>投标报价货币</w:t>
            </w:r>
            <w:r>
              <w:rPr>
                <w:rFonts w:ascii="宋体" w:hAnsi="宋体" w:cs="宋体" w:hint="eastAsia"/>
                <w:color w:val="000000"/>
                <w:sz w:val="24"/>
              </w:rPr>
              <w:t>: 人民币</w:t>
            </w:r>
          </w:p>
        </w:tc>
      </w:tr>
      <w:tr w:rsidR="00387B65">
        <w:trPr>
          <w:trHeight w:val="793"/>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lastRenderedPageBreak/>
              <w:t>9</w:t>
            </w:r>
          </w:p>
        </w:tc>
        <w:tc>
          <w:tcPr>
            <w:tcW w:w="8363" w:type="dxa"/>
            <w:vAlign w:val="center"/>
          </w:tcPr>
          <w:p w:rsidR="00387B65" w:rsidRDefault="00D6239A">
            <w:pPr>
              <w:spacing w:line="360" w:lineRule="auto"/>
              <w:ind w:firstLineChars="200" w:firstLine="482"/>
              <w:jc w:val="left"/>
              <w:rPr>
                <w:rFonts w:ascii="宋体" w:hAnsi="宋体" w:cs="宋体"/>
                <w:b/>
                <w:color w:val="000000"/>
                <w:sz w:val="24"/>
              </w:rPr>
            </w:pPr>
            <w:r>
              <w:rPr>
                <w:rFonts w:ascii="宋体" w:hAnsi="宋体" w:cs="宋体" w:hint="eastAsia"/>
                <w:b/>
                <w:color w:val="000000"/>
                <w:sz w:val="24"/>
              </w:rPr>
              <w:t>资格审查方式：</w:t>
            </w:r>
            <w:r>
              <w:rPr>
                <w:rFonts w:ascii="宋体" w:hAnsi="宋体" w:cs="宋体" w:hint="eastAsia"/>
                <w:bCs/>
                <w:color w:val="000000"/>
                <w:sz w:val="24"/>
              </w:rPr>
              <w:t>本项目实行网上自主投标，投标人资格由评标委员会在开标后现场审查，审核不通过视为无效投标，合格投标人不足三家的，不得评标。</w:t>
            </w:r>
          </w:p>
        </w:tc>
      </w:tr>
      <w:tr w:rsidR="00387B65">
        <w:trPr>
          <w:trHeight w:val="636"/>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t>10</w:t>
            </w:r>
          </w:p>
        </w:tc>
        <w:tc>
          <w:tcPr>
            <w:tcW w:w="8363" w:type="dxa"/>
            <w:vAlign w:val="center"/>
          </w:tcPr>
          <w:p w:rsidR="00387B65" w:rsidRDefault="00D6239A">
            <w:pPr>
              <w:tabs>
                <w:tab w:val="left" w:pos="8640"/>
              </w:tabs>
              <w:adjustRightInd w:val="0"/>
              <w:snapToGrid w:val="0"/>
              <w:spacing w:line="360" w:lineRule="exact"/>
              <w:jc w:val="left"/>
              <w:rPr>
                <w:rFonts w:ascii="宋体" w:hAnsi="宋体"/>
                <w:b/>
                <w:sz w:val="24"/>
              </w:rPr>
            </w:pPr>
            <w:r>
              <w:rPr>
                <w:rFonts w:ascii="宋体" w:hAnsi="宋体" w:hint="eastAsia"/>
                <w:b/>
                <w:sz w:val="24"/>
              </w:rPr>
              <w:t>投标报价范围及说明：</w:t>
            </w:r>
          </w:p>
          <w:p w:rsidR="00387B65" w:rsidRDefault="00D6239A">
            <w:pPr>
              <w:tabs>
                <w:tab w:val="left" w:pos="8640"/>
              </w:tabs>
              <w:spacing w:line="360" w:lineRule="exact"/>
              <w:ind w:firstLineChars="200" w:firstLine="480"/>
              <w:rPr>
                <w:rFonts w:ascii="宋体" w:hAnsi="宋体"/>
                <w:sz w:val="24"/>
              </w:rPr>
            </w:pPr>
            <w:r>
              <w:rPr>
                <w:rFonts w:ascii="宋体" w:hAnsi="宋体" w:hint="eastAsia"/>
                <w:sz w:val="24"/>
              </w:rPr>
              <w:t>1.报价：指实施本项目所产生的材料费、运费、人工费、税费等全部费用。</w:t>
            </w:r>
          </w:p>
          <w:p w:rsidR="00387B65" w:rsidRDefault="00D6239A">
            <w:pPr>
              <w:tabs>
                <w:tab w:val="left" w:pos="8640"/>
              </w:tabs>
              <w:spacing w:line="360" w:lineRule="exact"/>
              <w:ind w:firstLineChars="200" w:firstLine="480"/>
              <w:rPr>
                <w:rFonts w:ascii="宋体" w:hAnsi="宋体"/>
                <w:sz w:val="24"/>
              </w:rPr>
            </w:pPr>
            <w:r>
              <w:rPr>
                <w:rFonts w:ascii="宋体" w:hAnsi="宋体" w:hint="eastAsia"/>
                <w:sz w:val="24"/>
              </w:rPr>
              <w:t>2.本项目总报价是指按照《招标文件》第四章“招标内容”内的数量报价的总合计价。</w:t>
            </w:r>
          </w:p>
          <w:p w:rsidR="00387B65" w:rsidRDefault="00D6239A">
            <w:pPr>
              <w:pStyle w:val="2"/>
              <w:spacing w:line="360" w:lineRule="auto"/>
              <w:ind w:firstLineChars="200" w:firstLine="480"/>
              <w:rPr>
                <w:rFonts w:ascii="宋体" w:hAnsi="宋体" w:cs="宋体"/>
                <w:b w:val="0"/>
                <w:sz w:val="24"/>
              </w:rPr>
            </w:pPr>
            <w:r>
              <w:rPr>
                <w:rFonts w:ascii="宋体" w:hAnsi="宋体" w:hint="eastAsia"/>
                <w:b w:val="0"/>
                <w:bCs/>
                <w:sz w:val="24"/>
              </w:rPr>
              <w:t>3.总价格包括完成采购范围内全部服务采购及相关伴随服务等全过程的全部费用。</w:t>
            </w:r>
          </w:p>
        </w:tc>
      </w:tr>
      <w:tr w:rsidR="00387B65">
        <w:trPr>
          <w:trHeight w:val="1675"/>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t>11</w:t>
            </w:r>
          </w:p>
        </w:tc>
        <w:tc>
          <w:tcPr>
            <w:tcW w:w="8363" w:type="dxa"/>
            <w:vAlign w:val="center"/>
          </w:tcPr>
          <w:p w:rsidR="00387B65" w:rsidRDefault="00D6239A">
            <w:pPr>
              <w:spacing w:line="360" w:lineRule="auto"/>
              <w:ind w:firstLineChars="200" w:firstLine="482"/>
              <w:jc w:val="left"/>
              <w:rPr>
                <w:rFonts w:ascii="宋体" w:hAnsi="宋体" w:cs="宋体"/>
                <w:b/>
                <w:sz w:val="24"/>
              </w:rPr>
            </w:pPr>
            <w:r>
              <w:rPr>
                <w:rFonts w:ascii="宋体" w:hAnsi="宋体" w:cs="宋体" w:hint="eastAsia"/>
                <w:b/>
                <w:sz w:val="24"/>
              </w:rPr>
              <w:t>《磋商响应文件》递交份数、截止时间、地点：</w:t>
            </w:r>
          </w:p>
          <w:p w:rsidR="00387B65" w:rsidRDefault="00D6239A">
            <w:pPr>
              <w:spacing w:line="360" w:lineRule="auto"/>
              <w:ind w:firstLineChars="200" w:firstLine="482"/>
              <w:jc w:val="left"/>
              <w:rPr>
                <w:rFonts w:ascii="宋体" w:hAnsi="宋体" w:cs="宋体"/>
                <w:sz w:val="24"/>
              </w:rPr>
            </w:pPr>
            <w:r>
              <w:rPr>
                <w:rFonts w:ascii="宋体" w:hAnsi="宋体" w:cs="宋体" w:hint="eastAsia"/>
                <w:b/>
                <w:sz w:val="24"/>
              </w:rPr>
              <w:t>份数：</w:t>
            </w:r>
            <w:r>
              <w:rPr>
                <w:rFonts w:ascii="宋体" w:hAnsi="宋体" w:cs="宋体" w:hint="eastAsia"/>
                <w:bCs/>
                <w:sz w:val="24"/>
              </w:rPr>
              <w:t>电子标书一份</w:t>
            </w:r>
          </w:p>
          <w:p w:rsidR="00387B65" w:rsidRDefault="00D6239A">
            <w:pPr>
              <w:spacing w:line="360" w:lineRule="auto"/>
              <w:ind w:firstLineChars="200" w:firstLine="482"/>
              <w:jc w:val="left"/>
              <w:rPr>
                <w:rFonts w:ascii="宋体" w:hAnsi="宋体" w:cs="宋体"/>
                <w:sz w:val="24"/>
              </w:rPr>
            </w:pPr>
            <w:r>
              <w:rPr>
                <w:rFonts w:ascii="宋体" w:hAnsi="宋体" w:cs="宋体" w:hint="eastAsia"/>
                <w:b/>
                <w:sz w:val="24"/>
              </w:rPr>
              <w:t>截止时间：</w:t>
            </w:r>
            <w:r>
              <w:rPr>
                <w:rFonts w:ascii="宋体" w:hAnsi="宋体" w:cs="宋体" w:hint="eastAsia"/>
                <w:sz w:val="24"/>
              </w:rPr>
              <w:t>2021年  月  日  时30分（北京时间）</w:t>
            </w:r>
          </w:p>
          <w:p w:rsidR="00387B65" w:rsidRDefault="00D6239A">
            <w:pPr>
              <w:pStyle w:val="2"/>
              <w:spacing w:line="360" w:lineRule="auto"/>
              <w:ind w:firstLineChars="200" w:firstLine="482"/>
              <w:rPr>
                <w:rFonts w:ascii="宋体" w:hAnsi="宋体"/>
                <w:b w:val="0"/>
                <w:bCs/>
                <w:sz w:val="24"/>
              </w:rPr>
            </w:pPr>
            <w:r>
              <w:rPr>
                <w:rFonts w:ascii="宋体" w:hAnsi="宋体" w:cs="宋体" w:hint="eastAsia"/>
                <w:bCs/>
                <w:color w:val="000000"/>
                <w:sz w:val="24"/>
                <w:lang w:bidi="ar"/>
              </w:rPr>
              <w:t>递</w:t>
            </w:r>
            <w:r>
              <w:rPr>
                <w:rFonts w:ascii="宋体" w:hAnsi="宋体" w:cs="宋体" w:hint="eastAsia"/>
                <w:sz w:val="24"/>
              </w:rPr>
              <w:t>交地点：</w:t>
            </w:r>
            <w:r>
              <w:rPr>
                <w:rFonts w:ascii="宋体" w:hAnsi="宋体" w:cs="宋体" w:hint="eastAsia"/>
                <w:b w:val="0"/>
                <w:bCs/>
                <w:color w:val="000000"/>
                <w:sz w:val="24"/>
                <w:lang w:bidi="ar"/>
              </w:rPr>
              <w:t>http://125.75.15</w:t>
            </w:r>
            <w:r>
              <w:rPr>
                <w:rFonts w:ascii="宋体" w:hAnsi="宋体" w:hint="eastAsia"/>
                <w:b w:val="0"/>
                <w:bCs/>
                <w:sz w:val="24"/>
              </w:rPr>
              <w:t xml:space="preserve">0.106:3210/Login/Bidder </w:t>
            </w:r>
          </w:p>
          <w:p w:rsidR="00387B65" w:rsidRDefault="00D6239A">
            <w:pPr>
              <w:pStyle w:val="2"/>
              <w:spacing w:line="360" w:lineRule="auto"/>
              <w:ind w:firstLineChars="200" w:firstLine="480"/>
              <w:rPr>
                <w:rFonts w:ascii="宋体" w:hAnsi="宋体" w:cs="宋体"/>
                <w:sz w:val="24"/>
              </w:rPr>
            </w:pPr>
            <w:r>
              <w:rPr>
                <w:rFonts w:ascii="宋体" w:hAnsi="宋体" w:hint="eastAsia"/>
                <w:b w:val="0"/>
                <w:bCs/>
                <w:sz w:val="24"/>
              </w:rPr>
              <w:t>供应商应当按照磋商文件要求的顺序、格式编制响应文件，编制完成后加盖电子章及电子法人章。（供应商如未办理电子章及电子法人签字章的，应主动衔接办理，负责造成的后果由投标人自行承担）</w:t>
            </w:r>
          </w:p>
        </w:tc>
      </w:tr>
      <w:tr w:rsidR="00387B65">
        <w:trPr>
          <w:trHeight w:val="1111"/>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t>12</w:t>
            </w:r>
          </w:p>
        </w:tc>
        <w:tc>
          <w:tcPr>
            <w:tcW w:w="8363" w:type="dxa"/>
            <w:vAlign w:val="center"/>
          </w:tcPr>
          <w:p w:rsidR="00387B65" w:rsidRDefault="00D6239A">
            <w:pPr>
              <w:spacing w:line="360" w:lineRule="auto"/>
              <w:ind w:firstLineChars="200" w:firstLine="482"/>
              <w:jc w:val="left"/>
              <w:rPr>
                <w:rFonts w:ascii="宋体" w:hAnsi="宋体" w:cs="宋体"/>
                <w:b/>
                <w:sz w:val="24"/>
              </w:rPr>
            </w:pPr>
            <w:r>
              <w:rPr>
                <w:rFonts w:ascii="宋体" w:hAnsi="宋体" w:cs="宋体" w:hint="eastAsia"/>
                <w:b/>
                <w:sz w:val="24"/>
              </w:rPr>
              <w:t xml:space="preserve">开启时间、地点： </w:t>
            </w:r>
          </w:p>
          <w:p w:rsidR="00387B65" w:rsidRDefault="00D6239A">
            <w:pPr>
              <w:spacing w:line="360" w:lineRule="auto"/>
              <w:ind w:firstLineChars="200" w:firstLine="480"/>
              <w:jc w:val="left"/>
              <w:rPr>
                <w:rFonts w:ascii="宋体" w:hAnsi="宋体" w:cs="宋体"/>
                <w:bCs/>
                <w:sz w:val="24"/>
              </w:rPr>
            </w:pPr>
            <w:r>
              <w:rPr>
                <w:rFonts w:ascii="宋体" w:hAnsi="宋体" w:cs="宋体" w:hint="eastAsia"/>
                <w:bCs/>
                <w:sz w:val="24"/>
              </w:rPr>
              <w:t>（1）时间：2021 年 月 日 时 分（北京时间）</w:t>
            </w:r>
          </w:p>
          <w:p w:rsidR="00387B65" w:rsidRDefault="00D6239A">
            <w:pPr>
              <w:spacing w:line="360" w:lineRule="auto"/>
              <w:ind w:firstLineChars="200" w:firstLine="480"/>
              <w:jc w:val="left"/>
              <w:rPr>
                <w:rFonts w:ascii="宋体" w:hAnsi="宋体" w:cs="宋体"/>
                <w:i/>
                <w:sz w:val="24"/>
              </w:rPr>
            </w:pPr>
            <w:r>
              <w:rPr>
                <w:rFonts w:ascii="宋体" w:hAnsi="宋体" w:cs="宋体" w:hint="eastAsia"/>
                <w:bCs/>
                <w:sz w:val="24"/>
              </w:rPr>
              <w:t>（2）地点：庆阳市公共资源交易中心第 开标室（电子标，供应商无需到场）</w:t>
            </w:r>
          </w:p>
        </w:tc>
      </w:tr>
      <w:tr w:rsidR="00387B65">
        <w:trPr>
          <w:trHeight w:val="1111"/>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t>13</w:t>
            </w:r>
          </w:p>
        </w:tc>
        <w:tc>
          <w:tcPr>
            <w:tcW w:w="8363" w:type="dxa"/>
            <w:vAlign w:val="center"/>
          </w:tcPr>
          <w:p w:rsidR="00387B65" w:rsidRDefault="00D6239A">
            <w:pPr>
              <w:spacing w:line="360" w:lineRule="auto"/>
              <w:ind w:firstLineChars="200" w:firstLine="482"/>
              <w:jc w:val="left"/>
              <w:rPr>
                <w:rFonts w:ascii="宋体" w:hAnsi="宋体" w:cs="宋体"/>
                <w:b/>
                <w:sz w:val="24"/>
              </w:rPr>
            </w:pPr>
            <w:bookmarkStart w:id="46" w:name="_Toc31985"/>
            <w:r>
              <w:rPr>
                <w:rFonts w:ascii="宋体" w:hAnsi="宋体" w:cs="宋体" w:hint="eastAsia"/>
                <w:b/>
                <w:sz w:val="24"/>
              </w:rPr>
              <w:t>投标保证金缴纳：</w:t>
            </w:r>
            <w:bookmarkEnd w:id="46"/>
          </w:p>
          <w:p w:rsidR="00387B65" w:rsidRDefault="00D6239A">
            <w:pPr>
              <w:pStyle w:val="20"/>
              <w:ind w:firstLine="480"/>
              <w:rPr>
                <w:rFonts w:ascii="宋体" w:hAnsi="宋体" w:cs="宋体"/>
                <w:bCs/>
                <w:sz w:val="24"/>
              </w:rPr>
            </w:pPr>
            <w:bookmarkStart w:id="47" w:name="_Toc22920"/>
            <w:r>
              <w:rPr>
                <w:rFonts w:ascii="宋体" w:hAnsi="宋体" w:cs="宋体" w:hint="eastAsia"/>
                <w:bCs/>
                <w:sz w:val="24"/>
              </w:rPr>
              <w:t>保证金金额：10000.00元。</w:t>
            </w:r>
            <w:bookmarkEnd w:id="47"/>
          </w:p>
          <w:p w:rsidR="00387B65" w:rsidRDefault="00D6239A">
            <w:pPr>
              <w:pStyle w:val="20"/>
              <w:ind w:firstLine="480"/>
              <w:rPr>
                <w:rFonts w:ascii="宋体" w:hAnsi="宋体" w:cs="宋体"/>
                <w:bCs/>
                <w:sz w:val="24"/>
              </w:rPr>
            </w:pPr>
            <w:r>
              <w:rPr>
                <w:rFonts w:ascii="宋体" w:hAnsi="宋体" w:cs="宋体" w:hint="eastAsia"/>
                <w:bCs/>
                <w:sz w:val="24"/>
              </w:rPr>
              <w:t>缴纳方式：详见磋商公告</w:t>
            </w:r>
          </w:p>
          <w:p w:rsidR="00387B65" w:rsidRDefault="00D6239A">
            <w:pPr>
              <w:pStyle w:val="20"/>
              <w:ind w:firstLine="480"/>
              <w:rPr>
                <w:rFonts w:ascii="宋体" w:hAnsi="宋体" w:cs="宋体"/>
                <w:bCs/>
                <w:sz w:val="24"/>
              </w:rPr>
            </w:pPr>
            <w:r>
              <w:rPr>
                <w:rFonts w:ascii="宋体" w:hAnsi="宋体" w:cs="宋体" w:hint="eastAsia"/>
                <w:bCs/>
                <w:sz w:val="24"/>
              </w:rPr>
              <w:t>缴纳保证金截止时间：详见磋商公告</w:t>
            </w:r>
          </w:p>
        </w:tc>
      </w:tr>
      <w:tr w:rsidR="00387B65">
        <w:trPr>
          <w:trHeight w:val="90"/>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t>14</w:t>
            </w:r>
          </w:p>
        </w:tc>
        <w:tc>
          <w:tcPr>
            <w:tcW w:w="8363" w:type="dxa"/>
            <w:vAlign w:val="center"/>
          </w:tcPr>
          <w:p w:rsidR="00387B65" w:rsidRDefault="00D6239A">
            <w:pPr>
              <w:adjustRightInd w:val="0"/>
              <w:snapToGrid w:val="0"/>
              <w:spacing w:line="360" w:lineRule="auto"/>
              <w:ind w:firstLineChars="200" w:firstLine="482"/>
              <w:jc w:val="left"/>
              <w:textAlignment w:val="baseline"/>
              <w:rPr>
                <w:rFonts w:ascii="宋体" w:hAnsi="宋体" w:cs="宋体"/>
                <w:b/>
                <w:sz w:val="24"/>
              </w:rPr>
            </w:pPr>
            <w:r>
              <w:rPr>
                <w:rFonts w:ascii="宋体" w:hAnsi="宋体" w:cs="宋体" w:hint="eastAsia"/>
                <w:b/>
                <w:sz w:val="24"/>
              </w:rPr>
              <w:t>投标保证金的退付：</w:t>
            </w:r>
          </w:p>
          <w:p w:rsidR="00387B65" w:rsidRDefault="00D6239A">
            <w:pPr>
              <w:adjustRightInd w:val="0"/>
              <w:snapToGrid w:val="0"/>
              <w:spacing w:line="360" w:lineRule="auto"/>
              <w:ind w:firstLineChars="200" w:firstLine="480"/>
              <w:jc w:val="left"/>
              <w:textAlignment w:val="baseline"/>
              <w:rPr>
                <w:rFonts w:ascii="宋体" w:hAnsi="宋体" w:cs="宋体"/>
                <w:sz w:val="24"/>
              </w:rPr>
            </w:pPr>
            <w:r>
              <w:rPr>
                <w:rFonts w:ascii="宋体" w:hAnsi="宋体" w:cs="宋体" w:hint="eastAsia"/>
                <w:sz w:val="24"/>
              </w:rPr>
              <w:t>未中标供应商的保证金在中标公示期满无质疑或投诉的情况下由庆阳市公共资源交易中心在五个工作日内退还，中标供应商的保证金在采购合同签订</w:t>
            </w:r>
            <w:r>
              <w:rPr>
                <w:rFonts w:ascii="宋体" w:hAnsi="宋体" w:cs="宋体" w:hint="eastAsia"/>
                <w:sz w:val="24"/>
              </w:rPr>
              <w:lastRenderedPageBreak/>
              <w:t>后由庆阳市公共资源交易中心在五个工作日内退还，投标保证金不转为履约保证金，履约保证金由采购单位和中标企业自行协商确定。</w:t>
            </w:r>
          </w:p>
          <w:p w:rsidR="00387B65" w:rsidRDefault="00D6239A">
            <w:pPr>
              <w:adjustRightInd w:val="0"/>
              <w:snapToGrid w:val="0"/>
              <w:spacing w:line="360" w:lineRule="auto"/>
              <w:ind w:firstLineChars="200" w:firstLine="482"/>
              <w:jc w:val="left"/>
              <w:textAlignment w:val="baseline"/>
              <w:rPr>
                <w:rFonts w:ascii="宋体" w:hAnsi="宋体" w:cs="宋体"/>
                <w:sz w:val="24"/>
              </w:rPr>
            </w:pPr>
            <w:r>
              <w:rPr>
                <w:rFonts w:ascii="宋体" w:hAnsi="宋体" w:cs="宋体" w:hint="eastAsia"/>
                <w:b/>
                <w:sz w:val="24"/>
              </w:rPr>
              <w:t>如供应商有下列情形之一，投标保证金、履约保证金不予退还</w:t>
            </w:r>
            <w:r>
              <w:rPr>
                <w:rFonts w:ascii="宋体" w:hAnsi="宋体" w:cs="宋体" w:hint="eastAsia"/>
                <w:sz w:val="24"/>
              </w:rPr>
              <w:t>：</w:t>
            </w:r>
          </w:p>
          <w:p w:rsidR="00387B65" w:rsidRDefault="00D6239A">
            <w:pPr>
              <w:adjustRightInd w:val="0"/>
              <w:snapToGrid w:val="0"/>
              <w:spacing w:line="360" w:lineRule="auto"/>
              <w:ind w:firstLineChars="200" w:firstLine="480"/>
              <w:jc w:val="left"/>
              <w:textAlignment w:val="baseline"/>
              <w:rPr>
                <w:rFonts w:ascii="宋体" w:hAnsi="宋体" w:cs="宋体"/>
                <w:sz w:val="24"/>
              </w:rPr>
            </w:pPr>
            <w:r>
              <w:rPr>
                <w:rFonts w:ascii="宋体" w:hAnsi="宋体" w:cs="宋体" w:hint="eastAsia"/>
                <w:sz w:val="24"/>
              </w:rPr>
              <w:t>(1)供应商在提交《投标文件》截止时间后撤回《投标文件》的；</w:t>
            </w:r>
          </w:p>
          <w:p w:rsidR="00387B65" w:rsidRDefault="00D6239A">
            <w:pPr>
              <w:adjustRightInd w:val="0"/>
              <w:snapToGrid w:val="0"/>
              <w:spacing w:line="360" w:lineRule="auto"/>
              <w:ind w:firstLineChars="200" w:firstLine="480"/>
              <w:jc w:val="left"/>
              <w:textAlignment w:val="baseline"/>
              <w:rPr>
                <w:rFonts w:ascii="宋体" w:hAnsi="宋体" w:cs="宋体"/>
                <w:sz w:val="24"/>
              </w:rPr>
            </w:pPr>
            <w:r>
              <w:rPr>
                <w:rFonts w:ascii="宋体" w:hAnsi="宋体" w:cs="宋体" w:hint="eastAsia"/>
                <w:sz w:val="24"/>
              </w:rPr>
              <w:t>(2)供应商在《投标文件》中提供虚假材料的；</w:t>
            </w:r>
          </w:p>
          <w:p w:rsidR="00387B65" w:rsidRDefault="00D6239A">
            <w:pPr>
              <w:adjustRightInd w:val="0"/>
              <w:snapToGrid w:val="0"/>
              <w:spacing w:line="360" w:lineRule="auto"/>
              <w:ind w:firstLineChars="200" w:firstLine="480"/>
              <w:jc w:val="left"/>
              <w:textAlignment w:val="baseline"/>
              <w:rPr>
                <w:rFonts w:ascii="宋体" w:hAnsi="宋体" w:cs="宋体"/>
                <w:sz w:val="24"/>
              </w:rPr>
            </w:pPr>
            <w:r>
              <w:rPr>
                <w:rFonts w:ascii="宋体" w:hAnsi="宋体" w:cs="宋体" w:hint="eastAsia"/>
                <w:sz w:val="24"/>
              </w:rPr>
              <w:t>(3)除因不可抗力或《招标文件》认可的情形以外，中标供应商不予采购人签订合同的；</w:t>
            </w:r>
          </w:p>
          <w:p w:rsidR="00387B65" w:rsidRDefault="00D6239A">
            <w:pPr>
              <w:adjustRightInd w:val="0"/>
              <w:snapToGrid w:val="0"/>
              <w:spacing w:line="360" w:lineRule="auto"/>
              <w:ind w:firstLineChars="200" w:firstLine="480"/>
              <w:jc w:val="left"/>
              <w:textAlignment w:val="baseline"/>
              <w:rPr>
                <w:rFonts w:ascii="宋体" w:hAnsi="宋体" w:cs="宋体"/>
                <w:sz w:val="24"/>
              </w:rPr>
            </w:pPr>
            <w:r>
              <w:rPr>
                <w:rFonts w:ascii="宋体" w:hAnsi="宋体" w:cs="宋体" w:hint="eastAsia"/>
                <w:sz w:val="24"/>
              </w:rPr>
              <w:t>(4)供应商与采购人、其他供应商或者招标代理机构恶意串通的；</w:t>
            </w:r>
          </w:p>
          <w:p w:rsidR="00387B65" w:rsidRDefault="00D6239A">
            <w:pPr>
              <w:adjustRightInd w:val="0"/>
              <w:snapToGrid w:val="0"/>
              <w:spacing w:line="360" w:lineRule="auto"/>
              <w:ind w:firstLineChars="200" w:firstLine="480"/>
              <w:jc w:val="left"/>
              <w:textAlignment w:val="baseline"/>
              <w:rPr>
                <w:rFonts w:ascii="宋体" w:hAnsi="宋体" w:cs="宋体"/>
                <w:sz w:val="24"/>
              </w:rPr>
            </w:pPr>
            <w:r>
              <w:rPr>
                <w:rFonts w:ascii="宋体" w:hAnsi="宋体" w:cs="宋体" w:hint="eastAsia"/>
                <w:sz w:val="24"/>
              </w:rPr>
              <w:t>(5)投标有效期内投标人撤销《招标文件》的；</w:t>
            </w:r>
          </w:p>
          <w:p w:rsidR="00387B65" w:rsidRDefault="00D6239A">
            <w:pPr>
              <w:adjustRightInd w:val="0"/>
              <w:snapToGrid w:val="0"/>
              <w:spacing w:line="360" w:lineRule="auto"/>
              <w:ind w:firstLineChars="200" w:firstLine="480"/>
              <w:jc w:val="left"/>
              <w:textAlignment w:val="baseline"/>
              <w:rPr>
                <w:rFonts w:ascii="宋体" w:hAnsi="宋体" w:cs="宋体"/>
                <w:sz w:val="24"/>
              </w:rPr>
            </w:pPr>
            <w:r>
              <w:rPr>
                <w:rFonts w:ascii="宋体" w:hAnsi="宋体" w:cs="宋体" w:hint="eastAsia"/>
                <w:sz w:val="24"/>
              </w:rPr>
              <w:t>(6)《招标文件》规定的其它情形。</w:t>
            </w:r>
          </w:p>
          <w:p w:rsidR="00387B65" w:rsidRDefault="00D6239A">
            <w:pPr>
              <w:spacing w:line="360" w:lineRule="auto"/>
              <w:ind w:firstLineChars="200" w:firstLine="480"/>
              <w:jc w:val="left"/>
              <w:rPr>
                <w:rFonts w:ascii="宋体" w:hAnsi="宋体" w:cs="宋体"/>
                <w:b/>
                <w:sz w:val="24"/>
              </w:rPr>
            </w:pPr>
            <w:r>
              <w:rPr>
                <w:rFonts w:ascii="宋体" w:hAnsi="宋体" w:cs="宋体" w:hint="eastAsia"/>
                <w:sz w:val="24"/>
              </w:rPr>
              <w:t>《财政部令》第74号第二十条、《财政部令》第87号第二十三条</w:t>
            </w:r>
          </w:p>
        </w:tc>
      </w:tr>
      <w:tr w:rsidR="00387B65">
        <w:trPr>
          <w:trHeight w:val="1289"/>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lastRenderedPageBreak/>
              <w:t>15</w:t>
            </w:r>
          </w:p>
        </w:tc>
        <w:tc>
          <w:tcPr>
            <w:tcW w:w="8363" w:type="dxa"/>
            <w:vAlign w:val="center"/>
          </w:tcPr>
          <w:p w:rsidR="00387B65" w:rsidRDefault="00D6239A">
            <w:pPr>
              <w:spacing w:line="360" w:lineRule="auto"/>
              <w:ind w:firstLineChars="200" w:firstLine="482"/>
              <w:jc w:val="left"/>
              <w:rPr>
                <w:rFonts w:ascii="宋体" w:hAnsi="宋体" w:cs="宋体"/>
                <w:b/>
                <w:sz w:val="24"/>
              </w:rPr>
            </w:pPr>
            <w:r>
              <w:rPr>
                <w:rFonts w:ascii="宋体" w:hAnsi="宋体" w:cs="宋体" w:hint="eastAsia"/>
                <w:b/>
                <w:sz w:val="24"/>
              </w:rPr>
              <w:t>招标代理服务费：</w:t>
            </w:r>
            <w:r>
              <w:rPr>
                <w:rFonts w:ascii="宋体" w:hAnsi="宋体" w:cs="宋体" w:hint="eastAsia"/>
                <w:bCs/>
                <w:color w:val="000000"/>
                <w:sz w:val="24"/>
              </w:rPr>
              <w:t>根据国家发改委【2015】299号文件规定由中标人向招标代理公司支付代理服务费。</w:t>
            </w:r>
          </w:p>
        </w:tc>
      </w:tr>
      <w:tr w:rsidR="00387B65">
        <w:trPr>
          <w:trHeight w:val="1289"/>
          <w:jc w:val="center"/>
        </w:trPr>
        <w:tc>
          <w:tcPr>
            <w:tcW w:w="766" w:type="dxa"/>
            <w:vAlign w:val="center"/>
          </w:tcPr>
          <w:p w:rsidR="00387B65" w:rsidRDefault="00D6239A">
            <w:pPr>
              <w:spacing w:line="360" w:lineRule="auto"/>
              <w:jc w:val="center"/>
              <w:rPr>
                <w:rFonts w:ascii="宋体" w:hAnsi="宋体" w:cs="宋体"/>
                <w:color w:val="000000"/>
                <w:sz w:val="24"/>
              </w:rPr>
            </w:pPr>
            <w:bookmarkStart w:id="48" w:name="_Toc373309552"/>
            <w:bookmarkStart w:id="49" w:name="_Toc373314697"/>
            <w:r>
              <w:rPr>
                <w:rFonts w:ascii="宋体" w:hAnsi="宋体" w:cs="宋体" w:hint="eastAsia"/>
                <w:color w:val="000000"/>
                <w:sz w:val="24"/>
              </w:rPr>
              <w:t>16</w:t>
            </w:r>
          </w:p>
        </w:tc>
        <w:tc>
          <w:tcPr>
            <w:tcW w:w="8363" w:type="dxa"/>
            <w:vAlign w:val="center"/>
          </w:tcPr>
          <w:p w:rsidR="00387B65" w:rsidRDefault="00D6239A">
            <w:pPr>
              <w:spacing w:line="360" w:lineRule="auto"/>
              <w:ind w:firstLineChars="200" w:firstLine="480"/>
              <w:jc w:val="left"/>
              <w:rPr>
                <w:rFonts w:ascii="宋体" w:hAnsi="宋体" w:cs="宋体"/>
                <w:bCs/>
                <w:color w:val="000000"/>
                <w:sz w:val="24"/>
              </w:rPr>
            </w:pPr>
            <w:r>
              <w:rPr>
                <w:rFonts w:ascii="宋体" w:hAnsi="宋体" w:cs="宋体" w:hint="eastAsia"/>
                <w:bCs/>
                <w:color w:val="000000"/>
                <w:sz w:val="24"/>
              </w:rPr>
              <w:t>政府采购项目的优惠政策说明：</w:t>
            </w:r>
          </w:p>
          <w:p w:rsidR="00387B65" w:rsidRDefault="00D6239A">
            <w:pPr>
              <w:spacing w:line="360" w:lineRule="auto"/>
              <w:ind w:firstLineChars="200" w:firstLine="480"/>
              <w:jc w:val="left"/>
              <w:rPr>
                <w:rFonts w:ascii="宋体" w:hAnsi="宋体" w:cs="宋体"/>
                <w:bCs/>
                <w:color w:val="000000"/>
                <w:sz w:val="24"/>
              </w:rPr>
            </w:pPr>
            <w:r>
              <w:rPr>
                <w:rFonts w:ascii="宋体" w:hAnsi="宋体" w:cs="宋体" w:hint="eastAsia"/>
                <w:bCs/>
                <w:color w:val="000000"/>
                <w:sz w:val="24"/>
              </w:rPr>
              <w:t>（1）根据财政部财库【2020】46 号文件规定，对于非专门面向中小型企业的采购项目，对小型和微型企业产品的价格给予 10%的扣除。</w:t>
            </w:r>
          </w:p>
          <w:p w:rsidR="00387B65" w:rsidRDefault="00D6239A">
            <w:pPr>
              <w:spacing w:line="360" w:lineRule="auto"/>
              <w:ind w:firstLineChars="200" w:firstLine="480"/>
              <w:jc w:val="left"/>
              <w:rPr>
                <w:rFonts w:ascii="宋体" w:hAnsi="宋体" w:cs="宋体"/>
                <w:bCs/>
                <w:color w:val="000000"/>
                <w:sz w:val="24"/>
              </w:rPr>
            </w:pPr>
            <w:r>
              <w:rPr>
                <w:rFonts w:ascii="宋体" w:hAnsi="宋体" w:cs="宋体" w:hint="eastAsia"/>
                <w:bCs/>
                <w:color w:val="000000"/>
                <w:sz w:val="24"/>
              </w:rPr>
              <w:t>（2）根据财政部发布的《关于政府采购支持监狱企业发展有关问题的通知》规定，本项目对监狱企业产品的价格给予 10%的扣除。</w:t>
            </w:r>
          </w:p>
          <w:p w:rsidR="00387B65" w:rsidRDefault="00D6239A">
            <w:pPr>
              <w:spacing w:line="360" w:lineRule="auto"/>
              <w:ind w:firstLineChars="200" w:firstLine="480"/>
              <w:jc w:val="left"/>
              <w:rPr>
                <w:rFonts w:ascii="宋体" w:hAnsi="宋体" w:cs="宋体"/>
                <w:bCs/>
                <w:color w:val="000000"/>
                <w:sz w:val="24"/>
              </w:rPr>
            </w:pPr>
            <w:r>
              <w:rPr>
                <w:rFonts w:ascii="宋体" w:hAnsi="宋体" w:cs="宋体" w:hint="eastAsia"/>
                <w:bCs/>
                <w:color w:val="000000"/>
                <w:sz w:val="24"/>
              </w:rPr>
              <w:t>（3）根据财政部、民政部、中国残疾人联合会发布的《关于促进残疾人就业政府采购政策的通知》规定，本项目对残疾人福利性单位产品的价格给予 10%的扣除，需提供采集人缴纳社保证明及残疾人就业花名。</w:t>
            </w:r>
          </w:p>
          <w:p w:rsidR="00387B65" w:rsidRDefault="00D6239A">
            <w:pPr>
              <w:spacing w:line="360" w:lineRule="auto"/>
              <w:ind w:firstLineChars="200" w:firstLine="480"/>
              <w:jc w:val="left"/>
            </w:pPr>
            <w:r>
              <w:rPr>
                <w:rFonts w:ascii="宋体" w:hAnsi="宋体" w:cs="宋体" w:hint="eastAsia"/>
                <w:bCs/>
                <w:color w:val="000000"/>
                <w:sz w:val="24"/>
              </w:rPr>
              <w:t>以上优惠政策仅可享受参与一项。</w:t>
            </w:r>
          </w:p>
        </w:tc>
      </w:tr>
      <w:tr w:rsidR="00387B65">
        <w:trPr>
          <w:trHeight w:val="1289"/>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t>17</w:t>
            </w:r>
          </w:p>
        </w:tc>
        <w:tc>
          <w:tcPr>
            <w:tcW w:w="8363" w:type="dxa"/>
            <w:vAlign w:val="center"/>
          </w:tcPr>
          <w:p w:rsidR="00387B65" w:rsidRDefault="00D6239A">
            <w:pPr>
              <w:widowControl/>
              <w:jc w:val="left"/>
            </w:pPr>
            <w:r>
              <w:rPr>
                <w:rFonts w:ascii="宋体" w:hAnsi="宋体" w:cs="宋体" w:hint="eastAsia"/>
                <w:b/>
                <w:bCs/>
                <w:color w:val="000000"/>
                <w:kern w:val="0"/>
                <w:sz w:val="24"/>
                <w:lang w:bidi="ar"/>
              </w:rPr>
              <w:t xml:space="preserve">信用查询渠道及方式： </w:t>
            </w:r>
          </w:p>
          <w:p w:rsidR="00387B65" w:rsidRDefault="00D6239A">
            <w:pPr>
              <w:spacing w:line="360" w:lineRule="auto"/>
              <w:ind w:firstLineChars="200" w:firstLine="480"/>
              <w:jc w:val="left"/>
              <w:rPr>
                <w:rFonts w:ascii="宋体" w:hAnsi="宋体" w:cs="宋体"/>
                <w:bCs/>
                <w:color w:val="000000"/>
                <w:sz w:val="24"/>
              </w:rPr>
            </w:pPr>
            <w:r>
              <w:rPr>
                <w:rFonts w:ascii="宋体" w:hAnsi="宋体" w:cs="宋体" w:hint="eastAsia"/>
                <w:bCs/>
                <w:color w:val="000000"/>
                <w:sz w:val="24"/>
              </w:rPr>
              <w:t xml:space="preserve">（1）查询渠道：“信用中国”网站(www.creditchina.gov.cn)、“中国政府采 购网”(www.ccgp.gov.cn)等渠道查询供应商信用记录； </w:t>
            </w:r>
          </w:p>
          <w:p w:rsidR="00387B65" w:rsidRDefault="00D6239A">
            <w:pPr>
              <w:spacing w:line="360" w:lineRule="auto"/>
              <w:ind w:firstLineChars="200" w:firstLine="480"/>
              <w:jc w:val="left"/>
              <w:rPr>
                <w:rFonts w:ascii="宋体" w:hAnsi="宋体" w:cs="宋体"/>
                <w:bCs/>
                <w:color w:val="000000"/>
                <w:sz w:val="24"/>
              </w:rPr>
            </w:pPr>
            <w:r>
              <w:rPr>
                <w:rFonts w:ascii="宋体" w:hAnsi="宋体" w:cs="宋体" w:hint="eastAsia"/>
                <w:bCs/>
                <w:color w:val="000000"/>
                <w:sz w:val="24"/>
              </w:rPr>
              <w:lastRenderedPageBreak/>
              <w:t xml:space="preserve">（2）查询时间：以磋商截止时间查询结果为准； </w:t>
            </w:r>
          </w:p>
          <w:p w:rsidR="00387B65" w:rsidRDefault="00D6239A">
            <w:pPr>
              <w:spacing w:line="360" w:lineRule="auto"/>
              <w:ind w:firstLineChars="200" w:firstLine="480"/>
              <w:jc w:val="left"/>
              <w:rPr>
                <w:rFonts w:ascii="宋体" w:hAnsi="宋体" w:cs="宋体"/>
                <w:bCs/>
                <w:color w:val="000000"/>
                <w:sz w:val="24"/>
              </w:rPr>
            </w:pPr>
            <w:r>
              <w:rPr>
                <w:rFonts w:ascii="宋体" w:hAnsi="宋体" w:cs="宋体" w:hint="eastAsia"/>
                <w:bCs/>
                <w:color w:val="000000"/>
                <w:sz w:val="24"/>
              </w:rPr>
              <w:t xml:space="preserve">（3）信用信息和记录留存的具体方式：采购代理机构以截图形式或者网页打印 方式留存，信用信息查询记录及相关证据与其他竞争性磋商文件、资料一并保存； </w:t>
            </w:r>
          </w:p>
          <w:p w:rsidR="00387B65" w:rsidRDefault="00D6239A">
            <w:pPr>
              <w:spacing w:line="360" w:lineRule="auto"/>
              <w:ind w:firstLineChars="200" w:firstLine="480"/>
              <w:jc w:val="left"/>
              <w:rPr>
                <w:rFonts w:ascii="宋体" w:hAnsi="宋体" w:cs="宋体"/>
                <w:b/>
                <w:sz w:val="24"/>
              </w:rPr>
            </w:pPr>
            <w:r>
              <w:rPr>
                <w:rFonts w:ascii="宋体" w:hAnsi="宋体" w:cs="宋体" w:hint="eastAsia"/>
                <w:bCs/>
                <w:color w:val="000000"/>
                <w:sz w:val="24"/>
              </w:rPr>
              <w:t>（4）信用信息的使用规则：被列为失信被执行人和重大税收违法案件当事人名 单，政府采购严重违法失信行为记录名单的将被拒绝参加本次政府采购活动。</w:t>
            </w:r>
          </w:p>
        </w:tc>
      </w:tr>
      <w:tr w:rsidR="00387B65">
        <w:trPr>
          <w:trHeight w:val="1289"/>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lastRenderedPageBreak/>
              <w:t>18</w:t>
            </w:r>
          </w:p>
        </w:tc>
        <w:tc>
          <w:tcPr>
            <w:tcW w:w="8363" w:type="dxa"/>
            <w:vAlign w:val="center"/>
          </w:tcPr>
          <w:p w:rsidR="00387B65" w:rsidRDefault="00D6239A">
            <w:pPr>
              <w:spacing w:line="360" w:lineRule="auto"/>
              <w:ind w:firstLineChars="200" w:firstLine="480"/>
              <w:jc w:val="left"/>
              <w:rPr>
                <w:rFonts w:ascii="宋体" w:hAnsi="宋体" w:cs="宋体"/>
                <w:b/>
                <w:sz w:val="24"/>
              </w:rPr>
            </w:pPr>
            <w:r>
              <w:rPr>
                <w:rFonts w:ascii="宋体" w:hAnsi="宋体" w:cs="宋体" w:hint="eastAsia"/>
                <w:bCs/>
                <w:color w:val="000000"/>
                <w:sz w:val="24"/>
              </w:rPr>
              <w:t>投标人在需提前三天登录http://125.75.150.106:3210/Login/Bidder ，进入甘肃中工国际电子开评标系统（以下简称”开评标系统”）完成环境检测（根据页面提示操作即可），确认投标人登录页面正常打开。投标人须在开标（投标文件递 交截止时间）前将加密的 gpt 格式投标文件上传至“开评标系统”。</w:t>
            </w:r>
          </w:p>
        </w:tc>
      </w:tr>
      <w:tr w:rsidR="00387B65">
        <w:trPr>
          <w:trHeight w:val="1289"/>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t>19</w:t>
            </w:r>
          </w:p>
        </w:tc>
        <w:tc>
          <w:tcPr>
            <w:tcW w:w="8363" w:type="dxa"/>
            <w:vAlign w:val="center"/>
          </w:tcPr>
          <w:p w:rsidR="00387B65" w:rsidRDefault="00D6239A" w:rsidP="00D22728">
            <w:pPr>
              <w:widowControl/>
              <w:ind w:firstLineChars="200" w:firstLine="480"/>
              <w:jc w:val="left"/>
              <w:rPr>
                <w:rFonts w:ascii="宋体" w:hAnsi="宋体" w:cs="宋体"/>
                <w:bCs/>
                <w:color w:val="000000"/>
                <w:sz w:val="24"/>
              </w:rPr>
            </w:pPr>
            <w:r>
              <w:rPr>
                <w:rFonts w:ascii="宋体" w:hAnsi="宋体" w:cs="宋体" w:hint="eastAsia"/>
                <w:bCs/>
                <w:color w:val="000000"/>
                <w:sz w:val="24"/>
              </w:rPr>
              <w:t>为更直观了解、掌握本系统使用方法，建议在具体项目开标前先行浏览本系统相 关操作手册，相关操作手册可在甘肃中工国际官网（www.gscamce.com）—操作 指南 中查看，或拨打甘肃中工国际客服电话 4006-1234-34 咨询。</w:t>
            </w:r>
          </w:p>
        </w:tc>
      </w:tr>
      <w:tr w:rsidR="00387B65">
        <w:trPr>
          <w:trHeight w:val="1289"/>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t>20</w:t>
            </w:r>
          </w:p>
        </w:tc>
        <w:tc>
          <w:tcPr>
            <w:tcW w:w="8363" w:type="dxa"/>
            <w:vAlign w:val="center"/>
          </w:tcPr>
          <w:p w:rsidR="00387B65" w:rsidRDefault="00D6239A" w:rsidP="00D22728">
            <w:pPr>
              <w:widowControl/>
              <w:ind w:firstLineChars="100" w:firstLine="241"/>
              <w:jc w:val="left"/>
            </w:pPr>
            <w:r>
              <w:rPr>
                <w:rFonts w:ascii="宋体" w:hAnsi="宋体" w:cs="宋体" w:hint="eastAsia"/>
                <w:b/>
                <w:bCs/>
                <w:color w:val="000000"/>
                <w:kern w:val="0"/>
                <w:sz w:val="24"/>
                <w:lang w:bidi="ar"/>
              </w:rPr>
              <w:t xml:space="preserve">为确保本项目采购质量，防治恶意竞争，对通过资格性、符合性审查后报价 </w:t>
            </w:r>
          </w:p>
          <w:p w:rsidR="00387B65" w:rsidRDefault="00D6239A">
            <w:pPr>
              <w:widowControl/>
              <w:jc w:val="left"/>
              <w:rPr>
                <w:rFonts w:ascii="宋体" w:hAnsi="宋体" w:cs="宋体"/>
                <w:b/>
                <w:bCs/>
                <w:color w:val="000000"/>
                <w:kern w:val="0"/>
                <w:sz w:val="24"/>
                <w:lang w:bidi="ar"/>
              </w:rPr>
            </w:pPr>
            <w:r>
              <w:rPr>
                <w:rFonts w:ascii="宋体" w:hAnsi="宋体" w:cs="宋体" w:hint="eastAsia"/>
                <w:b/>
                <w:bCs/>
                <w:color w:val="000000"/>
                <w:kern w:val="0"/>
                <w:sz w:val="24"/>
                <w:lang w:bidi="ar"/>
              </w:rPr>
              <w:t xml:space="preserve">比例明显低于其他投标企业报价比例，且未作出合理说明的，按照其报价低于成本价对待，按无效投标处理； </w:t>
            </w:r>
          </w:p>
        </w:tc>
      </w:tr>
      <w:tr w:rsidR="00387B65">
        <w:trPr>
          <w:trHeight w:val="1289"/>
          <w:jc w:val="center"/>
        </w:trPr>
        <w:tc>
          <w:tcPr>
            <w:tcW w:w="766" w:type="dxa"/>
            <w:vAlign w:val="center"/>
          </w:tcPr>
          <w:p w:rsidR="00387B65" w:rsidRDefault="00D6239A">
            <w:pPr>
              <w:spacing w:line="360" w:lineRule="auto"/>
              <w:jc w:val="center"/>
              <w:rPr>
                <w:rFonts w:ascii="宋体" w:hAnsi="宋体" w:cs="宋体"/>
                <w:color w:val="000000"/>
                <w:sz w:val="24"/>
              </w:rPr>
            </w:pPr>
            <w:r>
              <w:rPr>
                <w:rFonts w:ascii="宋体" w:hAnsi="宋体" w:cs="宋体" w:hint="eastAsia"/>
                <w:color w:val="000000"/>
                <w:sz w:val="24"/>
              </w:rPr>
              <w:t>21</w:t>
            </w:r>
          </w:p>
        </w:tc>
        <w:tc>
          <w:tcPr>
            <w:tcW w:w="8363" w:type="dxa"/>
            <w:vAlign w:val="center"/>
          </w:tcPr>
          <w:p w:rsidR="00387B65" w:rsidRDefault="00D6239A">
            <w:pPr>
              <w:widowControl/>
              <w:jc w:val="left"/>
              <w:rPr>
                <w:rFonts w:ascii="宋体" w:hAnsi="宋体" w:cs="宋体"/>
                <w:bCs/>
                <w:color w:val="000000"/>
                <w:sz w:val="24"/>
              </w:rPr>
            </w:pPr>
            <w:r>
              <w:rPr>
                <w:rFonts w:ascii="宋体" w:hAnsi="宋体" w:cs="宋体" w:hint="eastAsia"/>
                <w:b/>
                <w:bCs/>
                <w:color w:val="000000"/>
                <w:kern w:val="0"/>
                <w:sz w:val="24"/>
                <w:lang w:bidi="ar"/>
              </w:rPr>
              <w:t>获取磋商文件时间、保证金缴纳时间、磋商时间及场地安排均以甘肃政府采购网和庆阳市公共资源交易中心网磋商公告所安排的时间和场地为准。</w:t>
            </w:r>
          </w:p>
        </w:tc>
      </w:tr>
    </w:tbl>
    <w:p w:rsidR="00387B65" w:rsidRDefault="00387B65">
      <w:pPr>
        <w:spacing w:line="360" w:lineRule="auto"/>
        <w:ind w:firstLineChars="200" w:firstLine="482"/>
        <w:rPr>
          <w:rFonts w:ascii="宋体" w:hAnsi="宋体" w:cs="宋体"/>
          <w:b/>
          <w:bCs/>
          <w:color w:val="000000"/>
          <w:sz w:val="24"/>
        </w:rPr>
      </w:pPr>
    </w:p>
    <w:p w:rsidR="00387B65" w:rsidRDefault="00387B65">
      <w:pPr>
        <w:pStyle w:val="1"/>
        <w:spacing w:before="0" w:after="0" w:line="360" w:lineRule="auto"/>
        <w:ind w:leftChars="0" w:right="210" w:firstLineChars="200" w:firstLine="482"/>
        <w:jc w:val="both"/>
        <w:rPr>
          <w:rFonts w:ascii="宋体" w:hAnsi="宋体" w:cs="宋体"/>
          <w:sz w:val="24"/>
          <w:szCs w:val="24"/>
        </w:rPr>
      </w:pPr>
      <w:bookmarkStart w:id="50" w:name="_Toc397953669"/>
    </w:p>
    <w:p w:rsidR="00387B65" w:rsidRDefault="00D6239A">
      <w:pPr>
        <w:pStyle w:val="1"/>
        <w:spacing w:before="0" w:after="0" w:line="360" w:lineRule="auto"/>
        <w:ind w:leftChars="0" w:right="210" w:firstLineChars="200" w:firstLine="482"/>
        <w:rPr>
          <w:rFonts w:ascii="宋体" w:hAnsi="宋体" w:cs="宋体"/>
          <w:sz w:val="24"/>
          <w:szCs w:val="24"/>
        </w:rPr>
      </w:pPr>
      <w:r>
        <w:rPr>
          <w:rFonts w:ascii="宋体" w:hAnsi="宋体" w:cs="宋体" w:hint="eastAsia"/>
          <w:sz w:val="24"/>
          <w:szCs w:val="24"/>
        </w:rPr>
        <w:br w:type="page"/>
      </w:r>
      <w:bookmarkStart w:id="51" w:name="_Toc12996"/>
      <w:bookmarkStart w:id="52" w:name="_Toc8236_WPSOffice_Level2"/>
      <w:r>
        <w:rPr>
          <w:rFonts w:ascii="宋体" w:hAnsi="宋体" w:cs="宋体" w:hint="eastAsia"/>
          <w:sz w:val="24"/>
          <w:szCs w:val="24"/>
        </w:rPr>
        <w:lastRenderedPageBreak/>
        <w:t>（二）供应商须知</w:t>
      </w:r>
      <w:bookmarkEnd w:id="48"/>
      <w:bookmarkEnd w:id="49"/>
      <w:bookmarkEnd w:id="50"/>
      <w:bookmarkEnd w:id="51"/>
      <w:bookmarkEnd w:id="52"/>
    </w:p>
    <w:p w:rsidR="00387B65" w:rsidRDefault="00D6239A">
      <w:pPr>
        <w:pStyle w:val="2"/>
        <w:spacing w:line="360" w:lineRule="auto"/>
        <w:ind w:firstLineChars="200" w:firstLine="482"/>
        <w:rPr>
          <w:rFonts w:ascii="宋体" w:hAnsi="宋体" w:cs="宋体"/>
          <w:sz w:val="24"/>
        </w:rPr>
      </w:pPr>
      <w:bookmarkStart w:id="53" w:name="_Toc373309553"/>
      <w:bookmarkStart w:id="54" w:name="_Toc2681_WPSOffice_Level2"/>
      <w:bookmarkStart w:id="55" w:name="_Toc397953670"/>
      <w:bookmarkStart w:id="56" w:name="_Toc373314698"/>
      <w:r>
        <w:rPr>
          <w:rFonts w:ascii="宋体" w:hAnsi="宋体" w:cs="宋体" w:hint="eastAsia"/>
          <w:sz w:val="24"/>
        </w:rPr>
        <w:t>一、说明</w:t>
      </w:r>
      <w:bookmarkEnd w:id="53"/>
      <w:bookmarkEnd w:id="54"/>
      <w:bookmarkEnd w:id="55"/>
      <w:bookmarkEnd w:id="56"/>
    </w:p>
    <w:p w:rsidR="00387B65" w:rsidRDefault="00D6239A">
      <w:pPr>
        <w:pStyle w:val="3"/>
        <w:spacing w:line="360" w:lineRule="auto"/>
        <w:ind w:firstLineChars="200" w:firstLine="482"/>
        <w:rPr>
          <w:rFonts w:ascii="宋体" w:hAnsi="宋体" w:cs="宋体"/>
        </w:rPr>
      </w:pPr>
      <w:bookmarkStart w:id="57" w:name="_Toc8357_WPSOffice_Level3"/>
      <w:bookmarkStart w:id="58" w:name="_Toc397953671"/>
      <w:bookmarkStart w:id="59" w:name="_Toc30597_WPSOffice_Level3"/>
      <w:r>
        <w:rPr>
          <w:rFonts w:ascii="宋体" w:hAnsi="宋体" w:cs="宋体" w:hint="eastAsia"/>
        </w:rPr>
        <w:t>1.定义</w:t>
      </w:r>
      <w:bookmarkEnd w:id="57"/>
      <w:bookmarkEnd w:id="58"/>
      <w:bookmarkEnd w:id="59"/>
    </w:p>
    <w:p w:rsidR="00387B65" w:rsidRDefault="00D6239A">
      <w:pPr>
        <w:spacing w:line="360" w:lineRule="auto"/>
        <w:ind w:firstLineChars="200" w:firstLine="480"/>
        <w:rPr>
          <w:rFonts w:ascii="宋体" w:hAnsi="宋体" w:cs="宋体"/>
          <w:b/>
          <w:bCs/>
          <w:color w:val="000000"/>
          <w:sz w:val="24"/>
        </w:rPr>
      </w:pPr>
      <w:r>
        <w:rPr>
          <w:rFonts w:ascii="宋体" w:hAnsi="宋体" w:cs="宋体" w:hint="eastAsia"/>
          <w:bCs/>
          <w:color w:val="000000"/>
          <w:sz w:val="24"/>
        </w:rPr>
        <w:t>1.1“政府采购当事人”是指在政府采购活动中享有权利和承担义务的各类主体，包括采购人、供应商和招标代理机构。</w:t>
      </w:r>
    </w:p>
    <w:p w:rsidR="00387B65" w:rsidRDefault="00D6239A">
      <w:pPr>
        <w:spacing w:line="360" w:lineRule="auto"/>
        <w:ind w:firstLineChars="200" w:firstLine="480"/>
        <w:rPr>
          <w:rFonts w:ascii="宋体" w:hAnsi="宋体" w:cs="宋体"/>
          <w:b/>
          <w:bCs/>
          <w:color w:val="000000"/>
          <w:sz w:val="24"/>
        </w:rPr>
      </w:pPr>
      <w:r>
        <w:rPr>
          <w:rFonts w:ascii="宋体" w:hAnsi="宋体" w:cs="宋体" w:hint="eastAsia"/>
          <w:bCs/>
          <w:color w:val="000000"/>
          <w:sz w:val="24"/>
        </w:rPr>
        <w:t xml:space="preserve">1.2“采购人”是指庆阳市机关事务管理局。　</w:t>
      </w:r>
    </w:p>
    <w:p w:rsidR="00387B65" w:rsidRDefault="00D6239A">
      <w:pPr>
        <w:spacing w:line="360" w:lineRule="auto"/>
        <w:ind w:firstLineChars="200" w:firstLine="480"/>
        <w:rPr>
          <w:rFonts w:ascii="宋体" w:hAnsi="宋体" w:cs="宋体"/>
          <w:b/>
          <w:bCs/>
          <w:color w:val="000000"/>
          <w:sz w:val="24"/>
        </w:rPr>
      </w:pPr>
      <w:r>
        <w:rPr>
          <w:rFonts w:ascii="宋体" w:hAnsi="宋体" w:cs="宋体" w:hint="eastAsia"/>
          <w:bCs/>
          <w:color w:val="000000"/>
          <w:sz w:val="24"/>
        </w:rPr>
        <w:t>1.3“代理机构”是指</w:t>
      </w:r>
      <w:r>
        <w:rPr>
          <w:rFonts w:ascii="宋体" w:hAnsi="宋体" w:cs="宋体" w:hint="eastAsia"/>
          <w:sz w:val="24"/>
          <w:szCs w:val="22"/>
        </w:rPr>
        <w:t>甘肃鼎拓达工程咨询有限公司。</w:t>
      </w:r>
      <w:r>
        <w:rPr>
          <w:rFonts w:ascii="宋体" w:hAnsi="宋体" w:cs="宋体" w:hint="eastAsia"/>
          <w:sz w:val="24"/>
        </w:rPr>
        <w:t xml:space="preserve">　</w:t>
      </w:r>
    </w:p>
    <w:p w:rsidR="00387B65" w:rsidRDefault="00D6239A">
      <w:pPr>
        <w:spacing w:line="360" w:lineRule="auto"/>
        <w:ind w:firstLineChars="200" w:firstLine="480"/>
        <w:rPr>
          <w:rFonts w:ascii="宋体" w:hAnsi="宋体" w:cs="宋体"/>
          <w:b/>
          <w:bCs/>
          <w:color w:val="000000"/>
          <w:sz w:val="24"/>
        </w:rPr>
      </w:pPr>
      <w:r>
        <w:rPr>
          <w:rFonts w:ascii="宋体" w:hAnsi="宋体" w:cs="宋体" w:hint="eastAsia"/>
          <w:bCs/>
          <w:color w:val="000000"/>
          <w:sz w:val="24"/>
        </w:rPr>
        <w:t>1.4“供应商”是指向采购人提交《竞争性磋商响应性文件》的供应商。</w:t>
      </w:r>
    </w:p>
    <w:p w:rsidR="00387B65" w:rsidRDefault="00D6239A">
      <w:pPr>
        <w:spacing w:line="360" w:lineRule="auto"/>
        <w:ind w:firstLineChars="200" w:firstLine="480"/>
        <w:rPr>
          <w:rFonts w:ascii="宋体" w:hAnsi="宋体" w:cs="宋体"/>
          <w:b/>
          <w:bCs/>
          <w:color w:val="000000"/>
          <w:sz w:val="24"/>
        </w:rPr>
      </w:pPr>
      <w:r>
        <w:rPr>
          <w:rFonts w:ascii="宋体" w:hAnsi="宋体" w:cs="宋体" w:hint="eastAsia"/>
          <w:bCs/>
          <w:color w:val="000000"/>
          <w:sz w:val="24"/>
        </w:rPr>
        <w:t>1.5 “《竞争性磋商文件》”是指由采购人发出的文本、文件，包括全部章节和附件及答疑会议纪要。</w:t>
      </w:r>
    </w:p>
    <w:p w:rsidR="00387B65" w:rsidRDefault="00D6239A">
      <w:pPr>
        <w:spacing w:line="360" w:lineRule="auto"/>
        <w:ind w:firstLineChars="200" w:firstLine="480"/>
        <w:rPr>
          <w:rFonts w:ascii="宋体" w:hAnsi="宋体" w:cs="宋体"/>
          <w:b/>
          <w:bCs/>
          <w:color w:val="000000"/>
          <w:sz w:val="24"/>
        </w:rPr>
      </w:pPr>
      <w:r>
        <w:rPr>
          <w:rFonts w:ascii="宋体" w:hAnsi="宋体" w:cs="宋体" w:hint="eastAsia"/>
          <w:bCs/>
          <w:color w:val="000000"/>
          <w:sz w:val="24"/>
        </w:rPr>
        <w:t>1.6“《竞争性磋商响应性文件》”是指供应商根据本《竞争性磋商文件》提交的全部文件。</w:t>
      </w:r>
    </w:p>
    <w:p w:rsidR="00387B65" w:rsidRDefault="00D6239A">
      <w:pPr>
        <w:spacing w:line="360" w:lineRule="auto"/>
        <w:ind w:firstLineChars="200" w:firstLine="480"/>
        <w:rPr>
          <w:rFonts w:ascii="宋体" w:hAnsi="宋体" w:cs="宋体"/>
          <w:bCs/>
          <w:color w:val="000000"/>
          <w:sz w:val="24"/>
        </w:rPr>
      </w:pPr>
      <w:r>
        <w:rPr>
          <w:rFonts w:ascii="宋体" w:hAnsi="宋体" w:cs="宋体" w:hint="eastAsia"/>
          <w:bCs/>
          <w:color w:val="000000"/>
          <w:sz w:val="24"/>
        </w:rPr>
        <w:t>1.7“书面形式”是指任何手写、打印或印刷的各种函件，不包括电传、电报、传真、电子邮件。</w:t>
      </w:r>
      <w:bookmarkStart w:id="60" w:name="_Toc274816705"/>
      <w:bookmarkStart w:id="61" w:name="_Toc89058522"/>
      <w:bookmarkStart w:id="62" w:name="_Toc229198016"/>
      <w:bookmarkStart w:id="63" w:name="_Toc91477243"/>
      <w:bookmarkStart w:id="64" w:name="_Toc89586883"/>
      <w:bookmarkStart w:id="65" w:name="_Toc139343527"/>
      <w:bookmarkStart w:id="66" w:name="_Toc469850042"/>
      <w:bookmarkStart w:id="67" w:name="_Toc91029993"/>
    </w:p>
    <w:p w:rsidR="00387B65" w:rsidRDefault="00D6239A">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1.8“货物”系指供应商按照</w:t>
      </w:r>
      <w:r>
        <w:rPr>
          <w:rFonts w:ascii="宋体" w:hAnsi="宋体" w:cs="宋体" w:hint="eastAsia"/>
          <w:bCs/>
          <w:color w:val="000000"/>
          <w:sz w:val="24"/>
        </w:rPr>
        <w:t>《竞争性磋商文件》</w:t>
      </w:r>
      <w:r>
        <w:rPr>
          <w:rFonts w:ascii="宋体" w:hAnsi="宋体" w:cs="宋体" w:hint="eastAsia"/>
          <w:bCs/>
          <w:sz w:val="24"/>
        </w:rPr>
        <w:t>和采购内容的规定，须向采购人提供的一切软硬件及其它材料。</w:t>
      </w:r>
    </w:p>
    <w:p w:rsidR="00387B65" w:rsidRDefault="00D6239A">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1.9“服务”系指</w:t>
      </w:r>
      <w:r>
        <w:rPr>
          <w:rFonts w:ascii="宋体" w:hAnsi="宋体" w:cs="宋体" w:hint="eastAsia"/>
          <w:bCs/>
          <w:color w:val="000000"/>
          <w:sz w:val="24"/>
        </w:rPr>
        <w:t>《竞争性磋商文件》</w:t>
      </w:r>
      <w:r>
        <w:rPr>
          <w:rFonts w:ascii="宋体" w:hAnsi="宋体" w:cs="宋体" w:hint="eastAsia"/>
          <w:bCs/>
          <w:sz w:val="24"/>
        </w:rPr>
        <w:t>和采购内容规定供应商须承担的附加工作。</w:t>
      </w:r>
    </w:p>
    <w:p w:rsidR="00387B65" w:rsidRDefault="00D6239A">
      <w:pPr>
        <w:pStyle w:val="21"/>
        <w:rPr>
          <w:rFonts w:eastAsia="宋体" w:hAnsi="宋体"/>
          <w:bCs/>
          <w:color w:val="000000"/>
          <w:kern w:val="2"/>
          <w:sz w:val="24"/>
          <w:szCs w:val="24"/>
        </w:rPr>
      </w:pPr>
      <w:r>
        <w:rPr>
          <w:rFonts w:eastAsia="宋体" w:hAnsi="宋体" w:hint="eastAsia"/>
          <w:bCs/>
          <w:sz w:val="24"/>
          <w:szCs w:val="24"/>
        </w:rPr>
        <w:t>1.10</w:t>
      </w:r>
      <w:r>
        <w:rPr>
          <w:rFonts w:eastAsia="宋体" w:hAnsi="宋体" w:hint="eastAsia"/>
          <w:bCs/>
          <w:color w:val="000000"/>
          <w:kern w:val="2"/>
          <w:sz w:val="24"/>
          <w:szCs w:val="24"/>
        </w:rPr>
        <w:t>供应商一旦获取了本竞争性磋商文件并决定参加磋商，即被认为接受了本竞争性磋商文件的规定和约束，并且视为自竞争性磋商公告期限届满之日起已经知道或应当知道自身权益是否受到了损害。</w:t>
      </w:r>
    </w:p>
    <w:p w:rsidR="00387B65" w:rsidRDefault="00D6239A">
      <w:pPr>
        <w:pStyle w:val="3"/>
        <w:spacing w:line="360" w:lineRule="auto"/>
        <w:ind w:firstLineChars="200" w:firstLine="482"/>
        <w:rPr>
          <w:rFonts w:ascii="宋体" w:hAnsi="宋体" w:cs="宋体"/>
        </w:rPr>
      </w:pPr>
      <w:bookmarkStart w:id="68" w:name="_Toc13115_WPSOffice_Level3"/>
      <w:bookmarkStart w:id="69" w:name="_Toc397953672"/>
      <w:bookmarkStart w:id="70" w:name="_Toc30295_WPSOffice_Level3"/>
      <w:r>
        <w:rPr>
          <w:rFonts w:ascii="宋体" w:hAnsi="宋体" w:cs="宋体" w:hint="eastAsia"/>
        </w:rPr>
        <w:t>2.资金来源</w:t>
      </w:r>
      <w:bookmarkEnd w:id="60"/>
      <w:bookmarkEnd w:id="61"/>
      <w:bookmarkEnd w:id="62"/>
      <w:bookmarkEnd w:id="63"/>
      <w:bookmarkEnd w:id="64"/>
      <w:bookmarkEnd w:id="65"/>
      <w:bookmarkEnd w:id="66"/>
      <w:bookmarkEnd w:id="67"/>
      <w:bookmarkEnd w:id="68"/>
      <w:bookmarkEnd w:id="69"/>
      <w:bookmarkEnd w:id="70"/>
    </w:p>
    <w:p w:rsidR="00387B65" w:rsidRDefault="00D6239A">
      <w:pPr>
        <w:spacing w:line="360" w:lineRule="auto"/>
        <w:ind w:firstLineChars="200" w:firstLine="480"/>
        <w:rPr>
          <w:rFonts w:ascii="宋体" w:hAnsi="宋体" w:cs="宋体"/>
          <w:bCs/>
          <w:color w:val="FF0000"/>
          <w:sz w:val="24"/>
        </w:rPr>
      </w:pPr>
      <w:bookmarkStart w:id="71" w:name="_Toc274816706"/>
      <w:bookmarkStart w:id="72" w:name="_Toc91029994"/>
      <w:bookmarkStart w:id="73" w:name="_Toc89058523"/>
      <w:bookmarkStart w:id="74" w:name="_Toc91477244"/>
      <w:bookmarkStart w:id="75" w:name="_Toc139343528"/>
      <w:bookmarkStart w:id="76" w:name="_Toc469850043"/>
      <w:bookmarkStart w:id="77" w:name="_Toc229198017"/>
      <w:bookmarkStart w:id="78" w:name="_Toc89586884"/>
      <w:r>
        <w:rPr>
          <w:rFonts w:ascii="宋体" w:hAnsi="宋体" w:cs="宋体" w:hint="eastAsia"/>
          <w:bCs/>
          <w:color w:val="000000"/>
          <w:sz w:val="24"/>
        </w:rPr>
        <w:t>本项目资金来源</w:t>
      </w:r>
      <w:r>
        <w:rPr>
          <w:rFonts w:ascii="宋体" w:hAnsi="宋体" w:cs="宋体" w:hint="eastAsia"/>
          <w:bCs/>
          <w:sz w:val="24"/>
        </w:rPr>
        <w:t>为自筹资金。</w:t>
      </w:r>
    </w:p>
    <w:p w:rsidR="00387B65" w:rsidRDefault="00D6239A">
      <w:pPr>
        <w:pStyle w:val="3"/>
        <w:spacing w:line="360" w:lineRule="auto"/>
        <w:ind w:firstLineChars="200" w:firstLine="482"/>
        <w:rPr>
          <w:rFonts w:ascii="宋体" w:hAnsi="宋体" w:cs="宋体"/>
        </w:rPr>
      </w:pPr>
      <w:bookmarkStart w:id="79" w:name="_Toc15795_WPSOffice_Level3"/>
      <w:bookmarkStart w:id="80" w:name="_Toc9082_WPSOffice_Level3"/>
      <w:bookmarkStart w:id="81" w:name="_Toc397953673"/>
      <w:r>
        <w:rPr>
          <w:rFonts w:ascii="宋体" w:hAnsi="宋体" w:cs="宋体" w:hint="eastAsia"/>
        </w:rPr>
        <w:t>3.合格的供应商</w:t>
      </w:r>
      <w:bookmarkEnd w:id="71"/>
      <w:bookmarkEnd w:id="72"/>
      <w:bookmarkEnd w:id="73"/>
      <w:bookmarkEnd w:id="74"/>
      <w:bookmarkEnd w:id="75"/>
      <w:bookmarkEnd w:id="76"/>
      <w:bookmarkEnd w:id="77"/>
      <w:bookmarkEnd w:id="78"/>
      <w:bookmarkEnd w:id="79"/>
      <w:bookmarkEnd w:id="80"/>
      <w:bookmarkEnd w:id="81"/>
    </w:p>
    <w:p w:rsidR="00387B65" w:rsidRDefault="00D6239A">
      <w:pPr>
        <w:spacing w:line="360" w:lineRule="auto"/>
        <w:ind w:firstLineChars="200" w:firstLine="480"/>
        <w:rPr>
          <w:rFonts w:ascii="宋体" w:hAnsi="宋体" w:cs="宋体"/>
          <w:color w:val="000000"/>
          <w:sz w:val="24"/>
        </w:rPr>
      </w:pPr>
      <w:r>
        <w:rPr>
          <w:rFonts w:ascii="宋体" w:hAnsi="宋体" w:cs="宋体" w:hint="eastAsia"/>
          <w:bCs/>
          <w:color w:val="000000"/>
          <w:sz w:val="24"/>
        </w:rPr>
        <w:t>3.1</w:t>
      </w:r>
      <w:r>
        <w:rPr>
          <w:rFonts w:ascii="宋体" w:hAnsi="宋体" w:cs="宋体" w:hint="eastAsia"/>
          <w:color w:val="000000"/>
          <w:sz w:val="24"/>
        </w:rPr>
        <w:t>符合本项目竞争性磋商公告全部要求的供应商。</w:t>
      </w:r>
    </w:p>
    <w:p w:rsidR="00387B65" w:rsidRDefault="00D6239A">
      <w:pPr>
        <w:spacing w:line="360" w:lineRule="auto"/>
        <w:ind w:firstLineChars="200" w:firstLine="480"/>
        <w:rPr>
          <w:rFonts w:ascii="宋体" w:hAnsi="宋体" w:cs="宋体"/>
          <w:color w:val="000000"/>
          <w:sz w:val="24"/>
        </w:rPr>
      </w:pPr>
      <w:r>
        <w:rPr>
          <w:rFonts w:ascii="宋体" w:hAnsi="宋体" w:cs="宋体" w:hint="eastAsia"/>
          <w:bCs/>
          <w:color w:val="000000"/>
          <w:sz w:val="24"/>
        </w:rPr>
        <w:t>3.2</w:t>
      </w:r>
      <w:r>
        <w:rPr>
          <w:rFonts w:ascii="宋体" w:hAnsi="宋体" w:cs="宋体" w:hint="eastAsia"/>
          <w:color w:val="000000"/>
          <w:spacing w:val="-3"/>
          <w:sz w:val="24"/>
        </w:rPr>
        <w:t>供应商必须获取《竞争性磋商文件》，未获取《竞争性磋商文件》的潜在供应</w:t>
      </w:r>
      <w:r>
        <w:rPr>
          <w:rFonts w:ascii="宋体" w:hAnsi="宋体" w:cs="宋体" w:hint="eastAsia"/>
          <w:color w:val="000000"/>
          <w:spacing w:val="-3"/>
          <w:sz w:val="24"/>
        </w:rPr>
        <w:lastRenderedPageBreak/>
        <w:t>商均无资格参加本项目采购。</w:t>
      </w:r>
    </w:p>
    <w:p w:rsidR="00387B65" w:rsidRDefault="00D6239A">
      <w:pPr>
        <w:spacing w:line="360" w:lineRule="auto"/>
        <w:ind w:firstLineChars="200" w:firstLine="480"/>
        <w:rPr>
          <w:rFonts w:ascii="宋体" w:hAnsi="宋体" w:cs="宋体"/>
          <w:color w:val="000000"/>
          <w:spacing w:val="-4"/>
          <w:sz w:val="24"/>
        </w:rPr>
      </w:pPr>
      <w:r>
        <w:rPr>
          <w:rFonts w:ascii="宋体" w:hAnsi="宋体" w:cs="宋体" w:hint="eastAsia"/>
          <w:bCs/>
          <w:color w:val="000000"/>
          <w:sz w:val="24"/>
        </w:rPr>
        <w:t>3.3</w:t>
      </w:r>
      <w:r>
        <w:rPr>
          <w:rFonts w:ascii="宋体" w:hAnsi="宋体" w:cs="宋体" w:hint="eastAsia"/>
          <w:color w:val="000000"/>
          <w:spacing w:val="-4"/>
          <w:sz w:val="24"/>
        </w:rPr>
        <w:t>供应商在过去和现在都不应直接或间接地与采购人为采购本次货物和服务进行设</w:t>
      </w:r>
      <w:r>
        <w:rPr>
          <w:rFonts w:ascii="宋体" w:hAnsi="宋体" w:cs="宋体" w:hint="eastAsia"/>
          <w:bCs/>
          <w:color w:val="000000"/>
          <w:spacing w:val="-4"/>
          <w:sz w:val="24"/>
        </w:rPr>
        <w:t>计、编制规范和其他文件所委托的咨询公司或其附属机构有任何关联。</w:t>
      </w:r>
    </w:p>
    <w:p w:rsidR="00387B65" w:rsidRDefault="00D6239A">
      <w:pPr>
        <w:pStyle w:val="2"/>
        <w:spacing w:line="360" w:lineRule="auto"/>
        <w:ind w:firstLineChars="200" w:firstLine="482"/>
        <w:rPr>
          <w:rFonts w:ascii="宋体" w:hAnsi="宋体" w:cs="宋体"/>
          <w:sz w:val="24"/>
        </w:rPr>
      </w:pPr>
      <w:bookmarkStart w:id="82" w:name="_Toc397953674"/>
      <w:bookmarkStart w:id="83" w:name="_Toc91477247"/>
      <w:bookmarkStart w:id="84" w:name="_Toc91029997"/>
      <w:bookmarkStart w:id="85" w:name="_Toc89058526"/>
      <w:bookmarkStart w:id="86" w:name="_Toc229198020"/>
      <w:bookmarkStart w:id="87" w:name="_Toc89586887"/>
      <w:bookmarkStart w:id="88" w:name="_Toc139343531"/>
      <w:bookmarkStart w:id="89" w:name="_Toc469850046"/>
      <w:bookmarkStart w:id="90" w:name="_Toc274816709"/>
      <w:bookmarkStart w:id="91" w:name="_Toc9416_WPSOffice_Level2"/>
      <w:r>
        <w:rPr>
          <w:rFonts w:ascii="宋体" w:hAnsi="宋体" w:cs="宋体" w:hint="eastAsia"/>
          <w:sz w:val="24"/>
        </w:rPr>
        <w:t>二、竞争性磋商文件</w:t>
      </w:r>
      <w:bookmarkEnd w:id="82"/>
      <w:bookmarkEnd w:id="83"/>
      <w:bookmarkEnd w:id="84"/>
      <w:bookmarkEnd w:id="85"/>
      <w:bookmarkEnd w:id="86"/>
      <w:bookmarkEnd w:id="87"/>
      <w:bookmarkEnd w:id="88"/>
      <w:bookmarkEnd w:id="89"/>
      <w:bookmarkEnd w:id="90"/>
      <w:bookmarkEnd w:id="91"/>
    </w:p>
    <w:p w:rsidR="00387B65" w:rsidRDefault="00D6239A">
      <w:pPr>
        <w:pStyle w:val="3"/>
        <w:spacing w:line="360" w:lineRule="auto"/>
        <w:ind w:firstLineChars="200" w:firstLine="482"/>
        <w:rPr>
          <w:rFonts w:ascii="宋体" w:hAnsi="宋体" w:cs="宋体"/>
        </w:rPr>
      </w:pPr>
      <w:bookmarkStart w:id="92" w:name="_Toc13867_WPSOffice_Level3"/>
      <w:bookmarkStart w:id="93" w:name="_Toc91029998"/>
      <w:bookmarkStart w:id="94" w:name="_Toc89586888"/>
      <w:bookmarkStart w:id="95" w:name="_Toc139343532"/>
      <w:bookmarkStart w:id="96" w:name="_Toc91477248"/>
      <w:bookmarkStart w:id="97" w:name="_Toc274816710"/>
      <w:bookmarkStart w:id="98" w:name="_Toc397953675"/>
      <w:bookmarkStart w:id="99" w:name="_Toc26383_WPSOffice_Level3"/>
      <w:bookmarkStart w:id="100" w:name="_Toc89058527"/>
      <w:bookmarkStart w:id="101" w:name="_Toc469850047"/>
      <w:bookmarkStart w:id="102" w:name="_Toc229198021"/>
      <w:r>
        <w:rPr>
          <w:rFonts w:ascii="宋体" w:hAnsi="宋体" w:cs="宋体" w:hint="eastAsia"/>
        </w:rPr>
        <w:t>1.《竞争性磋商文件》的构成</w:t>
      </w:r>
      <w:bookmarkEnd w:id="92"/>
      <w:bookmarkEnd w:id="93"/>
      <w:bookmarkEnd w:id="94"/>
      <w:bookmarkEnd w:id="95"/>
      <w:bookmarkEnd w:id="96"/>
      <w:bookmarkEnd w:id="97"/>
      <w:bookmarkEnd w:id="98"/>
      <w:bookmarkEnd w:id="99"/>
      <w:bookmarkEnd w:id="100"/>
      <w:bookmarkEnd w:id="101"/>
      <w:bookmarkEnd w:id="102"/>
    </w:p>
    <w:p w:rsidR="00387B65" w:rsidRDefault="00D6239A">
      <w:pPr>
        <w:pStyle w:val="3"/>
        <w:spacing w:line="360" w:lineRule="auto"/>
        <w:ind w:firstLineChars="200" w:firstLine="480"/>
        <w:rPr>
          <w:rFonts w:ascii="宋体" w:hAnsi="宋体" w:cs="宋体"/>
          <w:b w:val="0"/>
          <w:color w:val="000000"/>
        </w:rPr>
      </w:pPr>
      <w:bookmarkStart w:id="103" w:name="_Toc395967998"/>
      <w:bookmarkStart w:id="104" w:name="_Toc397953676"/>
      <w:r>
        <w:rPr>
          <w:rFonts w:ascii="宋体" w:hAnsi="宋体" w:cs="宋体" w:hint="eastAsia"/>
          <w:b w:val="0"/>
          <w:color w:val="000000"/>
        </w:rPr>
        <w:t>1.1竞争性磋商公告</w:t>
      </w:r>
      <w:bookmarkEnd w:id="103"/>
      <w:bookmarkEnd w:id="104"/>
    </w:p>
    <w:p w:rsidR="00387B65" w:rsidRDefault="00D6239A">
      <w:pPr>
        <w:pStyle w:val="3"/>
        <w:spacing w:line="360" w:lineRule="auto"/>
        <w:ind w:firstLineChars="200" w:firstLine="480"/>
        <w:rPr>
          <w:rFonts w:ascii="宋体" w:hAnsi="宋体" w:cs="宋体"/>
          <w:b w:val="0"/>
          <w:color w:val="000000"/>
        </w:rPr>
      </w:pPr>
      <w:bookmarkStart w:id="105" w:name="_Toc397953677"/>
      <w:r>
        <w:rPr>
          <w:rFonts w:ascii="宋体" w:hAnsi="宋体" w:cs="宋体" w:hint="eastAsia"/>
          <w:b w:val="0"/>
          <w:color w:val="000000"/>
        </w:rPr>
        <w:t>1.2竞争性磋商邀请书</w:t>
      </w:r>
      <w:bookmarkEnd w:id="105"/>
    </w:p>
    <w:p w:rsidR="00387B65" w:rsidRDefault="00D6239A">
      <w:pPr>
        <w:pStyle w:val="3"/>
        <w:spacing w:line="360" w:lineRule="auto"/>
        <w:ind w:firstLineChars="200" w:firstLine="480"/>
        <w:rPr>
          <w:rFonts w:ascii="宋体" w:hAnsi="宋体" w:cs="宋体"/>
          <w:b w:val="0"/>
          <w:color w:val="000000"/>
        </w:rPr>
      </w:pPr>
      <w:bookmarkStart w:id="106" w:name="_Toc397953678"/>
      <w:bookmarkStart w:id="107" w:name="_Toc395967999"/>
      <w:r>
        <w:rPr>
          <w:rFonts w:ascii="宋体" w:hAnsi="宋体" w:cs="宋体" w:hint="eastAsia"/>
          <w:b w:val="0"/>
          <w:color w:val="000000"/>
        </w:rPr>
        <w:t>1.3供应商须知及前附表</w:t>
      </w:r>
      <w:bookmarkEnd w:id="106"/>
      <w:bookmarkEnd w:id="107"/>
    </w:p>
    <w:p w:rsidR="00387B65" w:rsidRDefault="00D6239A">
      <w:pPr>
        <w:pStyle w:val="3"/>
        <w:spacing w:line="360" w:lineRule="auto"/>
        <w:ind w:firstLineChars="200" w:firstLine="480"/>
        <w:rPr>
          <w:rFonts w:ascii="宋体" w:hAnsi="宋体" w:cs="宋体"/>
          <w:b w:val="0"/>
          <w:color w:val="000000"/>
        </w:rPr>
      </w:pPr>
      <w:bookmarkStart w:id="108" w:name="_Toc397953679"/>
      <w:bookmarkStart w:id="109" w:name="_Toc395968000"/>
      <w:r>
        <w:rPr>
          <w:rFonts w:ascii="宋体" w:hAnsi="宋体" w:cs="宋体" w:hint="eastAsia"/>
          <w:b w:val="0"/>
          <w:color w:val="000000"/>
        </w:rPr>
        <w:t>1.4磋商内容</w:t>
      </w:r>
      <w:bookmarkEnd w:id="108"/>
      <w:bookmarkEnd w:id="109"/>
      <w:r>
        <w:rPr>
          <w:rFonts w:ascii="宋体" w:hAnsi="宋体" w:cs="宋体" w:hint="eastAsia"/>
          <w:b w:val="0"/>
          <w:color w:val="000000"/>
        </w:rPr>
        <w:t>及要求</w:t>
      </w:r>
    </w:p>
    <w:p w:rsidR="00387B65" w:rsidRDefault="00D6239A">
      <w:pPr>
        <w:pStyle w:val="3"/>
        <w:spacing w:line="360" w:lineRule="auto"/>
        <w:ind w:firstLineChars="200" w:firstLine="480"/>
        <w:rPr>
          <w:rFonts w:ascii="宋体" w:hAnsi="宋体" w:cs="宋体"/>
          <w:b w:val="0"/>
          <w:color w:val="000000"/>
        </w:rPr>
      </w:pPr>
      <w:bookmarkStart w:id="110" w:name="_Toc397953680"/>
      <w:bookmarkStart w:id="111" w:name="_Toc395968001"/>
      <w:r>
        <w:rPr>
          <w:rFonts w:ascii="宋体" w:hAnsi="宋体" w:cs="宋体" w:hint="eastAsia"/>
          <w:b w:val="0"/>
          <w:color w:val="000000"/>
        </w:rPr>
        <w:t>1.5合同条款及合同格式</w:t>
      </w:r>
      <w:bookmarkEnd w:id="110"/>
      <w:bookmarkEnd w:id="111"/>
    </w:p>
    <w:p w:rsidR="00387B65" w:rsidRDefault="00D6239A">
      <w:pPr>
        <w:pStyle w:val="3"/>
        <w:spacing w:line="360" w:lineRule="auto"/>
        <w:ind w:firstLineChars="200" w:firstLine="480"/>
        <w:rPr>
          <w:rFonts w:ascii="宋体" w:hAnsi="宋体" w:cs="宋体"/>
          <w:b w:val="0"/>
          <w:color w:val="000000"/>
        </w:rPr>
      </w:pPr>
      <w:bookmarkStart w:id="112" w:name="_Toc397953681"/>
      <w:bookmarkStart w:id="113" w:name="_Toc395968002"/>
      <w:r>
        <w:rPr>
          <w:rFonts w:ascii="宋体" w:hAnsi="宋体" w:cs="宋体" w:hint="eastAsia"/>
          <w:b w:val="0"/>
          <w:color w:val="000000"/>
        </w:rPr>
        <w:t>1.6竞争性磋商响应性文件格式</w:t>
      </w:r>
      <w:bookmarkEnd w:id="112"/>
      <w:bookmarkEnd w:id="113"/>
    </w:p>
    <w:p w:rsidR="00387B65" w:rsidRDefault="00D6239A">
      <w:pPr>
        <w:pStyle w:val="3"/>
        <w:spacing w:line="360" w:lineRule="auto"/>
        <w:ind w:firstLineChars="200" w:firstLine="482"/>
        <w:rPr>
          <w:rFonts w:ascii="宋体" w:hAnsi="宋体" w:cs="宋体"/>
        </w:rPr>
      </w:pPr>
      <w:bookmarkStart w:id="114" w:name="_Toc91029999"/>
      <w:bookmarkStart w:id="115" w:name="_Toc274816711"/>
      <w:bookmarkStart w:id="116" w:name="_Toc229198022"/>
      <w:bookmarkStart w:id="117" w:name="_Toc89058528"/>
      <w:bookmarkStart w:id="118" w:name="_Toc24528_WPSOffice_Level3"/>
      <w:bookmarkStart w:id="119" w:name="_Toc469850048"/>
      <w:bookmarkStart w:id="120" w:name="_Toc139343533"/>
      <w:bookmarkStart w:id="121" w:name="_Toc32329_WPSOffice_Level3"/>
      <w:bookmarkStart w:id="122" w:name="_Toc91477249"/>
      <w:bookmarkStart w:id="123" w:name="_Toc397953682"/>
      <w:bookmarkStart w:id="124" w:name="_Toc89586889"/>
      <w:r>
        <w:rPr>
          <w:rFonts w:ascii="宋体" w:hAnsi="宋体" w:cs="宋体" w:hint="eastAsia"/>
        </w:rPr>
        <w:t>2.《竞争性磋商文件》的澄清</w:t>
      </w:r>
      <w:bookmarkEnd w:id="114"/>
      <w:bookmarkEnd w:id="115"/>
      <w:bookmarkEnd w:id="116"/>
      <w:bookmarkEnd w:id="117"/>
      <w:bookmarkEnd w:id="118"/>
      <w:bookmarkEnd w:id="119"/>
      <w:bookmarkEnd w:id="120"/>
      <w:bookmarkEnd w:id="121"/>
      <w:bookmarkEnd w:id="122"/>
      <w:bookmarkEnd w:id="123"/>
      <w:bookmarkEnd w:id="124"/>
    </w:p>
    <w:p w:rsidR="00387B65" w:rsidRDefault="00D6239A">
      <w:pPr>
        <w:spacing w:line="360" w:lineRule="auto"/>
        <w:ind w:firstLineChars="200" w:firstLine="472"/>
        <w:rPr>
          <w:rFonts w:ascii="宋体" w:hAnsi="宋体" w:cs="宋体"/>
          <w:color w:val="000000"/>
          <w:spacing w:val="-2"/>
          <w:sz w:val="24"/>
        </w:rPr>
      </w:pPr>
      <w:r>
        <w:rPr>
          <w:rFonts w:ascii="宋体" w:hAnsi="宋体" w:cs="宋体" w:hint="eastAsia"/>
          <w:color w:val="000000"/>
          <w:spacing w:val="-2"/>
          <w:sz w:val="24"/>
        </w:rPr>
        <w:t>供应商若对《竞争性磋商文件》有任何疑问，应于投标截止日期前5日以书面形式向招标代理机构提出澄清要求，送至招标代理机构。如认为有必要，招标代理机构将以书面形式予以澄清，同时将书面澄清文件向所有供应商发送。供应商在收到该澄清文件后应于1日内以传真形式（加盖公章）向招标代理机构予以确认，该答复作为《竞争性磋商文件》的组成部分，具有约束作用。</w:t>
      </w:r>
    </w:p>
    <w:p w:rsidR="00387B65" w:rsidRDefault="00D6239A">
      <w:pPr>
        <w:pStyle w:val="3"/>
        <w:spacing w:line="360" w:lineRule="auto"/>
        <w:ind w:firstLineChars="200" w:firstLine="482"/>
        <w:rPr>
          <w:rFonts w:ascii="宋体" w:hAnsi="宋体" w:cs="宋体"/>
        </w:rPr>
      </w:pPr>
      <w:bookmarkStart w:id="125" w:name="_Toc12394_WPSOffice_Level3"/>
      <w:bookmarkStart w:id="126" w:name="_Toc4229_WPSOffice_Level3"/>
      <w:bookmarkStart w:id="127" w:name="_Toc397953683"/>
      <w:bookmarkStart w:id="128" w:name="_Toc469850049"/>
      <w:bookmarkStart w:id="129" w:name="_Toc89058529"/>
      <w:bookmarkStart w:id="130" w:name="_Toc139343534"/>
      <w:bookmarkStart w:id="131" w:name="_Toc91477250"/>
      <w:bookmarkStart w:id="132" w:name="_Toc89586890"/>
      <w:bookmarkStart w:id="133" w:name="_Toc91030000"/>
      <w:bookmarkStart w:id="134" w:name="_Toc274816712"/>
      <w:bookmarkStart w:id="135" w:name="_Toc229198023"/>
      <w:r>
        <w:rPr>
          <w:rFonts w:ascii="宋体" w:hAnsi="宋体" w:cs="宋体" w:hint="eastAsia"/>
        </w:rPr>
        <w:t>3. 《竞争性磋商文件》的修改</w:t>
      </w:r>
      <w:bookmarkEnd w:id="125"/>
      <w:bookmarkEnd w:id="126"/>
      <w:bookmarkEnd w:id="127"/>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3.1投标截止期前的任何时候，无论出于何种原因，招标代理机构可主动地或在解答供应商提出的澄清问题时对《竞争性磋商文件》进行修改，《竞争性磋商文件》的修改书将构成《竞争性磋商文件》的一部分。</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3.2《竞争性磋商文件》的修改将以书面形式通知所有获取《竞争性磋商文件》的供应商，并对其具有约束力。供应商在收到上述通知后，应于1日内以传真形式（加盖公章）向招标代理机构予以确认。</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3.3为使供应商在编制《竞争性磋商响应性文件》时有充分时间对《竞争性磋商</w:t>
      </w:r>
      <w:r>
        <w:rPr>
          <w:rFonts w:ascii="宋体" w:hAnsi="宋体" w:cs="宋体" w:hint="eastAsia"/>
          <w:color w:val="000000"/>
          <w:sz w:val="24"/>
        </w:rPr>
        <w:lastRenderedPageBreak/>
        <w:t>文件》的修改部分进行研究，招标代理机构可自行决定是否延长投标截止日期和推迟采购时间。</w:t>
      </w:r>
    </w:p>
    <w:p w:rsidR="00387B65" w:rsidRDefault="00D6239A">
      <w:pPr>
        <w:pStyle w:val="2"/>
        <w:spacing w:line="360" w:lineRule="auto"/>
        <w:ind w:firstLineChars="200" w:firstLine="482"/>
        <w:rPr>
          <w:rFonts w:ascii="宋体" w:hAnsi="宋体" w:cs="宋体"/>
          <w:sz w:val="24"/>
        </w:rPr>
      </w:pPr>
      <w:bookmarkStart w:id="136" w:name="_Toc373314700"/>
      <w:bookmarkStart w:id="137" w:name="_Toc24879_WPSOffice_Level2"/>
      <w:bookmarkStart w:id="138" w:name="_Toc397953684"/>
      <w:bookmarkStart w:id="139" w:name="_Toc89586892"/>
      <w:bookmarkStart w:id="140" w:name="_Toc91030002"/>
      <w:bookmarkStart w:id="141" w:name="_Toc91477252"/>
      <w:bookmarkStart w:id="142" w:name="_Toc89058531"/>
      <w:bookmarkStart w:id="143" w:name="_Toc274816714"/>
      <w:bookmarkStart w:id="144" w:name="_Toc469850051"/>
      <w:bookmarkStart w:id="145" w:name="_Toc139343536"/>
      <w:bookmarkStart w:id="146" w:name="_Toc229198025"/>
      <w:bookmarkEnd w:id="128"/>
      <w:bookmarkEnd w:id="129"/>
      <w:bookmarkEnd w:id="130"/>
      <w:bookmarkEnd w:id="131"/>
      <w:bookmarkEnd w:id="132"/>
      <w:bookmarkEnd w:id="133"/>
      <w:bookmarkEnd w:id="134"/>
      <w:bookmarkEnd w:id="135"/>
      <w:r>
        <w:rPr>
          <w:rFonts w:ascii="宋体" w:hAnsi="宋体" w:cs="宋体" w:hint="eastAsia"/>
          <w:sz w:val="24"/>
        </w:rPr>
        <w:t>三、《竞争性磋商响应性文件》的编制</w:t>
      </w:r>
      <w:bookmarkEnd w:id="136"/>
      <w:bookmarkEnd w:id="137"/>
      <w:bookmarkEnd w:id="138"/>
    </w:p>
    <w:p w:rsidR="00387B65" w:rsidRDefault="00D6239A">
      <w:pPr>
        <w:pStyle w:val="3"/>
        <w:spacing w:line="360" w:lineRule="auto"/>
        <w:ind w:firstLineChars="200" w:firstLine="482"/>
        <w:rPr>
          <w:rFonts w:ascii="宋体" w:hAnsi="宋体" w:cs="宋体"/>
        </w:rPr>
      </w:pPr>
      <w:bookmarkStart w:id="147" w:name="_Toc27429_WPSOffice_Level3"/>
      <w:bookmarkStart w:id="148" w:name="_Toc397953685"/>
      <w:bookmarkStart w:id="149" w:name="_Toc1425_WPSOffice_Level3"/>
      <w:bookmarkEnd w:id="139"/>
      <w:bookmarkEnd w:id="140"/>
      <w:bookmarkEnd w:id="141"/>
      <w:bookmarkEnd w:id="142"/>
      <w:bookmarkEnd w:id="143"/>
      <w:bookmarkEnd w:id="144"/>
      <w:bookmarkEnd w:id="145"/>
      <w:bookmarkEnd w:id="146"/>
      <w:r>
        <w:rPr>
          <w:rFonts w:ascii="宋体" w:hAnsi="宋体" w:cs="宋体" w:hint="eastAsia"/>
        </w:rPr>
        <w:t>1. 《竞争性磋商响应性文件》的编写</w:t>
      </w:r>
      <w:bookmarkEnd w:id="147"/>
      <w:bookmarkEnd w:id="148"/>
      <w:bookmarkEnd w:id="149"/>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1.1供应商应按《竞争性磋商文件》的内容与要求和第六章提供的格式编写其《竞争性磋商响应性文件》，供应商不得空留或缺少任何《竞争性磋商文件》要求填写的表格或提交的资料，未列出格式的供应商可自行编制。</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1.2供应商必须保证《竞争性磋商响应性文件》所提供的全部资料真实可靠，并接受采购人对其中任何资料进一步审查的要求。</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1.3《竞争性磋商响应性文件》封面编制格式详见附件。</w:t>
      </w:r>
    </w:p>
    <w:p w:rsidR="00387B65" w:rsidRDefault="00D6239A">
      <w:pPr>
        <w:pStyle w:val="3"/>
        <w:spacing w:line="360" w:lineRule="auto"/>
        <w:ind w:firstLineChars="200" w:firstLine="482"/>
        <w:rPr>
          <w:rFonts w:ascii="宋体" w:hAnsi="宋体" w:cs="宋体"/>
        </w:rPr>
      </w:pPr>
      <w:bookmarkStart w:id="150" w:name="_Toc89586893"/>
      <w:bookmarkStart w:id="151" w:name="_Toc139343537"/>
      <w:bookmarkStart w:id="152" w:name="_Toc274816715"/>
      <w:bookmarkStart w:id="153" w:name="_Toc22792_WPSOffice_Level3"/>
      <w:bookmarkStart w:id="154" w:name="_Toc229198026"/>
      <w:bookmarkStart w:id="155" w:name="_Toc91477253"/>
      <w:bookmarkStart w:id="156" w:name="_Toc91030003"/>
      <w:bookmarkStart w:id="157" w:name="_Toc25056_WPSOffice_Level3"/>
      <w:bookmarkStart w:id="158" w:name="_Toc89058532"/>
      <w:bookmarkStart w:id="159" w:name="_Toc397953686"/>
      <w:r>
        <w:rPr>
          <w:rFonts w:ascii="宋体" w:hAnsi="宋体" w:cs="宋体" w:hint="eastAsia"/>
        </w:rPr>
        <w:t>2. 《竞争性磋商响应性文件》投标语言和计量单位</w:t>
      </w:r>
      <w:bookmarkEnd w:id="150"/>
      <w:bookmarkEnd w:id="151"/>
      <w:bookmarkEnd w:id="152"/>
      <w:bookmarkEnd w:id="153"/>
      <w:bookmarkEnd w:id="154"/>
      <w:bookmarkEnd w:id="155"/>
      <w:bookmarkEnd w:id="156"/>
      <w:bookmarkEnd w:id="157"/>
      <w:bookmarkEnd w:id="158"/>
      <w:bookmarkEnd w:id="159"/>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2.1本次采购有关的所有文件均应使用中文。</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2.2《竞争性磋商响应性文件》中所有的计量单位，除《竞争性磋商文件》中有特殊要求外，均采用中华人民共和国法定计量单位。</w:t>
      </w:r>
    </w:p>
    <w:p w:rsidR="00387B65" w:rsidRDefault="00D6239A">
      <w:pPr>
        <w:pStyle w:val="3"/>
        <w:spacing w:line="360" w:lineRule="auto"/>
        <w:ind w:firstLineChars="200" w:firstLine="482"/>
        <w:rPr>
          <w:rFonts w:ascii="宋体" w:hAnsi="宋体" w:cs="宋体"/>
        </w:rPr>
      </w:pPr>
      <w:bookmarkStart w:id="160" w:name="_Toc397953687"/>
      <w:bookmarkStart w:id="161" w:name="_Toc11968_WPSOffice_Level3"/>
      <w:bookmarkStart w:id="162" w:name="_Toc26236_WPSOffice_Level3"/>
      <w:r>
        <w:rPr>
          <w:rFonts w:ascii="宋体" w:hAnsi="宋体" w:cs="宋体" w:hint="eastAsia"/>
          <w:color w:val="000000"/>
        </w:rPr>
        <w:t>3. 《竞争性磋商响应性文件》中的</w:t>
      </w:r>
      <w:r>
        <w:rPr>
          <w:rFonts w:ascii="宋体" w:hAnsi="宋体" w:cs="宋体" w:hint="eastAsia"/>
        </w:rPr>
        <w:t>投标报价</w:t>
      </w:r>
      <w:bookmarkEnd w:id="160"/>
      <w:bookmarkEnd w:id="161"/>
      <w:bookmarkEnd w:id="162"/>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供应商应按照《竞争性磋商文件》提供的格式填写“采购一览表”和“投标分项报价表”。如果两者的报价不符，以“采购一览表”中的价格为准。供应商应在投标分项报价表上标明对本次采购拟提供的货物和服务的价格，包括单价和总价。如果单价与总价不符，以单价为准。本次投标报价要求：</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3.1供应商应承担与采购活动有关的一切费用。不论采购的结果如何，采购机构和采购人在任何情况下均无义务和责任承担这些费用。</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3.2供应商的投标报价是响应本项目要求的全部工作内容的价格体现，包括供应商完成本项目所需的一切费用。 </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3.3供应商第一次报价时只允许有一个报价，磋商后报价以最后一次报价为准，并且在合同履行过程中是固定不变的，任何有选择或可调整的报价将不予接受，并</w:t>
      </w:r>
      <w:r>
        <w:rPr>
          <w:rFonts w:ascii="宋体" w:hAnsi="宋体" w:cs="宋体" w:hint="eastAsia"/>
          <w:color w:val="000000"/>
          <w:sz w:val="24"/>
        </w:rPr>
        <w:lastRenderedPageBreak/>
        <w:t>按无效投标处理。 </w:t>
      </w:r>
    </w:p>
    <w:p w:rsidR="00387B65" w:rsidRDefault="00D6239A">
      <w:pPr>
        <w:pStyle w:val="3"/>
        <w:keepNext w:val="0"/>
        <w:keepLines w:val="0"/>
        <w:spacing w:line="360" w:lineRule="auto"/>
        <w:ind w:firstLineChars="200" w:firstLine="480"/>
        <w:rPr>
          <w:rFonts w:ascii="宋体" w:hAnsi="宋体" w:cs="宋体"/>
          <w:b w:val="0"/>
        </w:rPr>
      </w:pPr>
      <w:bookmarkStart w:id="163" w:name="_Toc274816718"/>
      <w:bookmarkStart w:id="164" w:name="_Toc139343540"/>
      <w:bookmarkStart w:id="165" w:name="_Toc91477256"/>
      <w:bookmarkStart w:id="166" w:name="_Toc469850055"/>
      <w:bookmarkStart w:id="167" w:name="_Toc229198029"/>
      <w:bookmarkStart w:id="168" w:name="_Toc91030006"/>
      <w:bookmarkStart w:id="169" w:name="_Toc89586896"/>
      <w:bookmarkStart w:id="170" w:name="_Toc89058535"/>
      <w:bookmarkStart w:id="171" w:name="_Toc397952455"/>
      <w:bookmarkStart w:id="172" w:name="_Toc397952372"/>
      <w:bookmarkStart w:id="173" w:name="_Toc397953688"/>
      <w:bookmarkStart w:id="174" w:name="_Toc397952577"/>
      <w:bookmarkStart w:id="175" w:name="_Toc397952686"/>
      <w:r>
        <w:rPr>
          <w:rFonts w:ascii="宋体" w:hAnsi="宋体" w:cs="宋体" w:hint="eastAsia"/>
          <w:b w:val="0"/>
        </w:rPr>
        <w:t>3.4投标货币</w:t>
      </w:r>
      <w:bookmarkEnd w:id="163"/>
      <w:bookmarkEnd w:id="164"/>
      <w:bookmarkEnd w:id="165"/>
      <w:bookmarkEnd w:id="166"/>
      <w:bookmarkEnd w:id="167"/>
      <w:bookmarkEnd w:id="168"/>
      <w:bookmarkEnd w:id="169"/>
      <w:bookmarkEnd w:id="170"/>
      <w:r>
        <w:rPr>
          <w:rFonts w:ascii="宋体" w:hAnsi="宋体" w:cs="宋体" w:hint="eastAsia"/>
          <w:b w:val="0"/>
        </w:rPr>
        <w:t>：投标应以人民币为货币单位报价。</w:t>
      </w:r>
      <w:bookmarkEnd w:id="171"/>
      <w:bookmarkEnd w:id="172"/>
      <w:bookmarkEnd w:id="173"/>
      <w:bookmarkEnd w:id="174"/>
      <w:bookmarkEnd w:id="175"/>
    </w:p>
    <w:p w:rsidR="00387B65" w:rsidRDefault="00D6239A">
      <w:pPr>
        <w:pStyle w:val="3"/>
        <w:keepNext w:val="0"/>
        <w:keepLines w:val="0"/>
        <w:spacing w:line="360" w:lineRule="auto"/>
        <w:ind w:firstLineChars="200" w:firstLine="482"/>
        <w:rPr>
          <w:rFonts w:ascii="宋体" w:hAnsi="宋体" w:cs="宋体"/>
        </w:rPr>
      </w:pPr>
      <w:bookmarkStart w:id="176" w:name="_Toc11375_WPSOffice_Level3"/>
      <w:bookmarkStart w:id="177" w:name="_Toc397953689"/>
      <w:bookmarkStart w:id="178" w:name="_Toc18289_WPSOffice_Level3"/>
      <w:r>
        <w:rPr>
          <w:rFonts w:ascii="宋体" w:hAnsi="宋体" w:cs="宋体" w:hint="eastAsia"/>
        </w:rPr>
        <w:t>4.《竞争性磋商响应性文件》的组成</w:t>
      </w:r>
      <w:bookmarkEnd w:id="176"/>
      <w:bookmarkEnd w:id="177"/>
      <w:bookmarkEnd w:id="178"/>
    </w:p>
    <w:p w:rsidR="00387B65" w:rsidRDefault="00D6239A">
      <w:pPr>
        <w:spacing w:line="360" w:lineRule="auto"/>
        <w:ind w:firstLineChars="200" w:firstLine="448"/>
        <w:rPr>
          <w:rFonts w:ascii="宋体" w:hAnsi="宋体" w:cs="宋体"/>
          <w:color w:val="000000"/>
          <w:spacing w:val="-8"/>
          <w:sz w:val="24"/>
        </w:rPr>
      </w:pPr>
      <w:bookmarkStart w:id="179" w:name="_Toc274816717"/>
      <w:bookmarkStart w:id="180" w:name="_Toc89586895"/>
      <w:bookmarkStart w:id="181" w:name="_Toc89058534"/>
      <w:bookmarkStart w:id="182" w:name="_Toc469850054"/>
      <w:bookmarkStart w:id="183" w:name="_Toc229198028"/>
      <w:bookmarkStart w:id="184" w:name="_Toc91030005"/>
      <w:bookmarkStart w:id="185" w:name="_Toc91477255"/>
      <w:bookmarkStart w:id="186" w:name="_Toc139343539"/>
      <w:r>
        <w:rPr>
          <w:rFonts w:ascii="宋体" w:hAnsi="宋体" w:cs="宋体" w:hint="eastAsia"/>
          <w:color w:val="000000"/>
          <w:spacing w:val="-8"/>
          <w:sz w:val="24"/>
        </w:rPr>
        <w:t>《竞争性磋商响应性文件》应由商务文件（包括资格证明文件）和技术文件（包括技术响应、样本资料等）组成，所有复印件须加盖公章。建议按如下顺序编制：</w:t>
      </w:r>
    </w:p>
    <w:p w:rsidR="00387B65" w:rsidRDefault="00D6239A">
      <w:pPr>
        <w:spacing w:line="360" w:lineRule="auto"/>
        <w:ind w:firstLineChars="200" w:firstLine="482"/>
        <w:jc w:val="left"/>
        <w:rPr>
          <w:rFonts w:ascii="宋体" w:hAnsi="宋体" w:cs="宋体"/>
          <w:b/>
          <w:color w:val="000000"/>
          <w:sz w:val="24"/>
        </w:rPr>
      </w:pPr>
      <w:r>
        <w:rPr>
          <w:rFonts w:ascii="宋体" w:hAnsi="宋体" w:cs="宋体" w:hint="eastAsia"/>
          <w:b/>
          <w:color w:val="000000"/>
          <w:sz w:val="24"/>
        </w:rPr>
        <w:t>4.1商务文件部分应当包括：</w:t>
      </w:r>
      <w:r>
        <w:rPr>
          <w:rFonts w:ascii="宋体" w:hAnsi="宋体" w:cs="宋体" w:hint="eastAsia"/>
          <w:b/>
          <w:color w:val="000000"/>
          <w:kern w:val="0"/>
          <w:sz w:val="24"/>
        </w:rPr>
        <w:t xml:space="preserve"> </w:t>
      </w:r>
    </w:p>
    <w:p w:rsidR="00387B65" w:rsidRDefault="00D6239A">
      <w:pPr>
        <w:spacing w:line="360" w:lineRule="auto"/>
        <w:ind w:left="480" w:firstLineChars="200" w:firstLine="480"/>
        <w:rPr>
          <w:rFonts w:ascii="宋体" w:hAnsi="宋体" w:cs="宋体"/>
          <w:color w:val="000000"/>
          <w:sz w:val="24"/>
        </w:rPr>
      </w:pPr>
      <w:r>
        <w:rPr>
          <w:rFonts w:ascii="宋体" w:hAnsi="宋体" w:cs="宋体" w:hint="eastAsia"/>
          <w:color w:val="000000"/>
          <w:sz w:val="24"/>
        </w:rPr>
        <w:t>4.1.1投标函；</w:t>
      </w:r>
    </w:p>
    <w:p w:rsidR="00387B65" w:rsidRDefault="00D6239A">
      <w:pPr>
        <w:spacing w:line="360" w:lineRule="auto"/>
        <w:ind w:left="480" w:firstLineChars="200" w:firstLine="480"/>
        <w:rPr>
          <w:rFonts w:ascii="宋体" w:hAnsi="宋体" w:cs="宋体"/>
          <w:color w:val="000000"/>
          <w:sz w:val="24"/>
        </w:rPr>
      </w:pPr>
      <w:r>
        <w:rPr>
          <w:rFonts w:ascii="宋体" w:hAnsi="宋体" w:cs="宋体" w:hint="eastAsia"/>
          <w:color w:val="000000"/>
          <w:sz w:val="24"/>
        </w:rPr>
        <w:t>4.1.2开标一览表；</w:t>
      </w:r>
    </w:p>
    <w:p w:rsidR="00387B65" w:rsidRDefault="00D6239A">
      <w:pPr>
        <w:spacing w:line="360" w:lineRule="auto"/>
        <w:ind w:left="480" w:firstLineChars="200" w:firstLine="480"/>
        <w:rPr>
          <w:rFonts w:ascii="宋体" w:hAnsi="宋体" w:cs="宋体"/>
          <w:color w:val="000000"/>
          <w:sz w:val="24"/>
        </w:rPr>
      </w:pPr>
      <w:r>
        <w:rPr>
          <w:rFonts w:ascii="宋体" w:hAnsi="宋体" w:cs="宋体" w:hint="eastAsia"/>
          <w:color w:val="000000"/>
          <w:sz w:val="24"/>
        </w:rPr>
        <w:t>4.1.3投标报价明细表；</w:t>
      </w:r>
    </w:p>
    <w:p w:rsidR="00387B65" w:rsidRDefault="00D6239A">
      <w:pPr>
        <w:spacing w:line="360" w:lineRule="auto"/>
        <w:ind w:left="480" w:firstLineChars="200" w:firstLine="480"/>
        <w:rPr>
          <w:rFonts w:ascii="宋体" w:hAnsi="宋体" w:cs="宋体"/>
          <w:color w:val="000000"/>
          <w:sz w:val="24"/>
        </w:rPr>
      </w:pPr>
      <w:r>
        <w:rPr>
          <w:rFonts w:ascii="宋体" w:hAnsi="宋体" w:cs="宋体" w:hint="eastAsia"/>
          <w:color w:val="000000"/>
          <w:sz w:val="24"/>
        </w:rPr>
        <w:t>4.1.4法定代表人授权书（附法定代表人身份证及被授权人身份证）；</w:t>
      </w:r>
    </w:p>
    <w:p w:rsidR="00387B65" w:rsidRDefault="00D6239A">
      <w:pPr>
        <w:spacing w:line="360" w:lineRule="auto"/>
        <w:ind w:left="480" w:firstLineChars="200" w:firstLine="480"/>
        <w:rPr>
          <w:rFonts w:ascii="宋体" w:hAnsi="宋体" w:cs="宋体"/>
          <w:color w:val="000000"/>
          <w:sz w:val="24"/>
        </w:rPr>
      </w:pPr>
      <w:r>
        <w:rPr>
          <w:rFonts w:ascii="宋体" w:hAnsi="宋体" w:cs="宋体" w:hint="eastAsia"/>
          <w:color w:val="000000"/>
          <w:sz w:val="24"/>
        </w:rPr>
        <w:t>4.1.5庆阳市政府采购供应商诚信承诺书；</w:t>
      </w:r>
    </w:p>
    <w:p w:rsidR="00387B65" w:rsidRDefault="00D6239A">
      <w:pPr>
        <w:spacing w:line="360" w:lineRule="auto"/>
        <w:ind w:left="480" w:firstLineChars="200" w:firstLine="480"/>
        <w:rPr>
          <w:rFonts w:ascii="宋体" w:hAnsi="宋体" w:cs="宋体"/>
          <w:color w:val="000000"/>
          <w:sz w:val="24"/>
        </w:rPr>
      </w:pPr>
      <w:r>
        <w:rPr>
          <w:rFonts w:ascii="宋体" w:hAnsi="宋体" w:cs="宋体" w:hint="eastAsia"/>
          <w:color w:val="000000"/>
          <w:sz w:val="24"/>
        </w:rPr>
        <w:t>4.1.6农民工工资支付诚信承诺书</w:t>
      </w:r>
    </w:p>
    <w:p w:rsidR="00387B65" w:rsidRDefault="00D6239A">
      <w:pPr>
        <w:spacing w:line="360" w:lineRule="auto"/>
        <w:ind w:left="480" w:firstLineChars="200" w:firstLine="480"/>
        <w:rPr>
          <w:rFonts w:ascii="宋体" w:hAnsi="宋体" w:cs="宋体"/>
          <w:color w:val="000000"/>
          <w:sz w:val="24"/>
        </w:rPr>
      </w:pPr>
      <w:r>
        <w:rPr>
          <w:rFonts w:ascii="宋体" w:hAnsi="宋体" w:cs="宋体" w:hint="eastAsia"/>
          <w:color w:val="000000"/>
          <w:sz w:val="24"/>
        </w:rPr>
        <w:t>4.1.7供应商基本情况介绍：</w:t>
      </w:r>
    </w:p>
    <w:p w:rsidR="00387B65" w:rsidRDefault="00D6239A">
      <w:pPr>
        <w:numPr>
          <w:ilvl w:val="0"/>
          <w:numId w:val="3"/>
        </w:numPr>
        <w:spacing w:line="360" w:lineRule="auto"/>
        <w:ind w:firstLineChars="200" w:firstLine="480"/>
        <w:rPr>
          <w:rFonts w:ascii="宋体" w:hAnsi="宋体" w:cs="宋体"/>
          <w:color w:val="000000"/>
          <w:sz w:val="24"/>
        </w:rPr>
      </w:pPr>
      <w:r>
        <w:rPr>
          <w:rFonts w:ascii="宋体" w:hAnsi="宋体" w:cs="宋体" w:hint="eastAsia"/>
          <w:color w:val="000000"/>
          <w:sz w:val="24"/>
        </w:rPr>
        <w:t>包括企业简介、经营范围、职工人数、技术人员状况、财务资信状况等（按要求填写供应商一般情况表，并附所要求复印件）；</w:t>
      </w:r>
    </w:p>
    <w:p w:rsidR="00387B65" w:rsidRDefault="00D6239A">
      <w:pPr>
        <w:numPr>
          <w:ilvl w:val="0"/>
          <w:numId w:val="3"/>
        </w:numPr>
        <w:spacing w:line="360" w:lineRule="auto"/>
        <w:ind w:firstLineChars="200" w:firstLine="480"/>
        <w:rPr>
          <w:rFonts w:ascii="宋体" w:hAnsi="宋体" w:cs="宋体"/>
          <w:color w:val="000000"/>
          <w:sz w:val="24"/>
        </w:rPr>
      </w:pPr>
      <w:r>
        <w:rPr>
          <w:rFonts w:ascii="宋体" w:hAnsi="宋体" w:cs="宋体" w:hint="eastAsia"/>
          <w:color w:val="000000"/>
          <w:sz w:val="24"/>
        </w:rPr>
        <w:t>营业执照副本（复印件加盖公章）；</w:t>
      </w:r>
    </w:p>
    <w:p w:rsidR="00387B65" w:rsidRDefault="00D6239A">
      <w:pPr>
        <w:numPr>
          <w:ilvl w:val="0"/>
          <w:numId w:val="3"/>
        </w:numPr>
        <w:spacing w:line="360" w:lineRule="auto"/>
        <w:ind w:firstLineChars="200" w:firstLine="480"/>
        <w:rPr>
          <w:rFonts w:ascii="宋体" w:hAnsi="宋体" w:cs="宋体"/>
          <w:color w:val="000000"/>
          <w:sz w:val="24"/>
        </w:rPr>
      </w:pPr>
      <w:r>
        <w:rPr>
          <w:rFonts w:ascii="宋体" w:hAnsi="宋体" w:cs="宋体" w:hint="eastAsia"/>
          <w:color w:val="000000"/>
          <w:sz w:val="24"/>
        </w:rPr>
        <w:t>税务登记证副本（复印件加盖公章）；</w:t>
      </w:r>
    </w:p>
    <w:p w:rsidR="00387B65" w:rsidRDefault="00D6239A">
      <w:pPr>
        <w:numPr>
          <w:ilvl w:val="0"/>
          <w:numId w:val="3"/>
        </w:numPr>
        <w:spacing w:line="360" w:lineRule="auto"/>
        <w:ind w:firstLineChars="200" w:firstLine="480"/>
        <w:rPr>
          <w:rFonts w:ascii="宋体" w:hAnsi="宋体" w:cs="宋体"/>
          <w:sz w:val="24"/>
        </w:rPr>
      </w:pPr>
      <w:r>
        <w:rPr>
          <w:rFonts w:ascii="宋体" w:hAnsi="宋体" w:cs="宋体" w:hint="eastAsia"/>
          <w:sz w:val="24"/>
        </w:rPr>
        <w:t>组织机构代码证副本（</w:t>
      </w:r>
      <w:r>
        <w:rPr>
          <w:rFonts w:ascii="宋体" w:hAnsi="宋体" w:cs="宋体" w:hint="eastAsia"/>
          <w:color w:val="000000"/>
          <w:sz w:val="24"/>
        </w:rPr>
        <w:t>复印件加盖公章</w:t>
      </w:r>
      <w:r>
        <w:rPr>
          <w:rFonts w:ascii="宋体" w:hAnsi="宋体" w:cs="宋体" w:hint="eastAsia"/>
          <w:sz w:val="24"/>
        </w:rPr>
        <w:t>）；</w:t>
      </w:r>
    </w:p>
    <w:p w:rsidR="00387B65" w:rsidRDefault="00D6239A">
      <w:pPr>
        <w:numPr>
          <w:ilvl w:val="0"/>
          <w:numId w:val="3"/>
        </w:numPr>
        <w:spacing w:line="360" w:lineRule="auto"/>
        <w:ind w:firstLineChars="200" w:firstLine="480"/>
        <w:rPr>
          <w:rFonts w:ascii="宋体" w:hAnsi="宋体" w:cs="宋体"/>
          <w:sz w:val="24"/>
        </w:rPr>
      </w:pPr>
      <w:r>
        <w:rPr>
          <w:rFonts w:ascii="宋体" w:hAnsi="宋体" w:cs="宋体" w:hint="eastAsia"/>
          <w:sz w:val="24"/>
        </w:rPr>
        <w:t>供应商资质证件副本（复印件加盖公章）；</w:t>
      </w:r>
    </w:p>
    <w:p w:rsidR="00387B65" w:rsidRDefault="00D6239A">
      <w:pPr>
        <w:numPr>
          <w:ilvl w:val="0"/>
          <w:numId w:val="3"/>
        </w:numPr>
        <w:spacing w:line="360" w:lineRule="auto"/>
        <w:ind w:firstLineChars="200" w:firstLine="480"/>
        <w:rPr>
          <w:rFonts w:ascii="宋体" w:hAnsi="宋体" w:cs="宋体"/>
          <w:sz w:val="24"/>
        </w:rPr>
      </w:pPr>
      <w:r>
        <w:rPr>
          <w:rFonts w:ascii="宋体" w:hAnsi="宋体" w:cs="宋体" w:hint="eastAsia"/>
          <w:color w:val="000000"/>
          <w:sz w:val="24"/>
        </w:rPr>
        <w:t>供应商业绩；</w:t>
      </w:r>
    </w:p>
    <w:p w:rsidR="00387B65" w:rsidRDefault="00D6239A">
      <w:pPr>
        <w:numPr>
          <w:ilvl w:val="0"/>
          <w:numId w:val="3"/>
        </w:numPr>
        <w:spacing w:line="360" w:lineRule="auto"/>
        <w:ind w:firstLineChars="200" w:firstLine="480"/>
        <w:rPr>
          <w:rFonts w:ascii="宋体" w:hAnsi="宋体" w:cs="宋体"/>
          <w:sz w:val="24"/>
        </w:rPr>
      </w:pPr>
      <w:r>
        <w:rPr>
          <w:rFonts w:ascii="宋体" w:hAnsi="宋体" w:cs="宋体" w:hint="eastAsia"/>
          <w:sz w:val="24"/>
        </w:rPr>
        <w:t>服务承诺；</w:t>
      </w:r>
    </w:p>
    <w:p w:rsidR="00387B65" w:rsidRDefault="00D6239A">
      <w:pPr>
        <w:numPr>
          <w:ilvl w:val="0"/>
          <w:numId w:val="3"/>
        </w:numPr>
        <w:spacing w:line="360" w:lineRule="auto"/>
        <w:ind w:firstLineChars="200" w:firstLine="480"/>
        <w:rPr>
          <w:rFonts w:ascii="宋体" w:hAnsi="宋体" w:cs="宋体"/>
          <w:sz w:val="24"/>
        </w:rPr>
      </w:pPr>
      <w:r>
        <w:rPr>
          <w:rFonts w:ascii="宋体" w:hAnsi="宋体" w:cs="宋体" w:hint="eastAsia"/>
          <w:sz w:val="24"/>
        </w:rPr>
        <w:t>服务计划；</w:t>
      </w:r>
    </w:p>
    <w:p w:rsidR="00387B65" w:rsidRDefault="00D6239A">
      <w:pPr>
        <w:numPr>
          <w:ilvl w:val="0"/>
          <w:numId w:val="3"/>
        </w:numPr>
        <w:spacing w:line="360" w:lineRule="auto"/>
        <w:ind w:firstLineChars="200" w:firstLine="480"/>
        <w:rPr>
          <w:rFonts w:ascii="宋体" w:hAnsi="宋体" w:cs="宋体"/>
          <w:sz w:val="24"/>
        </w:rPr>
      </w:pPr>
      <w:r>
        <w:rPr>
          <w:rFonts w:ascii="宋体" w:hAnsi="宋体" w:cs="宋体" w:hint="eastAsia"/>
          <w:sz w:val="24"/>
        </w:rPr>
        <w:t>商务条款偏离表；</w:t>
      </w:r>
    </w:p>
    <w:p w:rsidR="00387B65" w:rsidRDefault="00D6239A">
      <w:pPr>
        <w:numPr>
          <w:ilvl w:val="0"/>
          <w:numId w:val="3"/>
        </w:numPr>
        <w:spacing w:line="360" w:lineRule="auto"/>
        <w:ind w:firstLineChars="200" w:firstLine="480"/>
        <w:rPr>
          <w:rFonts w:ascii="宋体" w:hAnsi="宋体" w:cs="宋体"/>
          <w:sz w:val="24"/>
        </w:rPr>
      </w:pPr>
      <w:r>
        <w:rPr>
          <w:rFonts w:ascii="宋体" w:hAnsi="宋体" w:cs="宋体" w:hint="eastAsia"/>
          <w:color w:val="000000"/>
          <w:sz w:val="24"/>
        </w:rPr>
        <w:t>供应商认为有必要提供的其他资料及本项目要求的相关资料。</w:t>
      </w:r>
    </w:p>
    <w:p w:rsidR="00387B65" w:rsidRDefault="00D6239A">
      <w:pPr>
        <w:spacing w:line="360" w:lineRule="auto"/>
        <w:ind w:firstLineChars="200" w:firstLine="482"/>
        <w:rPr>
          <w:rFonts w:ascii="宋体" w:hAnsi="宋体" w:cs="宋体"/>
          <w:b/>
          <w:color w:val="000000"/>
          <w:sz w:val="24"/>
        </w:rPr>
      </w:pPr>
      <w:r>
        <w:rPr>
          <w:rFonts w:ascii="宋体" w:hAnsi="宋体" w:cs="宋体" w:hint="eastAsia"/>
          <w:b/>
          <w:color w:val="000000"/>
          <w:sz w:val="24"/>
        </w:rPr>
        <w:t>4.2技术文件部分应包括：</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4.2.1主要技术指标、参数的详细说明等资料；</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4.2.2技术条款偏离表（供应商应对技术条款提供完整的详细的技术说明，如果对指定的技术要求建议做任何改动，应在《竞争性磋商响应性文件》中清楚的说明）；</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4.2.3其他技术响应文件及技术标准文件；</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4.2.4供应商认为有必要提供的其他技术资料及相关技术资料。 </w:t>
      </w:r>
    </w:p>
    <w:p w:rsidR="00387B65" w:rsidRDefault="00D6239A">
      <w:pPr>
        <w:pStyle w:val="3"/>
        <w:keepNext w:val="0"/>
        <w:keepLines w:val="0"/>
        <w:spacing w:line="360" w:lineRule="auto"/>
        <w:ind w:firstLineChars="200" w:firstLine="482"/>
        <w:rPr>
          <w:rFonts w:ascii="宋体" w:hAnsi="宋体" w:cs="宋体"/>
          <w:bCs/>
        </w:rPr>
      </w:pPr>
      <w:bookmarkStart w:id="187" w:name="_Toc29873_WPSOffice_Level3"/>
      <w:bookmarkStart w:id="188" w:name="_Toc397953690"/>
      <w:bookmarkStart w:id="189" w:name="_Toc20800_WPSOffice_Level3"/>
      <w:bookmarkStart w:id="190" w:name="_Toc91477263"/>
      <w:bookmarkStart w:id="191" w:name="_Toc89058542"/>
      <w:bookmarkStart w:id="192" w:name="_Toc139343547"/>
      <w:bookmarkStart w:id="193" w:name="_Toc89586903"/>
      <w:bookmarkStart w:id="194" w:name="_Toc469850062"/>
      <w:bookmarkStart w:id="195" w:name="_Toc229198036"/>
      <w:bookmarkStart w:id="196" w:name="_Toc274816723"/>
      <w:bookmarkStart w:id="197" w:name="_Toc91030013"/>
      <w:bookmarkEnd w:id="179"/>
      <w:bookmarkEnd w:id="180"/>
      <w:bookmarkEnd w:id="181"/>
      <w:bookmarkEnd w:id="182"/>
      <w:bookmarkEnd w:id="183"/>
      <w:bookmarkEnd w:id="184"/>
      <w:bookmarkEnd w:id="185"/>
      <w:bookmarkEnd w:id="186"/>
      <w:r>
        <w:rPr>
          <w:rFonts w:ascii="宋体" w:hAnsi="宋体" w:cs="宋体" w:hint="eastAsia"/>
          <w:bCs/>
        </w:rPr>
        <w:t>5.</w:t>
      </w:r>
      <w:r>
        <w:rPr>
          <w:rFonts w:ascii="宋体" w:hAnsi="宋体" w:cs="宋体" w:hint="eastAsia"/>
        </w:rPr>
        <w:t>《竞争性磋商响应性文件》</w:t>
      </w:r>
      <w:r>
        <w:rPr>
          <w:rFonts w:ascii="宋体" w:hAnsi="宋体" w:cs="宋体" w:hint="eastAsia"/>
          <w:bCs/>
        </w:rPr>
        <w:t>的份数和签署</w:t>
      </w:r>
      <w:bookmarkEnd w:id="187"/>
      <w:bookmarkEnd w:id="188"/>
      <w:bookmarkEnd w:id="189"/>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5.1供应商应按“供应商须知前附表”规定的份数提交《竞争性磋商响应性文件》。</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5.2：投标人应加盖公司电子章，电子章应为甘肃省公共资源交易局主体共享平台互认的电子章，同时在需要法人或授权签字处加盖法人电子印章。</w:t>
      </w:r>
    </w:p>
    <w:p w:rsidR="00387B65" w:rsidRDefault="00D6239A">
      <w:pPr>
        <w:pStyle w:val="3"/>
        <w:keepNext w:val="0"/>
        <w:keepLines w:val="0"/>
        <w:spacing w:line="360" w:lineRule="auto"/>
        <w:ind w:firstLineChars="200" w:firstLine="482"/>
        <w:rPr>
          <w:rFonts w:ascii="宋体" w:hAnsi="宋体" w:cs="宋体"/>
        </w:rPr>
      </w:pPr>
      <w:bookmarkStart w:id="198" w:name="_Toc28767_WPSOffice_Level3"/>
      <w:bookmarkStart w:id="199" w:name="_Toc22762_WPSOffice_Level3"/>
      <w:bookmarkStart w:id="200" w:name="_Toc397953692"/>
      <w:bookmarkStart w:id="201" w:name="_Toc139343548"/>
      <w:bookmarkStart w:id="202" w:name="_Toc229198037"/>
      <w:bookmarkStart w:id="203" w:name="_Toc274816724"/>
      <w:bookmarkStart w:id="204" w:name="_Toc91030014"/>
      <w:bookmarkStart w:id="205" w:name="_Toc91477264"/>
      <w:bookmarkStart w:id="206" w:name="_Toc89586904"/>
      <w:bookmarkStart w:id="207" w:name="_Toc469850063"/>
      <w:bookmarkStart w:id="208" w:name="_Toc89058543"/>
      <w:bookmarkEnd w:id="190"/>
      <w:bookmarkEnd w:id="191"/>
      <w:bookmarkEnd w:id="192"/>
      <w:bookmarkEnd w:id="193"/>
      <w:bookmarkEnd w:id="194"/>
      <w:bookmarkEnd w:id="195"/>
      <w:bookmarkEnd w:id="196"/>
      <w:bookmarkEnd w:id="197"/>
      <w:r>
        <w:rPr>
          <w:rFonts w:ascii="宋体" w:hAnsi="宋体" w:cs="宋体" w:hint="eastAsia"/>
        </w:rPr>
        <w:t>6.《竞争性磋商响应性文件》的澄清</w:t>
      </w:r>
      <w:bookmarkEnd w:id="198"/>
      <w:bookmarkEnd w:id="199"/>
      <w:bookmarkEnd w:id="200"/>
    </w:p>
    <w:p w:rsidR="00387B65" w:rsidRDefault="00D6239A">
      <w:pPr>
        <w:spacing w:line="360" w:lineRule="auto"/>
        <w:ind w:left="1" w:firstLineChars="200" w:firstLine="520"/>
        <w:rPr>
          <w:rFonts w:ascii="宋体" w:hAnsi="宋体" w:cs="宋体"/>
          <w:spacing w:val="10"/>
          <w:sz w:val="24"/>
        </w:rPr>
      </w:pPr>
      <w:r>
        <w:rPr>
          <w:rFonts w:ascii="宋体" w:hAnsi="宋体" w:cs="宋体" w:hint="eastAsia"/>
          <w:spacing w:val="10"/>
          <w:sz w:val="24"/>
        </w:rPr>
        <w:t>为</w:t>
      </w:r>
      <w:r>
        <w:rPr>
          <w:rFonts w:ascii="宋体" w:hAnsi="宋体" w:cs="宋体" w:hint="eastAsia"/>
          <w:sz w:val="24"/>
        </w:rPr>
        <w:t xml:space="preserve">有助于对《磋商响应文件》的审查、评价和比较，评标期间可分别要求供应商对其《磋商响应文件》进行澄清或答疑，有关澄清或答疑要求的答复应以书面形式提交。 </w:t>
      </w:r>
    </w:p>
    <w:p w:rsidR="00387B65" w:rsidRDefault="00D6239A">
      <w:pPr>
        <w:pStyle w:val="3"/>
        <w:keepNext w:val="0"/>
        <w:keepLines w:val="0"/>
        <w:spacing w:line="360" w:lineRule="auto"/>
        <w:ind w:firstLineChars="200" w:firstLine="482"/>
        <w:rPr>
          <w:rFonts w:ascii="宋体" w:hAnsi="宋体" w:cs="宋体"/>
        </w:rPr>
      </w:pPr>
      <w:bookmarkStart w:id="209" w:name="_Toc274816726"/>
      <w:bookmarkStart w:id="210" w:name="_Toc229198039"/>
      <w:bookmarkStart w:id="211" w:name="_Toc89058545"/>
      <w:bookmarkStart w:id="212" w:name="_Toc469850065"/>
      <w:bookmarkStart w:id="213" w:name="_Toc7253_WPSOffice_Level3"/>
      <w:bookmarkStart w:id="214" w:name="_Toc397953693"/>
      <w:bookmarkStart w:id="215" w:name="_Toc91477266"/>
      <w:bookmarkStart w:id="216" w:name="_Toc139343550"/>
      <w:bookmarkStart w:id="217" w:name="_Toc91030016"/>
      <w:bookmarkStart w:id="218" w:name="_Toc89586906"/>
      <w:bookmarkStart w:id="219" w:name="_Toc32178_WPSOffice_Level3"/>
      <w:bookmarkEnd w:id="201"/>
      <w:bookmarkEnd w:id="202"/>
      <w:bookmarkEnd w:id="203"/>
      <w:bookmarkEnd w:id="204"/>
      <w:bookmarkEnd w:id="205"/>
      <w:bookmarkEnd w:id="206"/>
      <w:bookmarkEnd w:id="207"/>
      <w:bookmarkEnd w:id="208"/>
      <w:r>
        <w:rPr>
          <w:rFonts w:ascii="宋体" w:hAnsi="宋体" w:cs="宋体" w:hint="eastAsia"/>
        </w:rPr>
        <w:t>7.《竞争性磋商响应性文件》的递交、修改与撤回</w:t>
      </w:r>
      <w:bookmarkEnd w:id="209"/>
      <w:bookmarkEnd w:id="210"/>
      <w:bookmarkEnd w:id="211"/>
      <w:bookmarkEnd w:id="212"/>
      <w:bookmarkEnd w:id="213"/>
      <w:bookmarkEnd w:id="214"/>
      <w:bookmarkEnd w:id="215"/>
      <w:bookmarkEnd w:id="216"/>
      <w:bookmarkEnd w:id="217"/>
      <w:bookmarkEnd w:id="218"/>
      <w:bookmarkEnd w:id="219"/>
    </w:p>
    <w:p w:rsidR="00387B65" w:rsidRDefault="00D6239A">
      <w:pPr>
        <w:spacing w:line="360" w:lineRule="auto"/>
        <w:ind w:firstLineChars="200" w:firstLine="480"/>
        <w:rPr>
          <w:rFonts w:ascii="宋体" w:hAnsi="宋体" w:cs="宋体"/>
          <w:sz w:val="24"/>
        </w:rPr>
      </w:pPr>
      <w:bookmarkStart w:id="220" w:name="_Toc89058546"/>
      <w:bookmarkStart w:id="221" w:name="_Toc89586907"/>
      <w:bookmarkStart w:id="222" w:name="_Toc229198040"/>
      <w:bookmarkStart w:id="223" w:name="_Toc469850066"/>
      <w:bookmarkStart w:id="224" w:name="_Toc139343551"/>
      <w:bookmarkStart w:id="225" w:name="_Toc91030017"/>
      <w:bookmarkStart w:id="226" w:name="_Toc91477267"/>
      <w:r>
        <w:rPr>
          <w:rFonts w:ascii="宋体" w:hAnsi="宋体" w:cs="宋体" w:hint="eastAsia"/>
          <w:sz w:val="24"/>
        </w:rPr>
        <w:t>递交响应性文件截止时间：见投标人须知前附表</w:t>
      </w:r>
    </w:p>
    <w:p w:rsidR="00387B65" w:rsidRDefault="00D6239A">
      <w:pPr>
        <w:spacing w:line="360" w:lineRule="auto"/>
        <w:ind w:firstLineChars="200" w:firstLine="480"/>
        <w:rPr>
          <w:rFonts w:ascii="宋体" w:hAnsi="宋体" w:cs="宋体"/>
          <w:sz w:val="24"/>
        </w:rPr>
      </w:pPr>
      <w:r>
        <w:rPr>
          <w:rFonts w:ascii="宋体" w:hAnsi="宋体" w:cs="宋体" w:hint="eastAsia"/>
          <w:sz w:val="24"/>
        </w:rPr>
        <w:t>递交响应性文件地址：见投标人须知前附表</w:t>
      </w:r>
    </w:p>
    <w:p w:rsidR="00387B65" w:rsidRDefault="00D6239A">
      <w:pPr>
        <w:spacing w:line="360" w:lineRule="auto"/>
        <w:ind w:firstLineChars="200" w:firstLine="480"/>
        <w:rPr>
          <w:rFonts w:ascii="宋体" w:hAnsi="宋体" w:cs="宋体"/>
          <w:color w:val="000000"/>
          <w:sz w:val="24"/>
        </w:rPr>
      </w:pPr>
      <w:r>
        <w:rPr>
          <w:rFonts w:ascii="宋体" w:hAnsi="宋体" w:cs="宋体" w:hint="eastAsia"/>
          <w:sz w:val="24"/>
        </w:rPr>
        <w:t>采购人或招标代理机构将拒绝接受在投标截止时间后递交的响应性文件。</w:t>
      </w:r>
    </w:p>
    <w:p w:rsidR="00387B65" w:rsidRDefault="00D6239A">
      <w:pPr>
        <w:pStyle w:val="2"/>
        <w:keepNext w:val="0"/>
        <w:keepLines w:val="0"/>
        <w:spacing w:line="360" w:lineRule="auto"/>
        <w:ind w:firstLineChars="200" w:firstLine="482"/>
        <w:rPr>
          <w:rFonts w:ascii="宋体" w:hAnsi="宋体" w:cs="宋体"/>
          <w:sz w:val="24"/>
        </w:rPr>
      </w:pPr>
      <w:bookmarkStart w:id="227" w:name="_Toc11957_WPSOffice_Level2"/>
      <w:bookmarkStart w:id="228" w:name="_Toc397953694"/>
      <w:r>
        <w:rPr>
          <w:rFonts w:ascii="宋体" w:hAnsi="宋体" w:cs="宋体" w:hint="eastAsia"/>
          <w:sz w:val="24"/>
        </w:rPr>
        <w:t>四、竞争性磋商相关事项</w:t>
      </w:r>
      <w:bookmarkEnd w:id="227"/>
      <w:bookmarkEnd w:id="228"/>
    </w:p>
    <w:p w:rsidR="00387B65" w:rsidRDefault="00D6239A">
      <w:pPr>
        <w:pStyle w:val="3"/>
        <w:keepNext w:val="0"/>
        <w:keepLines w:val="0"/>
        <w:spacing w:line="360" w:lineRule="auto"/>
        <w:ind w:firstLineChars="200" w:firstLine="482"/>
        <w:rPr>
          <w:rFonts w:ascii="宋体" w:hAnsi="宋体" w:cs="宋体"/>
        </w:rPr>
      </w:pPr>
      <w:bookmarkStart w:id="229" w:name="_Toc89058539"/>
      <w:bookmarkStart w:id="230" w:name="_Toc397953695"/>
      <w:bookmarkStart w:id="231" w:name="_Toc229198033"/>
      <w:bookmarkStart w:id="232" w:name="_Toc15621_WPSOffice_Level3"/>
      <w:bookmarkStart w:id="233" w:name="_Toc89586900"/>
      <w:bookmarkStart w:id="234" w:name="_Toc91477260"/>
      <w:bookmarkStart w:id="235" w:name="_Toc25698_WPSOffice_Level3"/>
      <w:bookmarkStart w:id="236" w:name="_Toc274816720"/>
      <w:bookmarkStart w:id="237" w:name="_Toc91030010"/>
      <w:bookmarkStart w:id="238" w:name="_Toc469850059"/>
      <w:bookmarkStart w:id="239" w:name="_Toc139343544"/>
      <w:r>
        <w:rPr>
          <w:rFonts w:ascii="宋体" w:hAnsi="宋体" w:cs="宋体" w:hint="eastAsia"/>
        </w:rPr>
        <w:t>1.投标有效期</w:t>
      </w:r>
      <w:bookmarkEnd w:id="229"/>
      <w:bookmarkEnd w:id="230"/>
      <w:bookmarkEnd w:id="231"/>
      <w:bookmarkEnd w:id="232"/>
      <w:bookmarkEnd w:id="233"/>
      <w:bookmarkEnd w:id="234"/>
      <w:bookmarkEnd w:id="235"/>
      <w:bookmarkEnd w:id="236"/>
      <w:bookmarkEnd w:id="237"/>
      <w:bookmarkEnd w:id="238"/>
      <w:bookmarkEnd w:id="239"/>
    </w:p>
    <w:p w:rsidR="00387B65" w:rsidRDefault="00D6239A">
      <w:pPr>
        <w:spacing w:line="360" w:lineRule="auto"/>
        <w:ind w:firstLineChars="200" w:firstLine="480"/>
        <w:rPr>
          <w:rFonts w:ascii="宋体" w:hAnsi="宋体" w:cs="宋体"/>
          <w:color w:val="000000"/>
          <w:sz w:val="24"/>
        </w:rPr>
      </w:pPr>
      <w:bookmarkStart w:id="240" w:name="_Toc229198034"/>
      <w:bookmarkStart w:id="241" w:name="_Toc89058540"/>
      <w:bookmarkStart w:id="242" w:name="_Toc469850060"/>
      <w:bookmarkStart w:id="243" w:name="_Toc89586901"/>
      <w:bookmarkStart w:id="244" w:name="_Toc91030011"/>
      <w:bookmarkStart w:id="245" w:name="_Toc139343545"/>
      <w:bookmarkStart w:id="246" w:name="_Toc274816721"/>
      <w:bookmarkStart w:id="247" w:name="_Toc91477261"/>
      <w:r>
        <w:rPr>
          <w:rFonts w:ascii="宋体" w:hAnsi="宋体" w:cs="宋体" w:hint="eastAsia"/>
          <w:color w:val="000000"/>
          <w:sz w:val="24"/>
        </w:rPr>
        <w:t>1.1投标有效期为90天，不满足要求的投标将被视为非响应性投标而予以拒绝。</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1.2特殊情况下，在原投标有效期截止之前，招标代理机构可征得供应商同意延长投标有效期。这种要求与答复均应为书面形式提交。同意延长的供应商既不能被要求也不允许修改其《竞争性磋商响应性文件》。</w:t>
      </w:r>
    </w:p>
    <w:p w:rsidR="00387B65" w:rsidRDefault="00D6239A">
      <w:pPr>
        <w:pStyle w:val="3"/>
        <w:keepNext w:val="0"/>
        <w:keepLines w:val="0"/>
        <w:spacing w:line="360" w:lineRule="auto"/>
        <w:ind w:firstLineChars="200" w:firstLine="482"/>
        <w:rPr>
          <w:rFonts w:ascii="宋体" w:hAnsi="宋体" w:cs="宋体"/>
        </w:rPr>
      </w:pPr>
      <w:bookmarkStart w:id="248" w:name="_Toc397953696"/>
      <w:bookmarkStart w:id="249" w:name="_Toc5877_WPSOffice_Level3"/>
      <w:bookmarkStart w:id="250" w:name="_Toc13538_WPSOffice_Level3"/>
      <w:r>
        <w:rPr>
          <w:rFonts w:ascii="宋体" w:hAnsi="宋体" w:cs="宋体" w:hint="eastAsia"/>
        </w:rPr>
        <w:t>2.投标保证金</w:t>
      </w:r>
      <w:bookmarkEnd w:id="248"/>
      <w:bookmarkEnd w:id="249"/>
      <w:r>
        <w:rPr>
          <w:rFonts w:ascii="宋体" w:hAnsi="宋体" w:cs="宋体" w:hint="eastAsia"/>
        </w:rPr>
        <w:t>：</w:t>
      </w:r>
      <w:bookmarkEnd w:id="250"/>
      <w:r>
        <w:rPr>
          <w:rFonts w:ascii="宋体" w:hAnsi="宋体" w:cs="宋体" w:hint="eastAsia"/>
        </w:rPr>
        <w:t>10000.00元。</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2.1供应商应提交符合“供应商须知前附表”规定时间、金额及形式的投标保证</w:t>
      </w:r>
      <w:r>
        <w:rPr>
          <w:rFonts w:ascii="宋体" w:hAnsi="宋体" w:cs="宋体" w:hint="eastAsia"/>
          <w:color w:val="000000"/>
          <w:sz w:val="24"/>
        </w:rPr>
        <w:lastRenderedPageBreak/>
        <w:t>金，并作为其投标的一部分。</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2.2投标保证金是为了保招标代理机构和采购人免遭因供应商的行为而蒙受损失。招标代理机构和采购人在因供应商的行为受到损害时可根据供应商须知的规定没收供应商的投标保证金。</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2.3投标保证金的交纳和退付（详见供应商须知前附表）。</w:t>
      </w:r>
    </w:p>
    <w:p w:rsidR="00387B65" w:rsidRDefault="00D6239A">
      <w:pPr>
        <w:pStyle w:val="3"/>
        <w:keepNext w:val="0"/>
        <w:keepLines w:val="0"/>
        <w:spacing w:line="360" w:lineRule="auto"/>
        <w:ind w:firstLineChars="200" w:firstLine="482"/>
        <w:rPr>
          <w:rFonts w:ascii="宋体" w:hAnsi="宋体" w:cs="宋体"/>
        </w:rPr>
      </w:pPr>
      <w:r>
        <w:rPr>
          <w:rFonts w:ascii="宋体" w:hAnsi="宋体" w:cs="宋体" w:hint="eastAsia"/>
        </w:rPr>
        <w:t>3.</w:t>
      </w:r>
      <w:bookmarkStart w:id="251" w:name="_Toc14012"/>
      <w:bookmarkStart w:id="252" w:name="_Toc17459"/>
      <w:bookmarkStart w:id="253" w:name="_Toc23379"/>
      <w:r>
        <w:rPr>
          <w:rFonts w:ascii="宋体" w:hAnsi="宋体" w:cs="宋体" w:hint="eastAsia"/>
        </w:rPr>
        <w:t>需落实的政府采购政策</w:t>
      </w:r>
      <w:bookmarkEnd w:id="251"/>
      <w:bookmarkEnd w:id="252"/>
      <w:bookmarkEnd w:id="253"/>
    </w:p>
    <w:p w:rsidR="00387B65" w:rsidRDefault="00D6239A">
      <w:pPr>
        <w:adjustRightInd w:val="0"/>
        <w:snapToGrid w:val="0"/>
        <w:spacing w:line="360" w:lineRule="auto"/>
        <w:ind w:firstLineChars="200" w:firstLine="480"/>
        <w:rPr>
          <w:rFonts w:ascii="宋体" w:hAnsi="宋体"/>
          <w:sz w:val="24"/>
        </w:rPr>
      </w:pPr>
      <w:bookmarkStart w:id="254" w:name="_Toc430249400"/>
      <w:bookmarkStart w:id="255" w:name="_Toc430249509"/>
      <w:bookmarkStart w:id="256" w:name="_Toc432508506"/>
      <w:r>
        <w:rPr>
          <w:rFonts w:ascii="宋体" w:hAnsi="宋体" w:cs="宋体" w:hint="eastAsia"/>
          <w:sz w:val="24"/>
        </w:rPr>
        <w:t>1.根据《关于环境标志产品政府采购实施的意见》（财库［2006］90号）的规定，</w:t>
      </w:r>
      <w:r>
        <w:rPr>
          <w:rFonts w:ascii="宋体" w:hAnsi="宋体" w:hint="eastAsia"/>
          <w:sz w:val="24"/>
        </w:rPr>
        <w:t>产品符合政府采购强制采购政策的，实行强制采购；符合政府采购优先采购政策的，产品只能享受节能产品、环境标志产品等产品优惠中的一项(由供应商在投标文件中选择并填报政策功能编码，评审时进行技术和价格加分)；供应商享受支持中小企业发展政策优惠的，可以与同时享受节能产品、环境标志产品等产品优惠中的一项。省级以上财政部门关于政府采购强制采购、优先采购的政策规定可在中国政府采购网(www.ccgp.gov.cn)</w:t>
      </w:r>
      <w:r>
        <w:rPr>
          <w:rFonts w:hint="eastAsia"/>
          <w:sz w:val="24"/>
        </w:rPr>
        <w:t xml:space="preserve"> </w:t>
      </w:r>
      <w:r>
        <w:rPr>
          <w:rFonts w:ascii="宋体" w:hAnsi="宋体" w:hint="eastAsia"/>
          <w:sz w:val="24"/>
        </w:rPr>
        <w:t xml:space="preserve">和甘肃政府采购网查询。本项目加分及扣除比例见供应商须知前附表。 </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2.根据财政部财库【2020】46 号文件规定，对于非专门面向中小型企业的采购项目，对小型和微型企业产品的价格给予10%的扣除，用扣除后的价格参与评审</w:t>
      </w:r>
      <w:r>
        <w:rPr>
          <w:rFonts w:ascii="宋体" w:hAnsi="宋体" w:hint="eastAsia"/>
          <w:b/>
          <w:sz w:val="24"/>
        </w:rPr>
        <w:t>（其投标报价不变）</w:t>
      </w:r>
      <w:r>
        <w:rPr>
          <w:rFonts w:ascii="宋体" w:hAnsi="宋体" w:cs="宋体" w:hint="eastAsia"/>
          <w:sz w:val="24"/>
        </w:rPr>
        <w:t>。申请参加政府采购活动的中小企业应当提供《中小企业声明函》（见第六章）。中小企业划型标准（见第六章）。</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成交供应商为中小微企业单位的，应当随成交结果同时公告其《中小企业声明函》，</w:t>
      </w:r>
    </w:p>
    <w:p w:rsidR="00387B65" w:rsidRDefault="00D6239A">
      <w:pPr>
        <w:adjustRightInd w:val="0"/>
        <w:snapToGrid w:val="0"/>
        <w:spacing w:line="360" w:lineRule="auto"/>
        <w:rPr>
          <w:rFonts w:ascii="宋体" w:hAnsi="宋体" w:cs="宋体"/>
          <w:sz w:val="24"/>
        </w:rPr>
      </w:pPr>
      <w:r>
        <w:rPr>
          <w:rFonts w:ascii="宋体" w:hAnsi="宋体" w:cs="宋体" w:hint="eastAsia"/>
          <w:sz w:val="24"/>
        </w:rPr>
        <w:t>接受社会监督。</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3.根据《财政部司法部关于政府采购支持监狱企业发展有关问题的通知》（财库［2014］68号）的规定，对监狱企业产品的价格给予10%的扣除，用扣除后的价格参与评审。参加政府采购活动的监狱企业必须提供由省级以上监狱管理局、戒毒管理局（含新疆生产建设兵团）出具的属于监狱企业的证明文件原件。</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4.根据《三部门联合发布关于促进残疾人就业政府采购政策的通知》（财库［2017］141号）的规定，残疾人福利性单位视同小型、微型企业，享受预留份额、评审中价</w:t>
      </w:r>
      <w:r>
        <w:rPr>
          <w:rFonts w:ascii="宋体" w:hAnsi="宋体" w:cs="宋体" w:hint="eastAsia"/>
          <w:sz w:val="24"/>
        </w:rPr>
        <w:lastRenderedPageBreak/>
        <w:t>格扣除等促进中小企业发展的政府采购政策。参加政府采购活动的残疾人福利性单位应当同时满足以下条件：</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（1）安置的残疾人占本单位在职职工人数的比例不低于25%（含25%），并且安置的残疾人人数不少于10人（含10人）；</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（2）依法与安置的每位残疾人签订了一年以上（含一年）的劳动合同或服务协议；</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（3）为安置的每位残疾人按月足额缴纳了基本养老保险、基本医疗保险、失业保险、工伤保险和生育保险等社会保险费；</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（4）通过银行等金融机构向安置的每位残疾人，按月支付了不低于单位所在区县适用的经省级人民政府批准的月最低工资标准的工资；</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（5）提供本单位制造的货物、承担的工程或者服务（以下简称产品），或者提供其他残疾人福利性单位制造的货物（不包括使用非残疾人福利性单位注册商标的货物）。</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5.符合条件的残疾人福利性单位应当提供《残疾人福利性单位声明函》（见第六章），并对声明的真实性负责。</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（1）成交供应商为残疾人福利性单位的，应当随成交结果同时公告其《残疾人福利性单位声明函》，接受社会监督。</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（2）供应商提供的《残疾人福利性单位声明函》与事实不符的，依照《政府采购法》第七十七条第一款的规定追究法律责任。</w:t>
      </w:r>
    </w:p>
    <w:p w:rsidR="00387B65" w:rsidRDefault="00D6239A">
      <w:pPr>
        <w:spacing w:line="360" w:lineRule="auto"/>
        <w:ind w:firstLineChars="200" w:firstLine="480"/>
        <w:jc w:val="left"/>
        <w:textAlignment w:val="baseline"/>
        <w:rPr>
          <w:rFonts w:ascii="宋体" w:hAnsi="宋体"/>
          <w:bCs/>
          <w:sz w:val="24"/>
        </w:rPr>
      </w:pPr>
      <w:r>
        <w:rPr>
          <w:rFonts w:ascii="宋体" w:hAnsi="宋体" w:hint="eastAsia"/>
          <w:bCs/>
          <w:sz w:val="24"/>
        </w:rPr>
        <w:t>6.本项目对参加和享受价格评审优惠政策的界定标准为：小型企业划型标准为</w:t>
      </w:r>
      <w:r>
        <w:rPr>
          <w:rFonts w:ascii="宋体" w:hAnsi="宋体"/>
          <w:sz w:val="24"/>
        </w:rPr>
        <w:t>从业人员</w:t>
      </w:r>
      <w:r>
        <w:rPr>
          <w:rFonts w:ascii="宋体" w:hAnsi="宋体" w:hint="eastAsia"/>
          <w:sz w:val="24"/>
        </w:rPr>
        <w:t>50</w:t>
      </w:r>
      <w:r>
        <w:rPr>
          <w:rFonts w:ascii="宋体" w:hAnsi="宋体"/>
          <w:sz w:val="24"/>
        </w:rPr>
        <w:t>人</w:t>
      </w:r>
      <w:r>
        <w:rPr>
          <w:rFonts w:ascii="宋体" w:hAnsi="宋体" w:hint="eastAsia"/>
          <w:sz w:val="24"/>
        </w:rPr>
        <w:t>以下</w:t>
      </w:r>
      <w:r>
        <w:rPr>
          <w:rFonts w:ascii="宋体" w:hAnsi="宋体"/>
          <w:sz w:val="24"/>
        </w:rPr>
        <w:t>，且营业收入</w:t>
      </w:r>
      <w:r>
        <w:rPr>
          <w:rFonts w:ascii="宋体" w:hAnsi="宋体" w:hint="eastAsia"/>
          <w:sz w:val="24"/>
        </w:rPr>
        <w:t>500</w:t>
      </w:r>
      <w:r>
        <w:rPr>
          <w:rFonts w:ascii="宋体" w:hAnsi="宋体"/>
          <w:sz w:val="24"/>
        </w:rPr>
        <w:t>万元以</w:t>
      </w:r>
      <w:r>
        <w:rPr>
          <w:rFonts w:ascii="宋体" w:hAnsi="宋体" w:hint="eastAsia"/>
          <w:sz w:val="24"/>
        </w:rPr>
        <w:t>下</w:t>
      </w:r>
      <w:r>
        <w:rPr>
          <w:rFonts w:ascii="宋体" w:hAnsi="宋体"/>
          <w:sz w:val="24"/>
        </w:rPr>
        <w:t>的为小型企业；微型企业为从业人员10人以下或营业收入</w:t>
      </w:r>
      <w:r>
        <w:rPr>
          <w:rFonts w:ascii="宋体" w:hAnsi="宋体" w:hint="eastAsia"/>
          <w:sz w:val="24"/>
        </w:rPr>
        <w:t>100</w:t>
      </w:r>
      <w:r>
        <w:rPr>
          <w:rFonts w:ascii="宋体" w:hAnsi="宋体"/>
          <w:sz w:val="24"/>
        </w:rPr>
        <w:t>万元以下的</w:t>
      </w:r>
      <w:r>
        <w:rPr>
          <w:rFonts w:ascii="宋体" w:hAnsi="宋体"/>
          <w:bCs/>
          <w:sz w:val="24"/>
        </w:rPr>
        <w:t>。</w:t>
      </w:r>
    </w:p>
    <w:p w:rsidR="00387B65" w:rsidRDefault="00D6239A">
      <w:pPr>
        <w:spacing w:line="360" w:lineRule="auto"/>
        <w:ind w:firstLineChars="200" w:firstLine="480"/>
        <w:jc w:val="left"/>
        <w:textAlignment w:val="baseline"/>
        <w:rPr>
          <w:rFonts w:ascii="宋体" w:hAnsi="宋体"/>
          <w:sz w:val="24"/>
        </w:rPr>
      </w:pPr>
      <w:r>
        <w:rPr>
          <w:rFonts w:ascii="宋体" w:hAnsi="宋体" w:hint="eastAsia"/>
          <w:bCs/>
          <w:sz w:val="24"/>
        </w:rPr>
        <w:t>7.凡是申请参与</w:t>
      </w:r>
      <w:r>
        <w:rPr>
          <w:rFonts w:ascii="宋体" w:hAnsi="宋体" w:cs="宋体" w:hint="eastAsia"/>
          <w:sz w:val="24"/>
        </w:rPr>
        <w:t>小微企业价格评审扣除</w:t>
      </w:r>
      <w:r>
        <w:rPr>
          <w:rFonts w:ascii="宋体" w:hAnsi="宋体"/>
          <w:sz w:val="24"/>
        </w:rPr>
        <w:t>的</w:t>
      </w:r>
      <w:r>
        <w:rPr>
          <w:rFonts w:ascii="宋体" w:hAnsi="宋体" w:hint="eastAsia"/>
          <w:sz w:val="24"/>
        </w:rPr>
        <w:t>供应商，必须提交本企业上一年度的</w:t>
      </w:r>
      <w:r>
        <w:rPr>
          <w:rFonts w:ascii="宋体" w:hAnsi="宋体" w:hint="eastAsia"/>
          <w:sz w:val="24"/>
        </w:rPr>
        <w:lastRenderedPageBreak/>
        <w:t>《财务审计报告》及2020年5月1日至2021年4月30日开户银行出具的供应商企业《进出账户的流水帐》原件扫描件逐页加盖开户银行公章，以此为证明是否为小微企业，不提供者不得享受小微企业价格扣除的优惠政策，提供虚假财务审计报告或开户银行证明的按照无效投标处理。</w:t>
      </w:r>
    </w:p>
    <w:p w:rsidR="00387B65" w:rsidRDefault="00D6239A">
      <w:pPr>
        <w:tabs>
          <w:tab w:val="left" w:pos="7665"/>
        </w:tabs>
        <w:spacing w:line="360" w:lineRule="auto"/>
        <w:ind w:firstLine="480"/>
        <w:rPr>
          <w:rFonts w:ascii="宋体" w:hAnsi="宋体"/>
          <w:sz w:val="24"/>
        </w:rPr>
      </w:pPr>
      <w:r>
        <w:rPr>
          <w:rFonts w:ascii="宋体" w:hAnsi="宋体" w:hint="eastAsia"/>
          <w:sz w:val="24"/>
        </w:rPr>
        <w:t>8.为推进政府采购诚信体系建设，供应商在签署相关承诺，提供相关信息前，应认真阅读省级以上财政部门相关政策规定。应提供相关证明材料。</w:t>
      </w:r>
      <w:bookmarkEnd w:id="254"/>
      <w:bookmarkEnd w:id="255"/>
      <w:bookmarkEnd w:id="256"/>
    </w:p>
    <w:p w:rsidR="00387B65" w:rsidRDefault="00387B65">
      <w:pPr>
        <w:pStyle w:val="20"/>
      </w:pPr>
    </w:p>
    <w:p w:rsidR="00387B65" w:rsidRDefault="00D6239A">
      <w:pPr>
        <w:pStyle w:val="2"/>
        <w:keepNext w:val="0"/>
        <w:keepLines w:val="0"/>
        <w:numPr>
          <w:ilvl w:val="0"/>
          <w:numId w:val="4"/>
        </w:numPr>
        <w:spacing w:line="360" w:lineRule="auto"/>
        <w:ind w:firstLineChars="200" w:firstLine="482"/>
        <w:rPr>
          <w:rFonts w:ascii="宋体" w:hAnsi="宋体" w:cs="宋体"/>
          <w:sz w:val="24"/>
        </w:rPr>
      </w:pPr>
      <w:bookmarkStart w:id="257" w:name="_Toc274816727"/>
      <w:bookmarkStart w:id="258" w:name="_Toc15713_WPSOffice_Level2"/>
      <w:bookmarkStart w:id="259" w:name="_Toc397953699"/>
      <w:bookmarkEnd w:id="240"/>
      <w:bookmarkEnd w:id="241"/>
      <w:bookmarkEnd w:id="242"/>
      <w:bookmarkEnd w:id="243"/>
      <w:bookmarkEnd w:id="244"/>
      <w:bookmarkEnd w:id="245"/>
      <w:bookmarkEnd w:id="246"/>
      <w:bookmarkEnd w:id="247"/>
      <w:r>
        <w:rPr>
          <w:rFonts w:ascii="宋体" w:hAnsi="宋体" w:cs="宋体" w:hint="eastAsia"/>
          <w:sz w:val="24"/>
        </w:rPr>
        <w:t>竞争性磋商</w:t>
      </w:r>
      <w:bookmarkStart w:id="260" w:name="_Toc393354670"/>
      <w:bookmarkStart w:id="261" w:name="_Toc392351538"/>
      <w:bookmarkStart w:id="262" w:name="_Toc274816735"/>
      <w:bookmarkEnd w:id="220"/>
      <w:bookmarkEnd w:id="221"/>
      <w:bookmarkEnd w:id="222"/>
      <w:bookmarkEnd w:id="223"/>
      <w:bookmarkEnd w:id="224"/>
      <w:bookmarkEnd w:id="225"/>
      <w:bookmarkEnd w:id="226"/>
      <w:bookmarkEnd w:id="257"/>
      <w:bookmarkEnd w:id="258"/>
      <w:bookmarkEnd w:id="259"/>
    </w:p>
    <w:p w:rsidR="00387B65" w:rsidRDefault="00D6239A">
      <w:pPr>
        <w:widowControl/>
        <w:numPr>
          <w:ilvl w:val="0"/>
          <w:numId w:val="5"/>
        </w:numPr>
        <w:spacing w:line="360" w:lineRule="auto"/>
        <w:ind w:firstLineChars="200" w:firstLine="482"/>
        <w:jc w:val="left"/>
        <w:rPr>
          <w:rFonts w:ascii="宋体" w:hAnsi="宋体" w:cs="宋体"/>
          <w:b/>
          <w:bCs/>
          <w:sz w:val="24"/>
        </w:rPr>
      </w:pPr>
      <w:bookmarkStart w:id="263" w:name="_Toc28119_WPSOffice_Level3"/>
      <w:r>
        <w:rPr>
          <w:rFonts w:ascii="宋体" w:hAnsi="宋体" w:cs="宋体" w:hint="eastAsia"/>
          <w:b/>
          <w:bCs/>
          <w:sz w:val="24"/>
        </w:rPr>
        <w:t>磋商组织</w:t>
      </w:r>
      <w:bookmarkEnd w:id="263"/>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采购人或者采购代理机构负责组织评标工作，并履行下列职责：</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（1）核对评审专家身份和采购人代表授权函，对评审专家在政府采购活动中的职责履行情况予以记录，并及时将有关违法违规行为向财政部门报告。</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（2）宣布评标纪律。</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（3）公布投标人名单，告知评审专家应当回避的情形</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项目名称：庆阳市直3号办公区职工食堂劳务承包公司采购项目</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采购人：庆阳市机关事务管理局</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招标机构：</w:t>
      </w:r>
      <w:r>
        <w:rPr>
          <w:rFonts w:ascii="宋体" w:hAnsi="宋体" w:cs="宋体" w:hint="eastAsia"/>
          <w:sz w:val="24"/>
          <w:szCs w:val="22"/>
        </w:rPr>
        <w:t>甘肃鼎拓达工程咨询有限公司</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（4）组织磋商小组推选评标组长，采购人代表不得担任组长。</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（5）在评标期间采取必要的通讯管理措施，保证评标活动不受外界干扰。</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（6）根据磋商小组的要求介绍政府采购相关政策法规、磋商文件。</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（7）维护评标秩序，监督磋商小组依照磋商文件规定的评标程序、方法和标准进行独立评审，及时制止和纠正采购人代表、评审专家的倾向性言论或者违法违规行为；</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（8）核对评标结果。</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（9）处理与评标有关的其他事项。</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10）采购人或者采购代理机构发现磋商小组或其成员有串通投标或其他违反评标纪律行为的，其评审结果无效，可以依法重新组建磋商小组进行评审，并书面报告本级财政部门。有串通投标等违法行为的原磋商小组成员不得参加重新组建的磋商小组。</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采购人可以在评标前说明项目背景和采购需求，说明内容不得含有歧视性、倾向性意见，不得超出磋商文件所述范围。说明应当提交书面材料，并随采购文件一并存档。</w:t>
      </w:r>
    </w:p>
    <w:p w:rsidR="00387B65" w:rsidRDefault="00D6239A">
      <w:pPr>
        <w:widowControl/>
        <w:numPr>
          <w:ilvl w:val="0"/>
          <w:numId w:val="5"/>
        </w:numPr>
        <w:spacing w:line="360" w:lineRule="auto"/>
        <w:ind w:firstLineChars="200" w:firstLine="482"/>
        <w:jc w:val="left"/>
        <w:rPr>
          <w:rFonts w:ascii="宋体" w:hAnsi="宋体" w:cs="宋体"/>
          <w:b/>
          <w:bCs/>
          <w:sz w:val="24"/>
        </w:rPr>
      </w:pPr>
      <w:bookmarkStart w:id="264" w:name="_Toc5206_WPSOffice_Level3"/>
      <w:r>
        <w:rPr>
          <w:rFonts w:ascii="宋体" w:hAnsi="宋体" w:cs="宋体" w:hint="eastAsia"/>
          <w:b/>
          <w:bCs/>
          <w:sz w:val="24"/>
        </w:rPr>
        <w:t>成立磋商小组</w:t>
      </w:r>
      <w:bookmarkEnd w:id="264"/>
    </w:p>
    <w:p w:rsidR="00387B65" w:rsidRDefault="00D6239A">
      <w:pPr>
        <w:spacing w:line="360" w:lineRule="auto"/>
        <w:ind w:left="1" w:firstLineChars="200" w:firstLine="480"/>
        <w:rPr>
          <w:rFonts w:ascii="宋体" w:hAnsi="宋体" w:cs="宋体"/>
          <w:sz w:val="24"/>
        </w:rPr>
      </w:pPr>
      <w:r>
        <w:rPr>
          <w:rFonts w:ascii="宋体" w:hAnsi="宋体" w:cs="宋体" w:hint="eastAsia"/>
          <w:sz w:val="24"/>
        </w:rPr>
        <w:t>2.1招标代理机构将按照《中华人民共和国政府采购法》、《中华人民共和国招标投标法》及有关规定组建磋商小组。</w:t>
      </w:r>
    </w:p>
    <w:p w:rsidR="00387B65" w:rsidRDefault="00D6239A">
      <w:pPr>
        <w:spacing w:line="360" w:lineRule="auto"/>
        <w:ind w:left="1" w:firstLineChars="200" w:firstLine="480"/>
        <w:rPr>
          <w:rFonts w:ascii="宋体" w:hAnsi="宋体" w:cs="宋体"/>
          <w:sz w:val="24"/>
        </w:rPr>
      </w:pPr>
      <w:r>
        <w:rPr>
          <w:rFonts w:ascii="宋体" w:hAnsi="宋体" w:cs="宋体" w:hint="eastAsia"/>
          <w:sz w:val="24"/>
        </w:rPr>
        <w:t>2.2磋商小组由采购人代表及有关技术、经济等方面的专家5人单数组成。</w:t>
      </w:r>
    </w:p>
    <w:p w:rsidR="00387B65" w:rsidRDefault="00D6239A">
      <w:pPr>
        <w:spacing w:line="360" w:lineRule="auto"/>
        <w:ind w:left="1" w:firstLineChars="200" w:firstLine="480"/>
        <w:rPr>
          <w:rFonts w:ascii="宋体" w:hAnsi="宋体" w:cs="宋体"/>
          <w:b/>
          <w:bCs/>
          <w:sz w:val="24"/>
        </w:rPr>
      </w:pPr>
      <w:r>
        <w:rPr>
          <w:rFonts w:ascii="宋体" w:hAnsi="宋体" w:cs="宋体" w:hint="eastAsia"/>
          <w:sz w:val="24"/>
        </w:rPr>
        <w:t>2.3由磋商小组成员推选磋商小组组长。</w:t>
      </w:r>
    </w:p>
    <w:p w:rsidR="00387B65" w:rsidRDefault="00D6239A">
      <w:pPr>
        <w:widowControl/>
        <w:numPr>
          <w:ilvl w:val="0"/>
          <w:numId w:val="5"/>
        </w:numPr>
        <w:spacing w:line="360" w:lineRule="auto"/>
        <w:ind w:firstLineChars="200" w:firstLine="482"/>
        <w:jc w:val="left"/>
        <w:rPr>
          <w:rFonts w:ascii="宋体" w:hAnsi="宋体" w:cs="宋体"/>
          <w:b/>
          <w:bCs/>
          <w:sz w:val="24"/>
        </w:rPr>
      </w:pPr>
      <w:bookmarkStart w:id="265" w:name="_Toc8295_WPSOffice_Level3"/>
      <w:r>
        <w:rPr>
          <w:rFonts w:ascii="宋体" w:hAnsi="宋体" w:cs="宋体" w:hint="eastAsia"/>
          <w:b/>
          <w:bCs/>
          <w:sz w:val="24"/>
        </w:rPr>
        <w:t>开标</w:t>
      </w:r>
      <w:bookmarkEnd w:id="265"/>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3.1采购机构在磋商公告规定的开标时间和地点举行开标会议式，投标人可不到场参加开标会议，但供应商须按时使用 CA 证书登陆甘肃中工招投标有限公司“政府采购电子开评标系统”（http://125.75.150.106:3210/Login/Bidder），在规定的时间内解密投标文件，按时参加磋商，如未按时解密投标文件或未参加磋商的，造成后果由供应商自行承担。</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3.2代理机构将在“供应商须知前附表”规定的时间、地点组织磋商。。</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3.3开标时间到达后，由工作人员在开标系统点击开始解密文件，各投标供应商务必在30 分钟内登录“开评标系统”点击解密按钮解密（使用 CA 证书解密），30 分钟内未解密视为放弃投标资格。</w:t>
      </w:r>
    </w:p>
    <w:p w:rsidR="00387B65" w:rsidRDefault="00D6239A">
      <w:pPr>
        <w:widowControl/>
        <w:numPr>
          <w:ilvl w:val="0"/>
          <w:numId w:val="5"/>
        </w:numPr>
        <w:spacing w:line="360" w:lineRule="auto"/>
        <w:ind w:firstLineChars="200" w:firstLine="482"/>
        <w:jc w:val="left"/>
        <w:rPr>
          <w:rFonts w:ascii="宋体" w:hAnsi="宋体" w:cs="宋体"/>
          <w:b/>
          <w:bCs/>
          <w:sz w:val="24"/>
        </w:rPr>
      </w:pPr>
      <w:bookmarkStart w:id="266" w:name="_Toc18420_WPSOffice_Level3"/>
      <w:r>
        <w:rPr>
          <w:rFonts w:ascii="宋体" w:hAnsi="宋体" w:cs="宋体" w:hint="eastAsia"/>
          <w:b/>
          <w:bCs/>
          <w:sz w:val="24"/>
        </w:rPr>
        <w:t>评标</w:t>
      </w:r>
      <w:bookmarkEnd w:id="266"/>
    </w:p>
    <w:p w:rsidR="00387B65" w:rsidRDefault="00D6239A">
      <w:pPr>
        <w:widowControl/>
        <w:spacing w:line="360" w:lineRule="auto"/>
        <w:ind w:firstLineChars="200" w:firstLine="482"/>
        <w:jc w:val="left"/>
        <w:rPr>
          <w:rFonts w:ascii="宋体" w:hAnsi="宋体" w:cs="宋体"/>
          <w:b/>
          <w:bCs/>
          <w:sz w:val="24"/>
        </w:rPr>
      </w:pPr>
      <w:r>
        <w:rPr>
          <w:rFonts w:ascii="宋体" w:hAnsi="宋体" w:cs="宋体" w:hint="eastAsia"/>
          <w:b/>
          <w:bCs/>
          <w:sz w:val="24"/>
        </w:rPr>
        <w:t>4.1评标原则</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（1）评标工作遵循“公平、公正、科学、严谨”的原则，对所有供应商一视同</w:t>
      </w:r>
      <w:r>
        <w:rPr>
          <w:rFonts w:ascii="宋体" w:hAnsi="宋体" w:cs="宋体" w:hint="eastAsia"/>
          <w:sz w:val="24"/>
        </w:rPr>
        <w:lastRenderedPageBreak/>
        <w:t xml:space="preserve">仁、公平对待。 </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（2）评标活动依法进行，任何单位和个人不得非法干预、阻挠采购人采购代理机构的正常工作或者影响评标过程和结果。 </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（3）评标人员严格遵守国家的有关保密法律、法规的规定，严格自律，同时接受有关部门的监督、审查。 </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（4）评标只对实质上响应磋商采购文件要求的有效磋商响应性文件进行评审。 </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（5）评标将依据磋商采购文件确定的标准和方法，结合磋商采购响应性文件及其补充文件进行，不得忽视磋商采购响应性文件的实质性内容进行评标。</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（6）从开标直至宣布授予成交供应商合同前，评标人员不得向供应商或与该招投标过程无关的其他人透露对磋商采购响应性文件的评审、澄清、比较、成交候选人的推荐情况以及与评标有关的其他情况。 </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（7）供应商申报的关于资质、业绩、技术参数等等文件和材料必须真实准确，不得弄虚作假。 </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（8）供应商不得以任何形式搜集评标机密，不得以任何形式干扰评标或授标工作。 </w:t>
      </w:r>
    </w:p>
    <w:p w:rsidR="00387B65" w:rsidRDefault="00D6239A">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 xml:space="preserve">（9）供应商在磋商采购响应性文件的评审、澄清、比较以及授予合同过程中对评标人员施加影响的任何行为，都将导致被取消投标资格。 </w:t>
      </w:r>
    </w:p>
    <w:p w:rsidR="00387B65" w:rsidRDefault="00D6239A">
      <w:pPr>
        <w:adjustRightInd w:val="0"/>
        <w:snapToGrid w:val="0"/>
        <w:spacing w:line="360" w:lineRule="auto"/>
        <w:ind w:firstLineChars="200" w:firstLine="480"/>
        <w:rPr>
          <w:rFonts w:ascii="宋体" w:hAnsi="宋体" w:cs="宋体"/>
          <w:b/>
          <w:sz w:val="24"/>
        </w:rPr>
      </w:pPr>
      <w:r>
        <w:rPr>
          <w:rFonts w:ascii="宋体" w:hAnsi="宋体" w:cs="宋体" w:hint="eastAsia"/>
          <w:sz w:val="24"/>
        </w:rPr>
        <w:t>（10）供应商应具备较强的技术力量及综合实力，在众多项目中业绩、信誉良好，并能确保本次招标采购的长远售后服务。</w:t>
      </w:r>
    </w:p>
    <w:p w:rsidR="00387B65" w:rsidRDefault="00D6239A">
      <w:pPr>
        <w:spacing w:line="360" w:lineRule="auto"/>
        <w:ind w:firstLineChars="200" w:firstLine="480"/>
        <w:jc w:val="left"/>
        <w:rPr>
          <w:rFonts w:ascii="宋体" w:hAnsi="宋体" w:cs="宋体"/>
          <w:bCs/>
          <w:sz w:val="24"/>
        </w:rPr>
      </w:pPr>
      <w:r>
        <w:rPr>
          <w:rFonts w:ascii="宋体" w:hAnsi="宋体" w:cs="宋体" w:hint="eastAsia"/>
          <w:bCs/>
          <w:sz w:val="24"/>
        </w:rPr>
        <w:t>（11）定标方法：综合评标法。</w:t>
      </w:r>
    </w:p>
    <w:p w:rsidR="00387B65" w:rsidRDefault="00D6239A">
      <w:pPr>
        <w:autoSpaceDN w:val="0"/>
        <w:spacing w:line="360" w:lineRule="auto"/>
        <w:ind w:firstLineChars="200" w:firstLine="480"/>
        <w:jc w:val="left"/>
        <w:rPr>
          <w:rFonts w:ascii="宋体" w:hAnsi="宋体" w:cs="宋体"/>
          <w:sz w:val="24"/>
        </w:rPr>
      </w:pPr>
      <w:r>
        <w:rPr>
          <w:rFonts w:ascii="宋体" w:hAnsi="宋体" w:cs="宋体" w:hint="eastAsia"/>
          <w:sz w:val="24"/>
        </w:rPr>
        <w:t>（12）磋商小组根据综合评分情况，按照评审得分由高到低顺序推荐前3名为成交候选供应商，排序第一的供应商为成交供应商。</w:t>
      </w:r>
    </w:p>
    <w:p w:rsidR="00387B65" w:rsidRDefault="00D6239A">
      <w:pPr>
        <w:autoSpaceDN w:val="0"/>
        <w:spacing w:line="360" w:lineRule="auto"/>
        <w:ind w:firstLineChars="200" w:firstLine="480"/>
        <w:jc w:val="left"/>
        <w:rPr>
          <w:rFonts w:ascii="宋体" w:hAnsi="宋体" w:cs="宋体"/>
          <w:sz w:val="24"/>
        </w:rPr>
      </w:pPr>
      <w:r>
        <w:rPr>
          <w:rFonts w:ascii="宋体" w:hAnsi="宋体" w:cs="宋体" w:hint="eastAsia"/>
          <w:sz w:val="24"/>
        </w:rPr>
        <w:t>如果通过综合评分法有两家及以上分数相同的情况，报价相对低者为成交供应商。</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4.2资格性审查标准及说明</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（1） 依据法律法规和《竞争性磋商文件》的规定，对《磋商响应文件》中的资格证明、磋商保证金等进行审查，以确定供应商是否具备投标资格。</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（2） 本项目实行网上获取磋商文件，供应商资格由磋商小组审查，审核不通过视为无效投标，合格供应商不足两家的，不得评标。</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（3） 资格性审查有一项不符合的，由磋商小组按无效投标处理。</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4.3符合性审查</w:t>
      </w:r>
    </w:p>
    <w:p w:rsidR="00387B65" w:rsidRDefault="00D6239A">
      <w:pPr>
        <w:widowControl/>
        <w:spacing w:line="360" w:lineRule="auto"/>
        <w:ind w:firstLineChars="200" w:firstLine="482"/>
        <w:jc w:val="left"/>
        <w:rPr>
          <w:rFonts w:ascii="宋体" w:hAnsi="宋体" w:cs="宋体"/>
          <w:b/>
          <w:bCs/>
          <w:sz w:val="24"/>
        </w:rPr>
      </w:pPr>
      <w:r>
        <w:rPr>
          <w:rFonts w:ascii="宋体" w:hAnsi="宋体" w:cs="宋体" w:hint="eastAsia"/>
          <w:b/>
          <w:bCs/>
          <w:sz w:val="24"/>
        </w:rPr>
        <w:t>4.3.1符合性审查表</w:t>
      </w:r>
    </w:p>
    <w:p w:rsidR="00387B65" w:rsidRDefault="00D6239A">
      <w:pPr>
        <w:spacing w:line="360" w:lineRule="auto"/>
        <w:ind w:firstLineChars="200" w:firstLine="482"/>
        <w:rPr>
          <w:rFonts w:ascii="宋体" w:hAnsi="宋体" w:cs="宋体"/>
          <w:b/>
          <w:kern w:val="0"/>
          <w:sz w:val="24"/>
        </w:rPr>
      </w:pPr>
      <w:r>
        <w:rPr>
          <w:rFonts w:ascii="宋体" w:hAnsi="宋体" w:cs="宋体" w:hint="eastAsia"/>
          <w:b/>
          <w:kern w:val="0"/>
          <w:sz w:val="24"/>
        </w:rPr>
        <w:t>（1）对于磋商响应文件中含义不明确、同类问题表述不一致或者有明显文字和计算错误的内容，磋商小组会应当以书面形式要求供应商作出必要的澄清、说明或者补正。供应商的澄清、说明或者补正应当采用书面形式，并加盖公章，或者由法定代表人或其授权的代表签字。供应商的澄清、说明或者补正不得超出磋商响应文件的范围或者改变磋商响应文件的实质性内容。</w:t>
      </w:r>
    </w:p>
    <w:p w:rsidR="00387B65" w:rsidRDefault="00D6239A">
      <w:pPr>
        <w:spacing w:line="360" w:lineRule="auto"/>
        <w:ind w:firstLineChars="200" w:firstLine="482"/>
        <w:rPr>
          <w:rFonts w:ascii="宋体" w:hAnsi="宋体" w:cs="宋体"/>
          <w:b/>
          <w:kern w:val="0"/>
          <w:sz w:val="24"/>
        </w:rPr>
      </w:pPr>
      <w:r>
        <w:rPr>
          <w:rFonts w:ascii="宋体" w:hAnsi="宋体" w:cs="宋体" w:hint="eastAsia"/>
          <w:b/>
          <w:kern w:val="0"/>
          <w:sz w:val="24"/>
        </w:rPr>
        <w:t>（2）对不同文字文本响应文件的解释发生异议的，以中文文本为准。</w:t>
      </w:r>
    </w:p>
    <w:p w:rsidR="00387B65" w:rsidRDefault="00D6239A">
      <w:pPr>
        <w:spacing w:line="360" w:lineRule="auto"/>
        <w:ind w:firstLineChars="200" w:firstLine="482"/>
        <w:rPr>
          <w:rFonts w:ascii="宋体" w:hAnsi="宋体" w:cs="宋体"/>
          <w:b/>
          <w:kern w:val="0"/>
          <w:sz w:val="24"/>
        </w:rPr>
      </w:pPr>
      <w:r>
        <w:rPr>
          <w:rFonts w:ascii="宋体" w:hAnsi="宋体" w:cs="宋体" w:hint="eastAsia"/>
          <w:b/>
          <w:kern w:val="0"/>
          <w:sz w:val="24"/>
        </w:rPr>
        <w:t>（3）若供应商对应作出而不作出必要的澄清、说明或者补正的，其投标将被视为无效投标。</w:t>
      </w:r>
    </w:p>
    <w:p w:rsidR="00387B65" w:rsidRDefault="00D6239A">
      <w:pPr>
        <w:spacing w:line="360" w:lineRule="auto"/>
        <w:ind w:firstLineChars="200" w:firstLine="482"/>
        <w:rPr>
          <w:rFonts w:ascii="宋体" w:hAnsi="宋体" w:cs="宋体"/>
          <w:b/>
          <w:kern w:val="0"/>
          <w:sz w:val="24"/>
        </w:rPr>
      </w:pPr>
      <w:r>
        <w:rPr>
          <w:rFonts w:ascii="宋体" w:hAnsi="宋体" w:cs="宋体" w:hint="eastAsia"/>
          <w:b/>
          <w:kern w:val="0"/>
          <w:sz w:val="24"/>
        </w:rPr>
        <w:t>（4）磋商小组评审时，供应商或其《磋商响应文件》出现与符合审查情况不符者，视为无效的《磋商响应文件》：</w:t>
      </w:r>
    </w:p>
    <w:p w:rsidR="00387B65" w:rsidRDefault="00D6239A">
      <w:pPr>
        <w:spacing w:line="360" w:lineRule="auto"/>
        <w:ind w:firstLineChars="200" w:firstLine="482"/>
        <w:rPr>
          <w:rFonts w:ascii="宋体" w:hAnsi="宋体" w:cs="宋体"/>
          <w:b/>
          <w:sz w:val="24"/>
        </w:rPr>
      </w:pPr>
      <w:r>
        <w:rPr>
          <w:rFonts w:ascii="宋体" w:hAnsi="宋体" w:cs="宋体" w:hint="eastAsia"/>
          <w:b/>
          <w:sz w:val="24"/>
        </w:rPr>
        <w:t>4.3.2响应无效说明</w:t>
      </w:r>
    </w:p>
    <w:p w:rsidR="00387B65" w:rsidRDefault="00D6239A">
      <w:pPr>
        <w:spacing w:line="360" w:lineRule="auto"/>
        <w:ind w:firstLineChars="200" w:firstLine="480"/>
        <w:rPr>
          <w:rFonts w:ascii="宋体" w:hAnsi="宋体" w:cs="宋体"/>
          <w:sz w:val="24"/>
        </w:rPr>
      </w:pPr>
      <w:r>
        <w:rPr>
          <w:rFonts w:ascii="宋体" w:hAnsi="宋体" w:cs="宋体" w:hint="eastAsia"/>
          <w:sz w:val="24"/>
        </w:rPr>
        <w:t>采购小组评审时，供应商或其《磋商响应性文件》出现下列情况之一者，视为无效的《磋商响应性文件》：</w:t>
      </w:r>
    </w:p>
    <w:p w:rsidR="00387B65" w:rsidRDefault="00D6239A">
      <w:pPr>
        <w:numPr>
          <w:ilvl w:val="0"/>
          <w:numId w:val="6"/>
        </w:numPr>
        <w:spacing w:line="360" w:lineRule="auto"/>
        <w:ind w:left="0" w:firstLineChars="200" w:firstLine="480"/>
        <w:rPr>
          <w:rFonts w:ascii="宋体" w:hAnsi="宋体" w:cs="宋体"/>
          <w:sz w:val="24"/>
        </w:rPr>
      </w:pPr>
      <w:r>
        <w:rPr>
          <w:rFonts w:ascii="宋体" w:hAnsi="宋体" w:cs="宋体" w:hint="eastAsia"/>
          <w:sz w:val="24"/>
        </w:rPr>
        <w:t>供应商未按《磋商文件》规定提交足额投标保证金的；</w:t>
      </w:r>
    </w:p>
    <w:p w:rsidR="00387B65" w:rsidRDefault="00D6239A">
      <w:pPr>
        <w:numPr>
          <w:ilvl w:val="0"/>
          <w:numId w:val="6"/>
        </w:numPr>
        <w:spacing w:line="360" w:lineRule="auto"/>
        <w:ind w:left="0" w:firstLineChars="200" w:firstLine="480"/>
        <w:rPr>
          <w:rFonts w:ascii="宋体" w:hAnsi="宋体" w:cs="宋体"/>
          <w:sz w:val="24"/>
        </w:rPr>
      </w:pPr>
      <w:r>
        <w:rPr>
          <w:rFonts w:ascii="宋体" w:hAnsi="宋体" w:cs="宋体" w:hint="eastAsia"/>
          <w:sz w:val="24"/>
        </w:rPr>
        <w:t>供应商投标报价明细未按《磋商文件》规定填写的；</w:t>
      </w:r>
    </w:p>
    <w:p w:rsidR="00387B65" w:rsidRDefault="00D6239A">
      <w:pPr>
        <w:numPr>
          <w:ilvl w:val="0"/>
          <w:numId w:val="6"/>
        </w:numPr>
        <w:spacing w:line="360" w:lineRule="auto"/>
        <w:ind w:left="0" w:firstLineChars="200" w:firstLine="480"/>
        <w:jc w:val="left"/>
        <w:rPr>
          <w:rFonts w:ascii="宋体" w:hAnsi="宋体" w:cs="宋体"/>
          <w:sz w:val="24"/>
        </w:rPr>
      </w:pPr>
      <w:r>
        <w:rPr>
          <w:rFonts w:ascii="宋体" w:hAnsi="宋体" w:cs="宋体" w:hint="eastAsia"/>
          <w:sz w:val="24"/>
        </w:rPr>
        <w:t>《磋商响应文件》未按照《磋商文件》要求由供应商法定代表人或授权代表签字，或未按《磋商文件》要求的格式加盖公章的；</w:t>
      </w:r>
    </w:p>
    <w:p w:rsidR="00387B65" w:rsidRDefault="00D6239A">
      <w:pPr>
        <w:numPr>
          <w:ilvl w:val="0"/>
          <w:numId w:val="6"/>
        </w:numPr>
        <w:spacing w:line="360" w:lineRule="auto"/>
        <w:ind w:left="0" w:firstLineChars="200" w:firstLine="480"/>
        <w:rPr>
          <w:rFonts w:ascii="宋体" w:hAnsi="宋体" w:cs="宋体"/>
          <w:sz w:val="24"/>
        </w:rPr>
      </w:pPr>
      <w:r>
        <w:rPr>
          <w:rFonts w:ascii="宋体" w:hAnsi="宋体" w:cs="宋体" w:hint="eastAsia"/>
          <w:sz w:val="24"/>
        </w:rPr>
        <w:t>《磋商响应文件》中未提供法人授权委托书和被授权人身份证复印件的；</w:t>
      </w:r>
    </w:p>
    <w:p w:rsidR="00387B65" w:rsidRDefault="00D6239A">
      <w:pPr>
        <w:numPr>
          <w:ilvl w:val="0"/>
          <w:numId w:val="6"/>
        </w:numPr>
        <w:spacing w:line="360" w:lineRule="auto"/>
        <w:ind w:left="0" w:firstLineChars="200" w:firstLine="480"/>
        <w:rPr>
          <w:rFonts w:ascii="宋体" w:hAnsi="宋体" w:cs="宋体"/>
          <w:sz w:val="24"/>
        </w:rPr>
      </w:pPr>
      <w:r>
        <w:rPr>
          <w:rFonts w:ascii="宋体" w:hAnsi="宋体" w:cs="宋体" w:hint="eastAsia"/>
          <w:sz w:val="24"/>
        </w:rPr>
        <w:lastRenderedPageBreak/>
        <w:t>《磋商响应文件》出现多个采购方案或采购报价的；</w:t>
      </w:r>
    </w:p>
    <w:p w:rsidR="00387B65" w:rsidRDefault="00D6239A">
      <w:pPr>
        <w:numPr>
          <w:ilvl w:val="0"/>
          <w:numId w:val="6"/>
        </w:numPr>
        <w:spacing w:line="360" w:lineRule="auto"/>
        <w:ind w:left="0" w:firstLineChars="200" w:firstLine="480"/>
        <w:rPr>
          <w:rFonts w:ascii="宋体" w:hAnsi="宋体" w:cs="宋体"/>
          <w:sz w:val="24"/>
        </w:rPr>
      </w:pPr>
      <w:r>
        <w:rPr>
          <w:rFonts w:ascii="宋体" w:hAnsi="宋体" w:cs="宋体" w:hint="eastAsia"/>
          <w:sz w:val="24"/>
        </w:rPr>
        <w:t>编制方案不符合必须强制执行的采购标准的；</w:t>
      </w:r>
    </w:p>
    <w:p w:rsidR="00387B65" w:rsidRDefault="00D6239A">
      <w:pPr>
        <w:numPr>
          <w:ilvl w:val="0"/>
          <w:numId w:val="6"/>
        </w:numPr>
        <w:spacing w:line="360" w:lineRule="auto"/>
        <w:ind w:left="0" w:firstLineChars="200" w:firstLine="480"/>
        <w:rPr>
          <w:rFonts w:ascii="宋体" w:hAnsi="宋体" w:cs="宋体"/>
          <w:b/>
          <w:bCs/>
          <w:sz w:val="24"/>
        </w:rPr>
      </w:pPr>
      <w:r>
        <w:rPr>
          <w:rFonts w:ascii="宋体" w:hAnsi="宋体" w:cs="宋体" w:hint="eastAsia"/>
          <w:sz w:val="24"/>
        </w:rPr>
        <w:t>《磋商响应文件》含有违反国家法律、法规的内容，或附有采购人不能接受的条件的。</w:t>
      </w:r>
      <w:r>
        <w:rPr>
          <w:rFonts w:ascii="宋体" w:hAnsi="宋体" w:cs="宋体" w:hint="eastAsia"/>
          <w:spacing w:val="10"/>
          <w:sz w:val="24"/>
        </w:rPr>
        <w:t xml:space="preserve"> </w:t>
      </w:r>
    </w:p>
    <w:p w:rsidR="00387B65" w:rsidRDefault="00D6239A">
      <w:pPr>
        <w:numPr>
          <w:ilvl w:val="0"/>
          <w:numId w:val="6"/>
        </w:numPr>
        <w:spacing w:line="360" w:lineRule="auto"/>
        <w:ind w:left="0" w:firstLineChars="200" w:firstLine="520"/>
        <w:rPr>
          <w:rFonts w:ascii="宋体" w:hAnsi="宋体" w:cs="宋体"/>
          <w:b/>
          <w:bCs/>
          <w:sz w:val="24"/>
        </w:rPr>
      </w:pPr>
      <w:r>
        <w:rPr>
          <w:rFonts w:ascii="宋体" w:hAnsi="宋体" w:cs="宋体" w:hint="eastAsia"/>
          <w:spacing w:val="10"/>
          <w:sz w:val="24"/>
        </w:rPr>
        <w:t xml:space="preserve"> 为确保本项目采购质量，防治恶意竞争，对通过资格性、符合性审查后报价比例明显低于其他投标企业报价比例，且未作出合理说明的，按照其报价低于成本价对待，按无效投标处理；  </w:t>
      </w:r>
    </w:p>
    <w:p w:rsidR="00387B65" w:rsidRDefault="00D6239A">
      <w:pPr>
        <w:widowControl/>
        <w:spacing w:line="360" w:lineRule="auto"/>
        <w:ind w:firstLineChars="200" w:firstLine="482"/>
        <w:jc w:val="left"/>
        <w:rPr>
          <w:rFonts w:ascii="宋体" w:hAnsi="宋体" w:cs="宋体"/>
          <w:b/>
          <w:bCs/>
          <w:sz w:val="24"/>
        </w:rPr>
      </w:pPr>
      <w:r>
        <w:rPr>
          <w:rFonts w:ascii="宋体" w:hAnsi="宋体" w:cs="宋体" w:hint="eastAsia"/>
          <w:b/>
          <w:bCs/>
          <w:sz w:val="24"/>
        </w:rPr>
        <w:t>4.4竞争性磋商</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（1）磋商小组在</w:t>
      </w:r>
      <w:r>
        <w:rPr>
          <w:rFonts w:ascii="宋体" w:hAnsi="宋体" w:cs="宋体" w:hint="eastAsia"/>
          <w:bCs/>
          <w:color w:val="000000"/>
          <w:sz w:val="24"/>
        </w:rPr>
        <w:t>甘肃中工国际电子开评标系统发起磋商会议，</w:t>
      </w:r>
      <w:r>
        <w:rPr>
          <w:rFonts w:ascii="宋体" w:hAnsi="宋体" w:cs="宋体" w:hint="eastAsia"/>
          <w:sz w:val="24"/>
        </w:rPr>
        <w:t>磋商小组与供应商分别进行单一磋商，供应商对磋商小组提出的问题在规定时间内进行逐一答复，并给予所有参加磋商的供应商平等的磋商机会；</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387B65" w:rsidRDefault="00D6239A">
      <w:pPr>
        <w:widowControl/>
        <w:spacing w:line="360" w:lineRule="auto"/>
        <w:ind w:firstLineChars="200" w:firstLine="480"/>
        <w:jc w:val="left"/>
        <w:rPr>
          <w:rFonts w:ascii="宋体" w:hAnsi="宋体" w:cs="宋体"/>
          <w:bCs/>
          <w:kern w:val="0"/>
          <w:sz w:val="24"/>
        </w:rPr>
      </w:pPr>
      <w:r>
        <w:rPr>
          <w:rFonts w:ascii="宋体" w:hAnsi="宋体" w:cs="宋体" w:hint="eastAsia"/>
          <w:sz w:val="24"/>
        </w:rPr>
        <w:t>（4）磋商文件能够详细列明采购标的的技术、服务要求的，磋商结束后，磋商小组应当</w:t>
      </w:r>
      <w:r>
        <w:rPr>
          <w:rFonts w:ascii="宋体" w:hAnsi="宋体" w:cs="宋体" w:hint="eastAsia"/>
          <w:bCs/>
          <w:kern w:val="0"/>
          <w:sz w:val="24"/>
        </w:rPr>
        <w:t>根据磋商结果并按照少数服从多数的原则投票推荐不少于3家或3家实质性响应的供应商在规定时间内提交最后报价；</w:t>
      </w:r>
    </w:p>
    <w:p w:rsidR="00387B65" w:rsidRDefault="00D6239A">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（5）磋商小组在甘肃中工国</w:t>
      </w:r>
      <w:r>
        <w:rPr>
          <w:rFonts w:ascii="宋体" w:hAnsi="宋体" w:cs="宋体" w:hint="eastAsia"/>
          <w:sz w:val="24"/>
        </w:rPr>
        <w:t>际电子开评标系统开启最终报价，供应商应在磋商小组规定的时间内提交最终报价。</w:t>
      </w:r>
    </w:p>
    <w:p w:rsidR="00387B65" w:rsidRDefault="00D6239A">
      <w:pPr>
        <w:widowControl/>
        <w:spacing w:line="360" w:lineRule="auto"/>
        <w:ind w:firstLineChars="200" w:firstLine="480"/>
        <w:jc w:val="left"/>
        <w:rPr>
          <w:rFonts w:ascii="宋体" w:hAnsi="宋体" w:cs="宋体"/>
          <w:b/>
          <w:bCs/>
          <w:sz w:val="24"/>
        </w:rPr>
      </w:pPr>
      <w:r>
        <w:rPr>
          <w:rFonts w:ascii="宋体" w:hAnsi="宋体" w:cs="宋体" w:hint="eastAsia"/>
          <w:sz w:val="24"/>
        </w:rPr>
        <w:lastRenderedPageBreak/>
        <w:t>（6）最终报价是供应商响应文件的有效组成部分；已提交响应文件的供应商，在提交最终报价之前，可以根据磋商情况退出磋商。采购人、采购代理机构应当退还退出磋商的供应商的磋商保证金。</w:t>
      </w:r>
    </w:p>
    <w:p w:rsidR="00387B65" w:rsidRDefault="00D6239A">
      <w:pPr>
        <w:widowControl/>
        <w:spacing w:line="360" w:lineRule="auto"/>
        <w:ind w:firstLineChars="200" w:firstLine="482"/>
        <w:jc w:val="left"/>
        <w:rPr>
          <w:rFonts w:ascii="宋体" w:hAnsi="宋体" w:cs="宋体"/>
          <w:b/>
          <w:bCs/>
          <w:sz w:val="24"/>
        </w:rPr>
      </w:pPr>
      <w:r>
        <w:rPr>
          <w:rFonts w:ascii="宋体" w:hAnsi="宋体" w:cs="宋体" w:hint="eastAsia"/>
          <w:b/>
          <w:bCs/>
          <w:sz w:val="24"/>
        </w:rPr>
        <w:t>4.5综合评审标准及要求</w:t>
      </w:r>
    </w:p>
    <w:p w:rsidR="00387B65" w:rsidRDefault="00D6239A">
      <w:pPr>
        <w:widowControl/>
        <w:spacing w:line="360" w:lineRule="auto"/>
        <w:ind w:firstLineChars="200" w:firstLine="480"/>
        <w:jc w:val="left"/>
      </w:pPr>
      <w:r>
        <w:rPr>
          <w:rFonts w:ascii="宋体" w:hAnsi="宋体" w:cs="宋体" w:hint="eastAsia"/>
          <w:sz w:val="24"/>
        </w:rPr>
        <w:t>经磋商确定最终采购需求和提交最后报价的供应商后，由磋商小组采用综合评分法对提交最后报价的供应商的响应文件和最后报价进行综合评分。</w:t>
      </w:r>
    </w:p>
    <w:p w:rsidR="00387B65" w:rsidRDefault="00387B65"/>
    <w:p w:rsidR="00387B65" w:rsidRDefault="00D6239A">
      <w:pPr>
        <w:widowControl/>
        <w:spacing w:line="360" w:lineRule="auto"/>
        <w:ind w:firstLineChars="200" w:firstLine="482"/>
        <w:jc w:val="left"/>
        <w:rPr>
          <w:rFonts w:ascii="宋体" w:hAnsi="宋体" w:cs="宋体"/>
          <w:b/>
          <w:bCs/>
          <w:sz w:val="24"/>
        </w:rPr>
      </w:pPr>
      <w:r>
        <w:rPr>
          <w:rFonts w:ascii="宋体" w:hAnsi="宋体" w:cs="宋体" w:hint="eastAsia"/>
          <w:b/>
          <w:bCs/>
          <w:sz w:val="24"/>
        </w:rPr>
        <w:t>4.6评标过程的保密性</w:t>
      </w:r>
    </w:p>
    <w:p w:rsidR="00387B65" w:rsidRDefault="00D6239A">
      <w:pPr>
        <w:spacing w:line="360" w:lineRule="auto"/>
        <w:ind w:firstLineChars="200" w:firstLine="480"/>
        <w:rPr>
          <w:rFonts w:ascii="宋体" w:hAnsi="宋体" w:cs="宋体"/>
          <w:sz w:val="24"/>
        </w:rPr>
      </w:pPr>
      <w:r>
        <w:rPr>
          <w:rFonts w:ascii="宋体" w:hAnsi="宋体" w:cs="宋体" w:hint="eastAsia"/>
          <w:sz w:val="24"/>
        </w:rPr>
        <w:t>4.6.1开标后，直到向成交的供应商授予合同时止，凡与审查、澄清、评价和比较《采购响应性文件》的有关资料以及授标意见等，均不得向与评标无关的其他人透露。</w:t>
      </w:r>
    </w:p>
    <w:p w:rsidR="00387B65" w:rsidRDefault="00D6239A">
      <w:pPr>
        <w:widowControl/>
        <w:spacing w:line="360" w:lineRule="auto"/>
        <w:ind w:firstLineChars="200" w:firstLine="480"/>
        <w:jc w:val="left"/>
        <w:rPr>
          <w:rFonts w:ascii="宋体" w:hAnsi="宋体" w:cs="宋体"/>
          <w:b/>
          <w:bCs/>
          <w:sz w:val="24"/>
        </w:rPr>
      </w:pPr>
      <w:r>
        <w:rPr>
          <w:rFonts w:ascii="宋体" w:hAnsi="宋体" w:cs="宋体" w:hint="eastAsia"/>
          <w:sz w:val="24"/>
        </w:rPr>
        <w:t>4.6.2在评标过程中，如果供应商试图在《磋商响应性文件》审查、澄清、评价、比较及授予合同方面向采购人施加任何影响，其《磋商响应性文件》将被拒绝。</w:t>
      </w:r>
    </w:p>
    <w:p w:rsidR="00387B65" w:rsidRDefault="00D6239A">
      <w:pPr>
        <w:spacing w:line="360" w:lineRule="auto"/>
        <w:ind w:firstLineChars="200" w:firstLine="482"/>
        <w:rPr>
          <w:rFonts w:ascii="宋体" w:hAnsi="宋体" w:cs="宋体"/>
          <w:sz w:val="24"/>
        </w:rPr>
      </w:pPr>
      <w:r>
        <w:rPr>
          <w:rFonts w:ascii="宋体" w:hAnsi="宋体" w:cs="宋体" w:hint="eastAsia"/>
          <w:b/>
          <w:bCs/>
          <w:sz w:val="24"/>
        </w:rPr>
        <w:t>5成交供应商的推荐及磋商报告编写说明</w:t>
      </w:r>
    </w:p>
    <w:p w:rsidR="00387B65" w:rsidRDefault="00D6239A">
      <w:pPr>
        <w:spacing w:line="360" w:lineRule="auto"/>
        <w:ind w:firstLineChars="200" w:firstLine="480"/>
        <w:rPr>
          <w:rFonts w:ascii="宋体" w:hAnsi="宋体" w:cs="宋体"/>
          <w:sz w:val="24"/>
        </w:rPr>
      </w:pPr>
      <w:r>
        <w:rPr>
          <w:rFonts w:ascii="宋体" w:hAnsi="宋体" w:cs="宋体" w:hint="eastAsia"/>
          <w:sz w:val="24"/>
        </w:rPr>
        <w:t>5.1 成交供应商的推荐</w:t>
      </w:r>
    </w:p>
    <w:p w:rsidR="00387B65" w:rsidRDefault="00D6239A">
      <w:pPr>
        <w:spacing w:line="360" w:lineRule="auto"/>
        <w:ind w:firstLineChars="200" w:firstLine="480"/>
        <w:rPr>
          <w:rFonts w:ascii="宋体" w:hAnsi="宋体" w:cs="宋体"/>
          <w:sz w:val="24"/>
        </w:rPr>
      </w:pPr>
      <w:r>
        <w:rPr>
          <w:rFonts w:ascii="宋体" w:hAnsi="宋体" w:cs="宋体" w:hint="eastAsia"/>
          <w:sz w:val="24"/>
        </w:rPr>
        <w:t>磋商后价格、商务和技术得分合计总分；依据现场磋商后提交的最终报价和供应商的响应文件进行综合评分，按照综合评分结果进行排序。总分相同时，以价格得分最高者为成交供应商，价格得分也相同时，由磋商小组根据综合情况推荐确定成交供应商。</w:t>
      </w:r>
    </w:p>
    <w:p w:rsidR="00387B65" w:rsidRDefault="00D6239A">
      <w:pPr>
        <w:widowControl/>
        <w:ind w:firstLineChars="200" w:firstLine="480"/>
        <w:jc w:val="left"/>
      </w:pPr>
      <w:r>
        <w:rPr>
          <w:rFonts w:ascii="宋体" w:hAnsi="宋体" w:cs="宋体" w:hint="eastAsia"/>
          <w:sz w:val="24"/>
        </w:rPr>
        <w:t>5.2</w:t>
      </w:r>
      <w:bookmarkStart w:id="267" w:name="_Toc152042379"/>
      <w:bookmarkStart w:id="268" w:name="_Toc247085760"/>
      <w:bookmarkStart w:id="269" w:name="_Toc296602490"/>
      <w:bookmarkStart w:id="270" w:name="_Toc152045602"/>
      <w:bookmarkStart w:id="271" w:name="_Toc144974569"/>
      <w:bookmarkStart w:id="272" w:name="_Toc179632620"/>
      <w:bookmarkStart w:id="273" w:name="_Toc246996245"/>
      <w:bookmarkStart w:id="274" w:name="_Toc246996988"/>
      <w:bookmarkEnd w:id="260"/>
      <w:bookmarkEnd w:id="261"/>
      <w:bookmarkEnd w:id="267"/>
      <w:bookmarkEnd w:id="268"/>
      <w:bookmarkEnd w:id="269"/>
      <w:bookmarkEnd w:id="270"/>
      <w:bookmarkEnd w:id="271"/>
      <w:bookmarkEnd w:id="272"/>
      <w:bookmarkEnd w:id="273"/>
      <w:bookmarkEnd w:id="274"/>
      <w:r>
        <w:rPr>
          <w:rFonts w:ascii="宋体" w:hAnsi="宋体" w:cs="宋体" w:hint="eastAsia"/>
          <w:color w:val="000000"/>
          <w:kern w:val="0"/>
          <w:sz w:val="24"/>
          <w:lang w:bidi="ar"/>
        </w:rPr>
        <w:t xml:space="preserve">磋商报告编写说明 </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 xml:space="preserve">磋商小组各成员独立完成评审工作，由磋商小组组长书面磋商报告。磋商报告是磋 商小组根据全体磋商成员签字的原始评审记录和评审结果编写的报告。磋商报告由磋商小组全体成员签字。对评审结论持有异议的磋商小组成员可以以书面方式阐述其不同意见和理由。磋商小组成员拒绝在磋商报告上签字且不陈述其不同意见和理由的，视为同意评标结论。磋商小组应当对此做出书面说明并纪录在案。 </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 xml:space="preserve">主要内容包括： </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 xml:space="preserve">（1）磋商公告刊登的媒体名称、磋商日期和地点； </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 xml:space="preserve">（2）供应商名单和磋商小组成员名单； </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 xml:space="preserve">（3）评审方法和标准； </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 xml:space="preserve">（4）开标记录和评标情况及说明，包括无效供应商名单及原因； </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 xml:space="preserve">（5）评审结果，确定的成交候选人名单或者经采购人委托直接确定的成交人； </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 xml:space="preserve">（6）其他需要说明的情况，包括评审过程中供应商根据磋商小组要求进行的澄清、 </w:t>
      </w:r>
    </w:p>
    <w:p w:rsidR="00387B65" w:rsidRDefault="00D6239A">
      <w:pPr>
        <w:widowControl/>
        <w:spacing w:line="360" w:lineRule="auto"/>
        <w:ind w:firstLineChars="200" w:firstLine="480"/>
        <w:jc w:val="left"/>
        <w:rPr>
          <w:rFonts w:ascii="宋体" w:hAnsi="宋体" w:cs="宋体"/>
          <w:b/>
          <w:kern w:val="0"/>
          <w:sz w:val="24"/>
        </w:rPr>
      </w:pPr>
      <w:r>
        <w:rPr>
          <w:rFonts w:ascii="宋体" w:hAnsi="宋体" w:cs="宋体" w:hint="eastAsia"/>
          <w:sz w:val="24"/>
        </w:rPr>
        <w:t>说明或者补正，磋商小组成员的更换等。</w:t>
      </w:r>
    </w:p>
    <w:p w:rsidR="00387B65" w:rsidRDefault="00D6239A">
      <w:pPr>
        <w:widowControl/>
        <w:ind w:firstLineChars="200" w:firstLine="482"/>
        <w:jc w:val="left"/>
      </w:pPr>
      <w:bookmarkStart w:id="275" w:name="_Toc24583_WPSOffice_Level2"/>
      <w:bookmarkStart w:id="276" w:name="_Toc397953703"/>
      <w:r>
        <w:rPr>
          <w:rFonts w:ascii="宋体" w:hAnsi="宋体" w:cs="宋体" w:hint="eastAsia"/>
          <w:b/>
          <w:bCs/>
          <w:color w:val="000000"/>
          <w:kern w:val="0"/>
          <w:sz w:val="24"/>
          <w:lang w:bidi="ar"/>
        </w:rPr>
        <w:t xml:space="preserve">6 成交供应商确定的说明 </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 xml:space="preserve">6.1采购人应当自收到磋商报告之日起5个工作日内，确定磋商报告排名第一的供应商为成交供应商，并在采购结果确认函上签字确认。 </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6.2 采购人在收到磋商报告 5 个工作日内未按磋商报告推荐的成交候选人顺序确定成交人，又不能说明合法理由的，视同按磋商报告推荐的顺序确定排名第一的成交候选人为成交人。</w:t>
      </w:r>
    </w:p>
    <w:p w:rsidR="00387B65" w:rsidRDefault="00D6239A">
      <w:pPr>
        <w:widowControl/>
        <w:ind w:firstLineChars="200" w:firstLine="482"/>
        <w:jc w:val="left"/>
      </w:pPr>
      <w:r>
        <w:rPr>
          <w:rFonts w:ascii="宋体" w:hAnsi="宋体" w:cs="宋体" w:hint="eastAsia"/>
          <w:b/>
          <w:bCs/>
          <w:color w:val="000000"/>
          <w:kern w:val="0"/>
          <w:sz w:val="24"/>
          <w:lang w:bidi="ar"/>
        </w:rPr>
        <w:t xml:space="preserve">7.废标情形 </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 xml:space="preserve">（1）符合专业条件的供应商或者对磋商文件作实质响应的供应商不足三家的； </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 xml:space="preserve">（2）出现影响采购公正的违法、违规行为的； </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 xml:space="preserve">（3）供应商的报价均超过了采购预算，采购人不能支付的； </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 xml:space="preserve">（4）因重大变故，采购任务取消的。 </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 xml:space="preserve">废标后，采购人应当将废标理由通知所有供应商。 </w:t>
      </w:r>
    </w:p>
    <w:p w:rsidR="00387B65" w:rsidRDefault="00D6239A">
      <w:pPr>
        <w:widowControl/>
        <w:spacing w:line="360" w:lineRule="auto"/>
        <w:ind w:firstLineChars="200" w:firstLine="480"/>
        <w:jc w:val="left"/>
        <w:rPr>
          <w:rFonts w:ascii="宋体" w:hAnsi="宋体" w:cs="宋体"/>
          <w:sz w:val="24"/>
        </w:rPr>
      </w:pPr>
      <w:r>
        <w:rPr>
          <w:rFonts w:ascii="宋体" w:hAnsi="宋体" w:cs="宋体" w:hint="eastAsia"/>
          <w:sz w:val="24"/>
        </w:rPr>
        <w:t xml:space="preserve">政府采购法第三十六条 </w:t>
      </w:r>
    </w:p>
    <w:p w:rsidR="00387B65" w:rsidRDefault="00D6239A">
      <w:pPr>
        <w:pStyle w:val="3"/>
        <w:keepNext w:val="0"/>
        <w:keepLines w:val="0"/>
        <w:spacing w:line="360" w:lineRule="auto"/>
        <w:ind w:firstLineChars="200" w:firstLine="480"/>
        <w:rPr>
          <w:rFonts w:ascii="宋体" w:hAnsi="宋体" w:cs="宋体"/>
          <w:b w:val="0"/>
          <w:bCs/>
        </w:rPr>
      </w:pPr>
      <w:r>
        <w:rPr>
          <w:rFonts w:ascii="宋体" w:hAnsi="宋体" w:cs="宋体" w:hint="eastAsia"/>
          <w:b w:val="0"/>
          <w:bCs/>
        </w:rPr>
        <w:t xml:space="preserve">7.1 终止采购情形 </w:t>
      </w:r>
    </w:p>
    <w:p w:rsidR="00387B65" w:rsidRDefault="00D6239A">
      <w:pPr>
        <w:pStyle w:val="3"/>
        <w:keepNext w:val="0"/>
        <w:keepLines w:val="0"/>
        <w:spacing w:line="360" w:lineRule="auto"/>
        <w:ind w:firstLineChars="200" w:firstLine="480"/>
        <w:rPr>
          <w:rFonts w:ascii="宋体" w:hAnsi="宋体" w:cs="宋体"/>
          <w:b w:val="0"/>
          <w:bCs/>
        </w:rPr>
      </w:pPr>
      <w:r>
        <w:rPr>
          <w:rFonts w:ascii="宋体" w:hAnsi="宋体" w:cs="宋体" w:hint="eastAsia"/>
          <w:b w:val="0"/>
          <w:bCs/>
        </w:rPr>
        <w:t>受不可抗力或突发情况影响，采购需要发生变化等情况终止本项目采购活动，在甘肃政府采购网和庆阳市公共资源交易中心网站发布终止公告，并通知已获取磋商文件供应商。</w:t>
      </w:r>
    </w:p>
    <w:p w:rsidR="00387B65" w:rsidRDefault="00D6239A">
      <w:pPr>
        <w:pStyle w:val="3"/>
        <w:keepNext w:val="0"/>
        <w:keepLines w:val="0"/>
        <w:spacing w:line="360" w:lineRule="auto"/>
        <w:ind w:firstLineChars="200" w:firstLine="482"/>
        <w:rPr>
          <w:rFonts w:ascii="宋体" w:hAnsi="宋体" w:cs="宋体"/>
        </w:rPr>
      </w:pPr>
      <w:r>
        <w:rPr>
          <w:rFonts w:ascii="宋体" w:hAnsi="宋体" w:cs="宋体" w:hint="eastAsia"/>
        </w:rPr>
        <w:t xml:space="preserve">8.招标代理机构 </w:t>
      </w:r>
    </w:p>
    <w:p w:rsidR="00387B65" w:rsidRDefault="00D6239A">
      <w:pPr>
        <w:pStyle w:val="3"/>
        <w:keepNext w:val="0"/>
        <w:keepLines w:val="0"/>
        <w:spacing w:line="360" w:lineRule="auto"/>
        <w:ind w:firstLineChars="200" w:firstLine="480"/>
        <w:rPr>
          <w:rFonts w:ascii="宋体" w:hAnsi="宋体" w:cs="宋体"/>
          <w:b w:val="0"/>
          <w:bCs/>
        </w:rPr>
      </w:pPr>
      <w:r>
        <w:rPr>
          <w:rFonts w:ascii="宋体" w:hAnsi="宋体" w:cs="宋体" w:hint="eastAsia"/>
          <w:b w:val="0"/>
          <w:bCs/>
        </w:rPr>
        <w:lastRenderedPageBreak/>
        <w:t>根据《中华人民共和国政府采购法》、《中华人民共和国政府采购法实施条例》的规定，由甘肃鼎拓达工程咨询有限公司工作人员组成，负责《竞争性磋商文件》的制作，对外联系，开标、评标的会务工作,整理并向磋商小组成员分发采购资料和《磋商响应文件》；做好开标和评标会议记录；对评标过程中的原始文件进行归档；随时印发需要的文件资料,对各种咨询函件及档案文件的统收统发；负责对磋商小组推荐的拟成交结果进行审核。</w:t>
      </w:r>
    </w:p>
    <w:p w:rsidR="00387B65" w:rsidRDefault="00D6239A">
      <w:pPr>
        <w:widowControl/>
        <w:ind w:firstLineChars="200" w:firstLine="482"/>
        <w:jc w:val="left"/>
      </w:pPr>
      <w:r>
        <w:rPr>
          <w:rFonts w:ascii="宋体" w:hAnsi="宋体" w:cs="宋体" w:hint="eastAsia"/>
          <w:b/>
          <w:bCs/>
          <w:color w:val="000000"/>
          <w:kern w:val="0"/>
          <w:sz w:val="24"/>
          <w:lang w:bidi="ar"/>
        </w:rPr>
        <w:t>9.监督部门</w:t>
      </w:r>
    </w:p>
    <w:p w:rsidR="00387B65" w:rsidRDefault="00D6239A">
      <w:pPr>
        <w:pStyle w:val="3"/>
        <w:keepNext w:val="0"/>
        <w:keepLines w:val="0"/>
        <w:spacing w:line="360" w:lineRule="auto"/>
        <w:ind w:firstLineChars="200" w:firstLine="480"/>
        <w:rPr>
          <w:rFonts w:ascii="宋体" w:hAnsi="宋体" w:cs="宋体"/>
          <w:b w:val="0"/>
          <w:bCs/>
        </w:rPr>
      </w:pPr>
      <w:r>
        <w:rPr>
          <w:rFonts w:ascii="宋体" w:hAnsi="宋体" w:cs="宋体" w:hint="eastAsia"/>
          <w:b w:val="0"/>
          <w:bCs/>
        </w:rPr>
        <w:t>根据国家有关法律、法规规定由庆阳市机关事务管理局对整个开标评标过程进行监督,其他任何单位和个人不得参与或非法干预正常的评审工作和评审结果，保证评标的公正性,防止违法行为的产生。</w:t>
      </w:r>
    </w:p>
    <w:p w:rsidR="00387B65" w:rsidRDefault="00D6239A">
      <w:pPr>
        <w:widowControl/>
        <w:ind w:firstLineChars="200" w:firstLine="482"/>
        <w:jc w:val="left"/>
      </w:pPr>
      <w:r>
        <w:rPr>
          <w:rFonts w:ascii="宋体" w:hAnsi="宋体" w:cs="宋体" w:hint="eastAsia"/>
          <w:b/>
          <w:bCs/>
          <w:color w:val="000000"/>
          <w:kern w:val="0"/>
          <w:sz w:val="24"/>
          <w:lang w:bidi="ar"/>
        </w:rPr>
        <w:t xml:space="preserve">10.审核小组 </w:t>
      </w:r>
    </w:p>
    <w:p w:rsidR="00387B65" w:rsidRDefault="00D6239A">
      <w:pPr>
        <w:pStyle w:val="3"/>
        <w:keepNext w:val="0"/>
        <w:keepLines w:val="0"/>
        <w:spacing w:line="360" w:lineRule="auto"/>
        <w:ind w:firstLineChars="200" w:firstLine="480"/>
        <w:rPr>
          <w:rFonts w:ascii="宋体" w:hAnsi="宋体" w:cs="宋体"/>
          <w:b w:val="0"/>
          <w:bCs/>
        </w:rPr>
      </w:pPr>
      <w:r>
        <w:rPr>
          <w:rFonts w:ascii="宋体" w:hAnsi="宋体" w:cs="宋体" w:hint="eastAsia"/>
          <w:b w:val="0"/>
          <w:bCs/>
        </w:rPr>
        <w:t xml:space="preserve">由监督部门和甘肃鼎拓达工程咨询有限公司项目主持人、项目负责人共同组成， 负责对磋商小组填写的最终统计结果进行审核，审核无误后由磋商小组签字确认。 </w:t>
      </w:r>
    </w:p>
    <w:p w:rsidR="00387B65" w:rsidRDefault="00D6239A">
      <w:pPr>
        <w:pStyle w:val="3"/>
        <w:keepNext w:val="0"/>
        <w:keepLines w:val="0"/>
        <w:spacing w:line="360" w:lineRule="auto"/>
        <w:ind w:firstLineChars="200" w:firstLine="482"/>
        <w:rPr>
          <w:rFonts w:ascii="宋体" w:hAnsi="宋体" w:cs="宋体"/>
        </w:rPr>
      </w:pPr>
      <w:r>
        <w:rPr>
          <w:rFonts w:ascii="宋体" w:hAnsi="宋体" w:cs="宋体" w:hint="eastAsia"/>
        </w:rPr>
        <w:t xml:space="preserve">六、 </w:t>
      </w:r>
      <w:bookmarkEnd w:id="262"/>
      <w:r>
        <w:rPr>
          <w:rFonts w:ascii="宋体" w:hAnsi="宋体" w:cs="宋体" w:hint="eastAsia"/>
        </w:rPr>
        <w:t>成交及合同签订</w:t>
      </w:r>
      <w:bookmarkEnd w:id="275"/>
      <w:bookmarkEnd w:id="276"/>
    </w:p>
    <w:p w:rsidR="00387B65" w:rsidRDefault="00D6239A">
      <w:pPr>
        <w:pStyle w:val="3"/>
        <w:keepNext w:val="0"/>
        <w:keepLines w:val="0"/>
        <w:spacing w:line="360" w:lineRule="auto"/>
        <w:ind w:firstLineChars="200" w:firstLine="482"/>
        <w:rPr>
          <w:rFonts w:ascii="宋体" w:hAnsi="宋体" w:cs="宋体"/>
        </w:rPr>
      </w:pPr>
      <w:bookmarkStart w:id="277" w:name="_Toc128372757"/>
      <w:bookmarkStart w:id="278" w:name="_Toc274816736"/>
      <w:bookmarkStart w:id="279" w:name="_Toc128372079"/>
      <w:bookmarkStart w:id="280" w:name="_Toc8557_WPSOffice_Level3"/>
      <w:bookmarkStart w:id="281" w:name="_Toc397953704"/>
      <w:bookmarkStart w:id="282" w:name="_Toc185307750"/>
      <w:bookmarkStart w:id="283" w:name="_Toc139965352"/>
      <w:bookmarkStart w:id="284" w:name="_Toc29490_WPSOffice_Level3"/>
      <w:bookmarkStart w:id="285" w:name="_Toc139965351"/>
      <w:bookmarkStart w:id="286" w:name="_Toc128372078"/>
      <w:bookmarkStart w:id="287" w:name="_Toc128372756"/>
      <w:bookmarkStart w:id="288" w:name="_Toc229198056"/>
      <w:bookmarkStart w:id="289" w:name="_Toc89586923"/>
      <w:bookmarkStart w:id="290" w:name="_Toc91477283"/>
      <w:bookmarkStart w:id="291" w:name="_Toc89058562"/>
      <w:bookmarkStart w:id="292" w:name="_Toc91030033"/>
      <w:r>
        <w:rPr>
          <w:rFonts w:ascii="宋体" w:hAnsi="宋体" w:cs="宋体" w:hint="eastAsia"/>
        </w:rPr>
        <w:t>1.成交通知书</w:t>
      </w:r>
      <w:bookmarkEnd w:id="277"/>
      <w:bookmarkEnd w:id="278"/>
      <w:bookmarkEnd w:id="279"/>
      <w:bookmarkEnd w:id="280"/>
      <w:bookmarkEnd w:id="281"/>
      <w:bookmarkEnd w:id="282"/>
      <w:bookmarkEnd w:id="283"/>
      <w:bookmarkEnd w:id="284"/>
    </w:p>
    <w:p w:rsidR="00387B65" w:rsidRDefault="00D6239A">
      <w:pPr>
        <w:spacing w:line="360" w:lineRule="auto"/>
        <w:ind w:firstLineChars="200" w:firstLine="480"/>
        <w:rPr>
          <w:rFonts w:ascii="宋体" w:hAnsi="宋体" w:cs="宋体"/>
          <w:color w:val="000000"/>
          <w:sz w:val="24"/>
        </w:rPr>
      </w:pPr>
      <w:r>
        <w:rPr>
          <w:rFonts w:ascii="宋体" w:hAnsi="宋体" w:cs="宋体" w:hint="eastAsia"/>
          <w:sz w:val="24"/>
        </w:rPr>
        <w:t>代理机构</w:t>
      </w:r>
      <w:r>
        <w:rPr>
          <w:rFonts w:ascii="宋体" w:hAnsi="宋体" w:cs="宋体" w:hint="eastAsia"/>
          <w:color w:val="000000"/>
          <w:sz w:val="24"/>
        </w:rPr>
        <w:t>根据采购小组的采购结果，公布拟成交结果，该结果将作为正式成交或签订供货合同的凭据。代理机构将以书面形式通知成交的供应商其投标被接受。在该通知书发出三十日内，供应商应与采购人签订合同。</w:t>
      </w:r>
    </w:p>
    <w:p w:rsidR="00387B65" w:rsidRDefault="00D6239A">
      <w:pPr>
        <w:pStyle w:val="3"/>
        <w:keepNext w:val="0"/>
        <w:keepLines w:val="0"/>
        <w:spacing w:line="360" w:lineRule="auto"/>
        <w:ind w:firstLineChars="200" w:firstLine="482"/>
        <w:rPr>
          <w:rFonts w:ascii="宋体" w:hAnsi="宋体" w:cs="宋体"/>
        </w:rPr>
      </w:pPr>
      <w:bookmarkStart w:id="293" w:name="_Toc860_WPSOffice_Level3"/>
      <w:bookmarkStart w:id="294" w:name="_Toc397953705"/>
      <w:bookmarkStart w:id="295" w:name="_Toc274816737"/>
      <w:bookmarkStart w:id="296" w:name="_Toc185307751"/>
      <w:bookmarkStart w:id="297" w:name="_Toc2779_WPSOffice_Level3"/>
      <w:r>
        <w:rPr>
          <w:rFonts w:ascii="宋体" w:hAnsi="宋体" w:cs="宋体" w:hint="eastAsia"/>
        </w:rPr>
        <w:t>2.合同授予</w:t>
      </w:r>
      <w:bookmarkEnd w:id="285"/>
      <w:bookmarkEnd w:id="286"/>
      <w:bookmarkEnd w:id="287"/>
      <w:r>
        <w:rPr>
          <w:rFonts w:ascii="宋体" w:hAnsi="宋体" w:cs="宋体" w:hint="eastAsia"/>
        </w:rPr>
        <w:t>原则</w:t>
      </w:r>
      <w:bookmarkEnd w:id="293"/>
      <w:bookmarkEnd w:id="294"/>
      <w:bookmarkEnd w:id="295"/>
      <w:bookmarkEnd w:id="296"/>
      <w:bookmarkEnd w:id="297"/>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采购人将把合同授予经采购小组采购推荐，在法定公示时间后，收到成交通知书的供应商。</w:t>
      </w:r>
    </w:p>
    <w:p w:rsidR="00387B65" w:rsidRDefault="00D6239A">
      <w:pPr>
        <w:pStyle w:val="3"/>
        <w:keepNext w:val="0"/>
        <w:keepLines w:val="0"/>
        <w:spacing w:line="360" w:lineRule="auto"/>
        <w:ind w:firstLineChars="200" w:firstLine="482"/>
        <w:rPr>
          <w:rFonts w:ascii="宋体" w:hAnsi="宋体" w:cs="宋体"/>
        </w:rPr>
      </w:pPr>
      <w:bookmarkStart w:id="298" w:name="_Toc185307752"/>
      <w:bookmarkStart w:id="299" w:name="_Toc128372080"/>
      <w:bookmarkStart w:id="300" w:name="_Toc23899_WPSOffice_Level3"/>
      <w:bookmarkStart w:id="301" w:name="_Toc274816738"/>
      <w:bookmarkStart w:id="302" w:name="_Toc18511_WPSOffice_Level3"/>
      <w:bookmarkStart w:id="303" w:name="_Toc139965353"/>
      <w:bookmarkStart w:id="304" w:name="_Toc128372758"/>
      <w:bookmarkStart w:id="305" w:name="_Toc397953706"/>
      <w:r>
        <w:rPr>
          <w:rFonts w:ascii="宋体" w:hAnsi="宋体" w:cs="宋体" w:hint="eastAsia"/>
        </w:rPr>
        <w:t>3.合同的签署</w:t>
      </w:r>
      <w:bookmarkEnd w:id="298"/>
      <w:bookmarkEnd w:id="299"/>
      <w:bookmarkEnd w:id="300"/>
      <w:bookmarkEnd w:id="301"/>
      <w:bookmarkEnd w:id="302"/>
      <w:bookmarkEnd w:id="303"/>
      <w:bookmarkEnd w:id="304"/>
      <w:bookmarkEnd w:id="305"/>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3.1</w:t>
      </w:r>
      <w:r>
        <w:rPr>
          <w:rFonts w:ascii="宋体" w:hAnsi="宋体" w:cs="宋体" w:hint="eastAsia"/>
          <w:color w:val="000000"/>
          <w:spacing w:val="-2"/>
          <w:sz w:val="24"/>
        </w:rPr>
        <w:t>供应商按成交通知书中规定的时间和地点，在</w:t>
      </w:r>
      <w:r>
        <w:rPr>
          <w:rFonts w:ascii="宋体" w:hAnsi="宋体" w:cs="宋体" w:hint="eastAsia"/>
          <w:sz w:val="24"/>
        </w:rPr>
        <w:t>代理机构</w:t>
      </w:r>
      <w:r>
        <w:rPr>
          <w:rFonts w:ascii="宋体" w:hAnsi="宋体" w:cs="宋体" w:hint="eastAsia"/>
          <w:color w:val="000000"/>
          <w:spacing w:val="-2"/>
          <w:sz w:val="24"/>
        </w:rPr>
        <w:t>监督下，由授权代表与采购人签订合同。采购人与供应商是合同权利与义务的直接、全部责任承担人。所发出的成交通知书对采购人和成交供应商具有同等法律效力。</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3.2成交通知书发出后，</w:t>
      </w:r>
      <w:r>
        <w:rPr>
          <w:rFonts w:ascii="宋体" w:hAnsi="宋体" w:cs="宋体" w:hint="eastAsia"/>
          <w:color w:val="000000"/>
          <w:spacing w:val="-2"/>
          <w:sz w:val="24"/>
        </w:rPr>
        <w:t>采购人</w:t>
      </w:r>
      <w:r>
        <w:rPr>
          <w:rFonts w:ascii="宋体" w:hAnsi="宋体" w:cs="宋体" w:hint="eastAsia"/>
          <w:color w:val="000000"/>
          <w:sz w:val="24"/>
        </w:rPr>
        <w:t>拒绝签订供货合同或擅自改变成交内容，按照《中</w:t>
      </w:r>
      <w:r>
        <w:rPr>
          <w:rFonts w:ascii="宋体" w:hAnsi="宋体" w:cs="宋体" w:hint="eastAsia"/>
          <w:color w:val="000000"/>
          <w:sz w:val="24"/>
        </w:rPr>
        <w:lastRenderedPageBreak/>
        <w:t>华人民共和国合同法》定金罚则及损害赔偿的原则处罚并办理。若成交供应商不能在规定时间内与采购人签订合同，或变相签订合同，采购人依监督职能可采取取消其成交资格</w:t>
      </w:r>
      <w:bookmarkStart w:id="306" w:name="_Toc128372759"/>
      <w:bookmarkStart w:id="307" w:name="_Toc139965354"/>
      <w:bookmarkStart w:id="308" w:name="_Toc128372081"/>
      <w:r>
        <w:rPr>
          <w:rFonts w:ascii="宋体" w:hAnsi="宋体" w:cs="宋体" w:hint="eastAsia"/>
          <w:color w:val="000000"/>
          <w:sz w:val="24"/>
        </w:rPr>
        <w:t>。</w:t>
      </w:r>
      <w:bookmarkEnd w:id="306"/>
      <w:bookmarkEnd w:id="307"/>
      <w:bookmarkEnd w:id="308"/>
    </w:p>
    <w:p w:rsidR="00387B65" w:rsidRDefault="00D6239A">
      <w:pPr>
        <w:pStyle w:val="3"/>
        <w:keepNext w:val="0"/>
        <w:keepLines w:val="0"/>
        <w:spacing w:line="360" w:lineRule="auto"/>
        <w:ind w:firstLineChars="200" w:firstLine="482"/>
        <w:rPr>
          <w:rFonts w:ascii="宋体" w:hAnsi="宋体" w:cs="宋体"/>
        </w:rPr>
      </w:pPr>
      <w:bookmarkStart w:id="309" w:name="_Toc89058563"/>
      <w:bookmarkStart w:id="310" w:name="_Toc89586924"/>
      <w:bookmarkStart w:id="311" w:name="_Toc91030034"/>
      <w:bookmarkStart w:id="312" w:name="_Toc397953707"/>
      <w:bookmarkStart w:id="313" w:name="_Toc91477284"/>
      <w:bookmarkStart w:id="314" w:name="_Toc6800_WPSOffice_Level3"/>
      <w:bookmarkStart w:id="315" w:name="_Toc12911_WPSOffice_Level3"/>
      <w:bookmarkStart w:id="316" w:name="_Toc139343568"/>
      <w:bookmarkStart w:id="317" w:name="_Toc274816740"/>
      <w:bookmarkStart w:id="318" w:name="_Toc229198057"/>
      <w:bookmarkEnd w:id="288"/>
      <w:bookmarkEnd w:id="289"/>
      <w:bookmarkEnd w:id="290"/>
      <w:bookmarkEnd w:id="291"/>
      <w:bookmarkEnd w:id="292"/>
      <w:r>
        <w:rPr>
          <w:rFonts w:ascii="宋体" w:hAnsi="宋体" w:cs="宋体" w:hint="eastAsia"/>
        </w:rPr>
        <w:t>4.腐败和欺诈行为</w:t>
      </w:r>
      <w:bookmarkEnd w:id="309"/>
      <w:bookmarkEnd w:id="310"/>
      <w:bookmarkEnd w:id="311"/>
      <w:bookmarkEnd w:id="312"/>
      <w:bookmarkEnd w:id="313"/>
      <w:bookmarkEnd w:id="314"/>
      <w:bookmarkEnd w:id="315"/>
      <w:bookmarkEnd w:id="316"/>
      <w:bookmarkEnd w:id="317"/>
      <w:bookmarkEnd w:id="318"/>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4.1定义</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4.1.1“腐败行为”是指提供给予接受或索取任何有价值的东西来影响采购机构或采购人在采购过程或合同实施过程中的行为；</w:t>
      </w:r>
    </w:p>
    <w:p w:rsidR="00387B65" w:rsidRDefault="00D6239A">
      <w:pPr>
        <w:spacing w:line="360" w:lineRule="auto"/>
        <w:ind w:firstLineChars="200" w:firstLine="480"/>
        <w:rPr>
          <w:rFonts w:ascii="宋体" w:hAnsi="宋体" w:cs="宋体"/>
          <w:color w:val="000000"/>
          <w:sz w:val="24"/>
        </w:rPr>
      </w:pPr>
      <w:r>
        <w:rPr>
          <w:rFonts w:ascii="宋体" w:hAnsi="宋体" w:cs="宋体" w:hint="eastAsia"/>
          <w:color w:val="000000"/>
          <w:sz w:val="24"/>
        </w:rPr>
        <w:t>4.1.2“欺诈行为”是指为了影响采购过程或合同实施过程而谎报事实，损害采购机构和/或采购人的利益，包括供应商之间串通投标（递交《竞争性磋商响应性文件》之前和之后），人为地使投标丧失竞争性，剥夺采购人从自由公开竞争所能获得的权益。</w:t>
      </w:r>
    </w:p>
    <w:p w:rsidR="00387B65" w:rsidRDefault="00D6239A">
      <w:pPr>
        <w:spacing w:line="360" w:lineRule="auto"/>
        <w:ind w:firstLineChars="200" w:firstLine="480"/>
        <w:jc w:val="left"/>
        <w:rPr>
          <w:rFonts w:ascii="宋体" w:hAnsi="宋体" w:cs="宋体"/>
          <w:color w:val="000000"/>
          <w:sz w:val="24"/>
        </w:rPr>
      </w:pPr>
      <w:bookmarkStart w:id="319" w:name="_Toc397953708"/>
      <w:bookmarkStart w:id="320" w:name="_Toc381600238"/>
      <w:r>
        <w:rPr>
          <w:rFonts w:ascii="宋体" w:hAnsi="宋体" w:cs="宋体" w:hint="eastAsia"/>
          <w:color w:val="000000"/>
          <w:sz w:val="24"/>
        </w:rPr>
        <w:t>4.2如果招标代理机构和采购人认为供应商在本项目的竞争中有腐败或欺诈行为，其投标将被拒绝。</w:t>
      </w:r>
    </w:p>
    <w:p w:rsidR="00387B65" w:rsidRDefault="00D6239A">
      <w:pPr>
        <w:widowControl/>
        <w:jc w:val="left"/>
      </w:pPr>
      <w:bookmarkStart w:id="321" w:name="_Toc8874_WPSOffice_Level1"/>
      <w:bookmarkStart w:id="322" w:name="_Toc27915_WPSOffice_Level1"/>
      <w:r>
        <w:rPr>
          <w:rFonts w:ascii="宋体" w:hAnsi="宋体" w:cs="宋体" w:hint="eastAsia"/>
          <w:b/>
          <w:bCs/>
          <w:color w:val="000000"/>
          <w:kern w:val="0"/>
          <w:sz w:val="28"/>
          <w:szCs w:val="28"/>
          <w:lang w:bidi="ar"/>
        </w:rPr>
        <w:t xml:space="preserve">六、询问、质疑、投诉情况说明 </w:t>
      </w:r>
    </w:p>
    <w:p w:rsidR="00387B65" w:rsidRDefault="00D6239A">
      <w:pPr>
        <w:spacing w:line="360" w:lineRule="auto"/>
        <w:rPr>
          <w:rFonts w:ascii="宋体" w:hAnsi="宋体" w:cs="宋体"/>
          <w:b/>
          <w:bCs/>
          <w:sz w:val="24"/>
        </w:rPr>
      </w:pPr>
      <w:r>
        <w:rPr>
          <w:rFonts w:ascii="宋体" w:hAnsi="宋体" w:cs="宋体" w:hint="eastAsia"/>
          <w:b/>
          <w:bCs/>
          <w:sz w:val="24"/>
        </w:rPr>
        <w:t>1.供应商质疑、投诉</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1.1根据《中华人民共和国政府采购法》第五十二条及《中华人民共和国政府采购法实施条例》第五十三条之规定办理；</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供应商认为招标文件、采购过程和中标、成交结果使自己的权益受到损害的，可以在知道或者应知其权益受到损害之日起七个工作日内，以书面形式向采购人提出质疑。</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政府采购法第五十二条规定的供应商应知其权益受到损害之日，是指：</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（1）对可以质疑的采购文件提出质疑的，为收到采购文件之日或者采购文件公告期限届满之日；</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（2）对采购过程提出质疑的，为各采购程序环节结束之日；</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（3）对中标或者成交结果提出质疑的，为中标或者成交结果公告期限届满之日。</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lastRenderedPageBreak/>
        <w:t>1.2供应商质疑、投诉应当有明确的请求和必要的证明材料。供应商投诉的事项不得超出已质疑事项的范围。</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供应商质疑、投诉实行实名制，其质疑、投诉应当有具体的投诉事项及事实根据，不得进行虚假、恶意投诉。</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投诉人投诉时，应当提交投诉书。</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质疑、投诉书应当包括下列主要内容：</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（1）投诉人和被投诉人的名称、地址、电话等；</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（2）具体的投诉事项及事实依据；</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（3）质疑和质疑答复情况及相关证明材料；</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（4）提起投诉的日期。</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质疑、投诉书应当署名。质疑、投诉人为自然人的，应当由本人签字；质疑、投诉人为法人或者其他组织的，应当由法定代表人签字并加盖公章；质疑、投诉人为委托授权人的应该出具针对本质疑、投诉事项的法人委托授权书。</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1.3采购人、招标代理机构在收到供应商书面质疑后七个工作日内，对质疑内容做出答复。</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1.4供应商对采购人、招标代理机构的答复不满意或者采购人、招标代理机构未在规定时间内答复的，供应商可以在答复期满后十五个工作日内向同级财政部门进行投诉。</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1.5投诉人有下列情形之一的，属于虚假、恶意投诉，财政部门应当驳回投诉，将其列入不良行为记录名单，并依法予以处罚：</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（1）1年内3次以上投诉均查无实据的；</w:t>
      </w:r>
    </w:p>
    <w:p w:rsidR="00387B65" w:rsidRDefault="00D6239A">
      <w:pPr>
        <w:spacing w:line="360" w:lineRule="auto"/>
        <w:ind w:firstLineChars="200" w:firstLine="480"/>
        <w:rPr>
          <w:rFonts w:ascii="宋体" w:hAnsi="宋体" w:cs="宋体"/>
          <w:kern w:val="0"/>
          <w:sz w:val="24"/>
        </w:rPr>
      </w:pPr>
      <w:r>
        <w:rPr>
          <w:rFonts w:ascii="宋体" w:hAnsi="宋体" w:cs="宋体" w:hint="eastAsia"/>
          <w:kern w:val="0"/>
          <w:sz w:val="24"/>
        </w:rPr>
        <w:t>（2）捏造事实或者提供虚假投诉材料的。</w:t>
      </w:r>
    </w:p>
    <w:p w:rsidR="00387B65" w:rsidRDefault="00D6239A">
      <w:pPr>
        <w:spacing w:line="360" w:lineRule="auto"/>
        <w:rPr>
          <w:rFonts w:ascii="宋体" w:hAnsi="宋体" w:cs="宋体"/>
          <w:b/>
          <w:bCs/>
          <w:sz w:val="24"/>
        </w:rPr>
      </w:pPr>
      <w:r>
        <w:rPr>
          <w:rFonts w:ascii="宋体" w:hAnsi="宋体" w:cs="宋体" w:hint="eastAsia"/>
          <w:b/>
          <w:bCs/>
          <w:sz w:val="24"/>
        </w:rPr>
        <w:t>2.澄清或质疑不予受理的情况</w:t>
      </w:r>
    </w:p>
    <w:p w:rsidR="00387B65" w:rsidRDefault="00D6239A">
      <w:pPr>
        <w:spacing w:line="360" w:lineRule="auto"/>
        <w:ind w:firstLineChars="200" w:firstLine="480"/>
        <w:rPr>
          <w:rFonts w:ascii="宋体" w:hAnsi="宋体"/>
          <w:sz w:val="24"/>
        </w:rPr>
      </w:pPr>
      <w:r>
        <w:rPr>
          <w:rFonts w:ascii="宋体" w:hAnsi="宋体" w:hint="eastAsia"/>
          <w:sz w:val="24"/>
        </w:rPr>
        <w:t>有下列情形之一的，属于无效质疑，被质疑人不予受理， 由此产生的影响由供应商自行承担：</w:t>
      </w:r>
    </w:p>
    <w:p w:rsidR="00387B65" w:rsidRDefault="00D6239A">
      <w:pPr>
        <w:spacing w:line="360" w:lineRule="auto"/>
        <w:ind w:firstLineChars="200" w:firstLine="480"/>
        <w:rPr>
          <w:rFonts w:ascii="宋体" w:hAnsi="宋体"/>
          <w:sz w:val="24"/>
        </w:rPr>
      </w:pPr>
      <w:r>
        <w:rPr>
          <w:rFonts w:ascii="宋体" w:hAnsi="宋体" w:hint="eastAsia"/>
          <w:sz w:val="24"/>
        </w:rPr>
        <w:lastRenderedPageBreak/>
        <w:t>2.1 不是参与该政府采购项目活动供应商的；</w:t>
      </w:r>
    </w:p>
    <w:p w:rsidR="00387B65" w:rsidRDefault="00D6239A">
      <w:pPr>
        <w:spacing w:line="360" w:lineRule="auto"/>
        <w:ind w:firstLineChars="200" w:firstLine="480"/>
        <w:rPr>
          <w:rFonts w:ascii="宋体" w:hAnsi="宋体"/>
          <w:sz w:val="24"/>
        </w:rPr>
      </w:pPr>
      <w:r>
        <w:rPr>
          <w:rFonts w:ascii="宋体" w:hAnsi="宋体" w:hint="eastAsia"/>
          <w:sz w:val="24"/>
        </w:rPr>
        <w:t>2.2 被质疑人为采购人或政府采购代理机构之外的；</w:t>
      </w:r>
    </w:p>
    <w:p w:rsidR="00387B65" w:rsidRDefault="00D6239A">
      <w:pPr>
        <w:spacing w:line="360" w:lineRule="auto"/>
        <w:ind w:firstLineChars="200" w:firstLine="480"/>
        <w:rPr>
          <w:rFonts w:ascii="宋体" w:hAnsi="宋体"/>
          <w:sz w:val="24"/>
        </w:rPr>
      </w:pPr>
      <w:r>
        <w:rPr>
          <w:rFonts w:ascii="宋体" w:hAnsi="宋体" w:hint="eastAsia"/>
          <w:sz w:val="24"/>
        </w:rPr>
        <w:t>2.3 所有质疑事项超过质疑有效期的；</w:t>
      </w:r>
    </w:p>
    <w:p w:rsidR="00387B65" w:rsidRDefault="00D6239A">
      <w:pPr>
        <w:spacing w:line="360" w:lineRule="auto"/>
        <w:ind w:firstLineChars="200" w:firstLine="480"/>
        <w:rPr>
          <w:rFonts w:ascii="宋体" w:hAnsi="宋体"/>
          <w:sz w:val="24"/>
        </w:rPr>
      </w:pPr>
      <w:r>
        <w:rPr>
          <w:rFonts w:ascii="宋体" w:hAnsi="宋体" w:hint="eastAsia"/>
          <w:sz w:val="24"/>
        </w:rPr>
        <w:t>2.4 以具有法律效力的文书送达之外方式提出的；</w:t>
      </w:r>
    </w:p>
    <w:p w:rsidR="00387B65" w:rsidRDefault="00D6239A">
      <w:pPr>
        <w:spacing w:line="360" w:lineRule="auto"/>
        <w:ind w:firstLineChars="200" w:firstLine="480"/>
        <w:rPr>
          <w:rFonts w:ascii="宋体" w:hAnsi="宋体"/>
          <w:sz w:val="24"/>
        </w:rPr>
      </w:pPr>
      <w:r>
        <w:rPr>
          <w:rFonts w:ascii="宋体" w:hAnsi="宋体" w:hint="eastAsia"/>
          <w:sz w:val="24"/>
        </w:rPr>
        <w:t>2.5 未按上述规定递交澄清或质疑函的；</w:t>
      </w:r>
    </w:p>
    <w:p w:rsidR="00387B65" w:rsidRDefault="00D6239A">
      <w:pPr>
        <w:spacing w:line="360" w:lineRule="auto"/>
        <w:ind w:firstLineChars="200" w:firstLine="480"/>
        <w:rPr>
          <w:rFonts w:ascii="宋体" w:hAnsi="宋体"/>
          <w:b/>
          <w:sz w:val="24"/>
        </w:rPr>
      </w:pPr>
      <w:r>
        <w:rPr>
          <w:rFonts w:ascii="宋体" w:hAnsi="宋体" w:hint="eastAsia"/>
          <w:sz w:val="24"/>
        </w:rPr>
        <w:t>2.6 其它不符合受理条件的情形。</w:t>
      </w:r>
    </w:p>
    <w:p w:rsidR="00387B65" w:rsidRDefault="00387B65">
      <w:pPr>
        <w:spacing w:line="360" w:lineRule="auto"/>
        <w:jc w:val="center"/>
        <w:rPr>
          <w:rFonts w:ascii="宋体" w:hAnsi="宋体" w:cs="宋体"/>
          <w:b/>
          <w:bCs/>
          <w:sz w:val="44"/>
          <w:szCs w:val="44"/>
        </w:rPr>
      </w:pPr>
    </w:p>
    <w:p w:rsidR="00387B65" w:rsidRDefault="00387B65">
      <w:pPr>
        <w:pStyle w:val="20"/>
        <w:ind w:firstLine="883"/>
        <w:rPr>
          <w:rFonts w:ascii="宋体" w:hAnsi="宋体" w:cs="宋体"/>
          <w:b/>
          <w:bCs/>
          <w:sz w:val="44"/>
          <w:szCs w:val="44"/>
        </w:rPr>
      </w:pPr>
    </w:p>
    <w:p w:rsidR="00387B65" w:rsidRDefault="00387B65">
      <w:pPr>
        <w:pStyle w:val="20"/>
        <w:ind w:firstLine="883"/>
        <w:rPr>
          <w:rFonts w:ascii="宋体" w:hAnsi="宋体" w:cs="宋体"/>
          <w:b/>
          <w:bCs/>
          <w:sz w:val="44"/>
          <w:szCs w:val="44"/>
        </w:rPr>
      </w:pPr>
    </w:p>
    <w:p w:rsidR="00387B65" w:rsidRDefault="00387B65">
      <w:pPr>
        <w:pStyle w:val="20"/>
        <w:ind w:firstLine="883"/>
        <w:rPr>
          <w:rFonts w:ascii="宋体" w:hAnsi="宋体" w:cs="宋体"/>
          <w:b/>
          <w:bCs/>
          <w:sz w:val="44"/>
          <w:szCs w:val="44"/>
        </w:rPr>
      </w:pPr>
    </w:p>
    <w:p w:rsidR="00387B65" w:rsidRDefault="00387B65">
      <w:pPr>
        <w:pStyle w:val="20"/>
        <w:ind w:firstLine="883"/>
        <w:rPr>
          <w:rFonts w:ascii="宋体" w:hAnsi="宋体" w:cs="宋体"/>
          <w:b/>
          <w:bCs/>
          <w:sz w:val="44"/>
          <w:szCs w:val="44"/>
        </w:rPr>
      </w:pPr>
    </w:p>
    <w:p w:rsidR="00387B65" w:rsidRDefault="00387B65">
      <w:pPr>
        <w:pStyle w:val="20"/>
        <w:ind w:firstLine="883"/>
        <w:rPr>
          <w:rFonts w:ascii="宋体" w:hAnsi="宋体" w:cs="宋体"/>
          <w:b/>
          <w:bCs/>
          <w:sz w:val="44"/>
          <w:szCs w:val="44"/>
        </w:rPr>
      </w:pPr>
    </w:p>
    <w:p w:rsidR="00387B65" w:rsidRDefault="00387B65">
      <w:pPr>
        <w:pStyle w:val="20"/>
        <w:ind w:firstLine="883"/>
        <w:rPr>
          <w:rFonts w:ascii="宋体" w:hAnsi="宋体" w:cs="宋体"/>
          <w:b/>
          <w:bCs/>
          <w:sz w:val="44"/>
          <w:szCs w:val="44"/>
        </w:rPr>
      </w:pPr>
    </w:p>
    <w:p w:rsidR="00387B65" w:rsidRDefault="00387B65">
      <w:pPr>
        <w:spacing w:line="360" w:lineRule="auto"/>
        <w:jc w:val="center"/>
        <w:rPr>
          <w:rFonts w:ascii="宋体" w:hAnsi="宋体" w:cs="宋体"/>
          <w:b/>
          <w:bCs/>
          <w:sz w:val="44"/>
          <w:szCs w:val="44"/>
        </w:rPr>
      </w:pPr>
    </w:p>
    <w:p w:rsidR="00387B65" w:rsidRDefault="00387B65">
      <w:pPr>
        <w:spacing w:line="360" w:lineRule="auto"/>
        <w:jc w:val="center"/>
        <w:rPr>
          <w:rFonts w:ascii="宋体" w:hAnsi="宋体" w:cs="宋体"/>
          <w:b/>
          <w:bCs/>
          <w:sz w:val="44"/>
          <w:szCs w:val="44"/>
        </w:rPr>
      </w:pPr>
    </w:p>
    <w:p w:rsidR="00387B65" w:rsidRDefault="00387B65">
      <w:pPr>
        <w:pStyle w:val="af"/>
        <w:rPr>
          <w:rFonts w:ascii="宋体" w:hAnsi="宋体" w:cs="宋体"/>
          <w:b/>
          <w:bCs/>
          <w:sz w:val="44"/>
          <w:szCs w:val="44"/>
        </w:rPr>
      </w:pPr>
    </w:p>
    <w:p w:rsidR="00387B65" w:rsidRDefault="00387B65">
      <w:pPr>
        <w:pStyle w:val="a2"/>
        <w:rPr>
          <w:rFonts w:ascii="宋体" w:hAnsi="宋体" w:cs="宋体"/>
          <w:b/>
          <w:bCs/>
          <w:sz w:val="44"/>
          <w:szCs w:val="44"/>
        </w:rPr>
      </w:pPr>
    </w:p>
    <w:p w:rsidR="00387B65" w:rsidRDefault="00387B65">
      <w:pPr>
        <w:rPr>
          <w:rFonts w:ascii="宋体" w:hAnsi="宋体" w:cs="宋体"/>
          <w:b/>
          <w:bCs/>
          <w:sz w:val="44"/>
          <w:szCs w:val="44"/>
        </w:rPr>
      </w:pPr>
    </w:p>
    <w:p w:rsidR="00387B65" w:rsidRDefault="00387B65">
      <w:pPr>
        <w:pStyle w:val="af"/>
      </w:pPr>
    </w:p>
    <w:p w:rsidR="00387B65" w:rsidRDefault="00D6239A">
      <w:pPr>
        <w:tabs>
          <w:tab w:val="left" w:pos="2940"/>
        </w:tabs>
        <w:spacing w:line="560" w:lineRule="exact"/>
        <w:ind w:firstLineChars="200" w:firstLine="883"/>
        <w:jc w:val="center"/>
        <w:rPr>
          <w:rFonts w:ascii="方正小标宋简体" w:eastAsia="方正小标宋简体" w:hAnsi="仿宋" w:cs="仿宋"/>
          <w:b/>
          <w:bCs/>
          <w:color w:val="000000" w:themeColor="text1"/>
          <w:sz w:val="44"/>
          <w:szCs w:val="44"/>
        </w:rPr>
      </w:pPr>
      <w:bookmarkStart w:id="323" w:name="_Toc13768"/>
      <w:r>
        <w:rPr>
          <w:rFonts w:ascii="方正小标宋简体" w:eastAsia="方正小标宋简体" w:hAnsi="仿宋" w:cs="仿宋" w:hint="eastAsia"/>
          <w:b/>
          <w:bCs/>
          <w:color w:val="000000" w:themeColor="text1"/>
          <w:sz w:val="44"/>
          <w:szCs w:val="44"/>
        </w:rPr>
        <w:lastRenderedPageBreak/>
        <w:t xml:space="preserve">第四章   </w:t>
      </w:r>
      <w:bookmarkStart w:id="324" w:name="_Toc397953709"/>
      <w:bookmarkEnd w:id="319"/>
      <w:bookmarkEnd w:id="321"/>
      <w:bookmarkEnd w:id="322"/>
      <w:r>
        <w:rPr>
          <w:rFonts w:ascii="方正小标宋简体" w:eastAsia="方正小标宋简体" w:hAnsi="仿宋" w:cs="仿宋" w:hint="eastAsia"/>
          <w:b/>
          <w:bCs/>
          <w:color w:val="000000" w:themeColor="text1"/>
          <w:sz w:val="44"/>
          <w:szCs w:val="44"/>
        </w:rPr>
        <w:t>招标项目技术参数及服务要求</w:t>
      </w:r>
      <w:bookmarkEnd w:id="323"/>
    </w:p>
    <w:p w:rsidR="00387B65" w:rsidRDefault="00387B65">
      <w:pPr>
        <w:spacing w:line="360" w:lineRule="auto"/>
        <w:ind w:firstLineChars="200" w:firstLine="480"/>
        <w:rPr>
          <w:rFonts w:ascii="宋体" w:hAnsi="宋体" w:cs="宋体"/>
          <w:sz w:val="24"/>
        </w:rPr>
      </w:pPr>
    </w:p>
    <w:p w:rsidR="00387B65" w:rsidRDefault="00D6239A">
      <w:pPr>
        <w:pStyle w:val="3"/>
        <w:ind w:firstLine="31680"/>
      </w:pPr>
      <w:bookmarkStart w:id="325" w:name="_Toc48751498"/>
      <w:r>
        <w:rPr>
          <w:rFonts w:hint="eastAsia"/>
        </w:rPr>
        <w:t>采</w:t>
      </w:r>
      <w:r>
        <w:rPr>
          <w:rFonts w:hint="eastAsia"/>
          <w:sz w:val="32"/>
          <w:szCs w:val="32"/>
        </w:rPr>
        <w:t>购需求：</w:t>
      </w:r>
      <w:bookmarkEnd w:id="325"/>
    </w:p>
    <w:p w:rsidR="00387B65" w:rsidRDefault="00D6239A">
      <w:pPr>
        <w:pStyle w:val="ac"/>
        <w:spacing w:line="560" w:lineRule="exact"/>
        <w:ind w:firstLineChars="100" w:firstLine="241"/>
        <w:rPr>
          <w:rFonts w:ascii="宋体" w:hAnsi="宋体" w:cs="宋体"/>
          <w:kern w:val="2"/>
          <w:sz w:val="24"/>
          <w:szCs w:val="24"/>
        </w:rPr>
      </w:pPr>
      <w:r>
        <w:rPr>
          <w:rFonts w:ascii="宋体" w:hAnsi="宋体" w:cs="宋体" w:hint="eastAsia"/>
          <w:b/>
          <w:bCs/>
          <w:kern w:val="2"/>
          <w:sz w:val="24"/>
          <w:szCs w:val="24"/>
        </w:rPr>
        <w:t>一、项目名称：</w:t>
      </w:r>
      <w:r>
        <w:rPr>
          <w:rFonts w:ascii="宋体" w:hAnsi="宋体" w:cs="宋体" w:hint="eastAsia"/>
          <w:kern w:val="2"/>
          <w:sz w:val="24"/>
          <w:szCs w:val="24"/>
        </w:rPr>
        <w:t>庆阳市直3号办公区职工食堂劳务承包公司采购项目</w:t>
      </w:r>
    </w:p>
    <w:p w:rsidR="00387B65" w:rsidRDefault="00D6239A">
      <w:pPr>
        <w:pStyle w:val="ac"/>
        <w:spacing w:line="560" w:lineRule="exact"/>
        <w:ind w:firstLineChars="100" w:firstLine="241"/>
        <w:rPr>
          <w:rFonts w:ascii="宋体" w:hAnsi="宋体" w:cs="宋体"/>
          <w:b/>
          <w:bCs/>
          <w:kern w:val="2"/>
          <w:sz w:val="24"/>
          <w:szCs w:val="24"/>
        </w:rPr>
      </w:pPr>
      <w:r>
        <w:rPr>
          <w:rFonts w:ascii="宋体" w:hAnsi="宋体" w:cs="宋体" w:hint="eastAsia"/>
          <w:b/>
          <w:bCs/>
          <w:kern w:val="2"/>
          <w:sz w:val="24"/>
          <w:szCs w:val="24"/>
        </w:rPr>
        <w:t>二、项目服务范围</w:t>
      </w:r>
    </w:p>
    <w:p w:rsidR="00387B65" w:rsidRDefault="00D6239A">
      <w:pPr>
        <w:spacing w:line="560" w:lineRule="exact"/>
        <w:ind w:firstLineChars="200" w:firstLine="560"/>
        <w:rPr>
          <w:rFonts w:ascii="??_GB2312" w:hAnsi="??_GB2312" w:cs="??_GB2312"/>
          <w:sz w:val="24"/>
        </w:rPr>
      </w:pPr>
      <w:r>
        <w:rPr>
          <w:rFonts w:cs="宋体" w:hint="eastAsia"/>
          <w:kern w:val="0"/>
          <w:sz w:val="28"/>
          <w:szCs w:val="20"/>
        </w:rPr>
        <w:t>1</w:t>
      </w:r>
      <w:r>
        <w:rPr>
          <w:rFonts w:cs="宋体" w:hint="eastAsia"/>
          <w:kern w:val="0"/>
          <w:sz w:val="28"/>
          <w:szCs w:val="20"/>
        </w:rPr>
        <w:t>、地址：甘肃省庆阳市西峰区长庆北路</w:t>
      </w:r>
      <w:r>
        <w:rPr>
          <w:rFonts w:cs="宋体" w:hint="eastAsia"/>
          <w:kern w:val="0"/>
          <w:sz w:val="28"/>
          <w:szCs w:val="20"/>
        </w:rPr>
        <w:t>164</w:t>
      </w:r>
      <w:r>
        <w:rPr>
          <w:rFonts w:cs="宋体" w:hint="eastAsia"/>
          <w:kern w:val="0"/>
          <w:sz w:val="28"/>
          <w:szCs w:val="20"/>
        </w:rPr>
        <w:t>号职工食堂。</w:t>
      </w:r>
      <w:r>
        <w:rPr>
          <w:rFonts w:cs="宋体" w:hint="eastAsia"/>
          <w:kern w:val="0"/>
          <w:sz w:val="28"/>
          <w:szCs w:val="20"/>
        </w:rPr>
        <w:t xml:space="preserve"> </w:t>
      </w:r>
      <w:r>
        <w:rPr>
          <w:rFonts w:ascii="??_GB2312" w:hAnsi="??_GB2312" w:cs="??_GB2312"/>
          <w:sz w:val="24"/>
        </w:rPr>
        <w:t xml:space="preserve">  </w:t>
      </w:r>
    </w:p>
    <w:p w:rsidR="00387B65" w:rsidRDefault="00D6239A">
      <w:pPr>
        <w:spacing w:line="560" w:lineRule="exact"/>
        <w:ind w:firstLineChars="200" w:firstLine="560"/>
        <w:rPr>
          <w:rFonts w:cs="宋体"/>
          <w:kern w:val="0"/>
          <w:sz w:val="28"/>
          <w:szCs w:val="20"/>
        </w:rPr>
      </w:pPr>
      <w:r>
        <w:rPr>
          <w:rFonts w:cs="宋体" w:hint="eastAsia"/>
          <w:kern w:val="0"/>
          <w:sz w:val="28"/>
          <w:szCs w:val="20"/>
        </w:rPr>
        <w:t>2</w:t>
      </w:r>
      <w:r>
        <w:rPr>
          <w:rFonts w:cs="宋体" w:hint="eastAsia"/>
          <w:kern w:val="0"/>
          <w:sz w:val="28"/>
          <w:szCs w:val="20"/>
        </w:rPr>
        <w:t>、服务面积：</w:t>
      </w:r>
      <w:r>
        <w:rPr>
          <w:rFonts w:cs="宋体" w:hint="eastAsia"/>
          <w:kern w:val="0"/>
          <w:sz w:val="28"/>
          <w:szCs w:val="20"/>
        </w:rPr>
        <w:t>3</w:t>
      </w:r>
      <w:r>
        <w:rPr>
          <w:rFonts w:cs="宋体" w:hint="eastAsia"/>
          <w:kern w:val="0"/>
          <w:sz w:val="28"/>
          <w:szCs w:val="20"/>
        </w:rPr>
        <w:t>号集中办公区职工食堂建筑面积</w:t>
      </w:r>
      <w:r>
        <w:rPr>
          <w:rFonts w:cs="宋体" w:hint="eastAsia"/>
          <w:kern w:val="0"/>
          <w:sz w:val="28"/>
          <w:szCs w:val="20"/>
        </w:rPr>
        <w:t>716.22</w:t>
      </w:r>
      <w:r>
        <w:rPr>
          <w:rFonts w:cs="宋体" w:hint="eastAsia"/>
          <w:kern w:val="0"/>
          <w:sz w:val="28"/>
          <w:szCs w:val="20"/>
        </w:rPr>
        <w:t>㎡，其中后厨</w:t>
      </w:r>
      <w:r>
        <w:rPr>
          <w:rFonts w:cs="宋体" w:hint="eastAsia"/>
          <w:kern w:val="0"/>
          <w:sz w:val="28"/>
          <w:szCs w:val="20"/>
        </w:rPr>
        <w:t>245.43</w:t>
      </w:r>
      <w:r>
        <w:rPr>
          <w:rFonts w:cs="宋体" w:hint="eastAsia"/>
          <w:kern w:val="0"/>
          <w:sz w:val="28"/>
          <w:szCs w:val="20"/>
        </w:rPr>
        <w:t>㎡，前厅服务面积</w:t>
      </w:r>
      <w:r>
        <w:rPr>
          <w:rFonts w:cs="宋体" w:hint="eastAsia"/>
          <w:kern w:val="0"/>
          <w:sz w:val="28"/>
          <w:szCs w:val="20"/>
        </w:rPr>
        <w:t>470.79</w:t>
      </w:r>
      <w:r>
        <w:rPr>
          <w:rFonts w:cs="宋体" w:hint="eastAsia"/>
          <w:kern w:val="0"/>
          <w:sz w:val="28"/>
          <w:szCs w:val="20"/>
        </w:rPr>
        <w:t>㎡。</w:t>
      </w:r>
    </w:p>
    <w:p w:rsidR="00387B65" w:rsidRDefault="00D6239A">
      <w:pPr>
        <w:pStyle w:val="ac"/>
        <w:spacing w:line="560" w:lineRule="exact"/>
        <w:ind w:firstLineChars="100" w:firstLine="241"/>
        <w:rPr>
          <w:rFonts w:ascii="宋体" w:hAnsi="宋体" w:cs="宋体"/>
          <w:b/>
          <w:bCs/>
          <w:kern w:val="2"/>
          <w:sz w:val="24"/>
          <w:szCs w:val="24"/>
        </w:rPr>
      </w:pPr>
      <w:r>
        <w:rPr>
          <w:rFonts w:ascii="宋体" w:hAnsi="宋体" w:cs="宋体" w:hint="eastAsia"/>
          <w:b/>
          <w:bCs/>
          <w:kern w:val="2"/>
          <w:sz w:val="24"/>
          <w:szCs w:val="24"/>
        </w:rPr>
        <w:t>三、项目服务内容</w:t>
      </w:r>
    </w:p>
    <w:p w:rsidR="00387B65" w:rsidRDefault="00D6239A">
      <w:pPr>
        <w:pStyle w:val="ac"/>
        <w:spacing w:line="560" w:lineRule="exact"/>
        <w:ind w:firstLineChars="200" w:firstLine="560"/>
        <w:rPr>
          <w:rFonts w:ascii="??_GB2312" w:hAnsi="??_GB2312" w:cs="??_GB2312"/>
        </w:rPr>
      </w:pPr>
      <w:r>
        <w:rPr>
          <w:rFonts w:ascii="??_GB2312" w:hAnsi="??_GB2312" w:cs="??_GB2312"/>
        </w:rPr>
        <w:t>1.</w:t>
      </w:r>
      <w:r>
        <w:rPr>
          <w:rFonts w:cs="宋体" w:hint="eastAsia"/>
        </w:rPr>
        <w:t>日常就餐服务：工作日须提供职工食堂自助早、午、晚餐，并完成采购人因临时需要发生的用餐服务，供餐和服务质量须满足订餐单位要求。</w:t>
      </w:r>
    </w:p>
    <w:p w:rsidR="00387B65" w:rsidRDefault="00D6239A">
      <w:pPr>
        <w:pStyle w:val="ac"/>
        <w:spacing w:line="560" w:lineRule="exact"/>
        <w:ind w:firstLineChars="200" w:firstLine="560"/>
        <w:rPr>
          <w:rFonts w:ascii="??_GB2312" w:hAnsi="??_GB2312" w:cs="??_GB2312"/>
        </w:rPr>
      </w:pPr>
      <w:r>
        <w:rPr>
          <w:rFonts w:ascii="??_GB2312" w:hAnsi="??_GB2312" w:cs="??_GB2312"/>
        </w:rPr>
        <w:t>2.</w:t>
      </w:r>
      <w:r>
        <w:rPr>
          <w:rFonts w:cs="宋体" w:hint="eastAsia"/>
        </w:rPr>
        <w:t>应急保障就餐服务：因节假日或临时急需安排供餐的，中标人应按要求进行供餐保障。</w:t>
      </w:r>
    </w:p>
    <w:p w:rsidR="00387B65" w:rsidRDefault="00D6239A">
      <w:pPr>
        <w:pStyle w:val="ac"/>
        <w:spacing w:line="560" w:lineRule="exact"/>
        <w:ind w:firstLine="0"/>
        <w:rPr>
          <w:rFonts w:ascii="宋体" w:hAnsi="宋体" w:cs="宋体"/>
          <w:b/>
          <w:bCs/>
          <w:kern w:val="2"/>
          <w:sz w:val="24"/>
          <w:szCs w:val="24"/>
        </w:rPr>
      </w:pPr>
      <w:r>
        <w:rPr>
          <w:rFonts w:ascii="宋体" w:hAnsi="宋体" w:cs="宋体" w:hint="eastAsia"/>
          <w:b/>
          <w:bCs/>
          <w:kern w:val="2"/>
          <w:sz w:val="24"/>
          <w:szCs w:val="24"/>
        </w:rPr>
        <w:t>四、项目预算费用及构成</w:t>
      </w:r>
    </w:p>
    <w:p w:rsidR="00387B65" w:rsidRDefault="00D6239A">
      <w:pPr>
        <w:spacing w:line="560" w:lineRule="exact"/>
        <w:ind w:firstLineChars="200" w:firstLine="560"/>
        <w:rPr>
          <w:rFonts w:cs="宋体"/>
          <w:kern w:val="0"/>
          <w:sz w:val="28"/>
          <w:szCs w:val="20"/>
        </w:rPr>
      </w:pPr>
      <w:r>
        <w:rPr>
          <w:rFonts w:cs="宋体" w:hint="eastAsia"/>
          <w:kern w:val="0"/>
          <w:sz w:val="28"/>
          <w:szCs w:val="20"/>
        </w:rPr>
        <w:t>本项目费用预算费</w:t>
      </w:r>
      <w:r>
        <w:rPr>
          <w:rFonts w:cs="宋体" w:hint="eastAsia"/>
          <w:kern w:val="0"/>
          <w:sz w:val="28"/>
          <w:szCs w:val="20"/>
        </w:rPr>
        <w:t>128.5500</w:t>
      </w:r>
      <w:r>
        <w:rPr>
          <w:rFonts w:cs="宋体" w:hint="eastAsia"/>
          <w:kern w:val="0"/>
          <w:sz w:val="28"/>
          <w:szCs w:val="20"/>
        </w:rPr>
        <w:t>万元，为自合同签订之日一年费用，按照合同执行情况采购人按中标价按月向中标人支付，主要由以下项目构成：</w:t>
      </w:r>
    </w:p>
    <w:p w:rsidR="00387B65" w:rsidRDefault="00D6239A">
      <w:pPr>
        <w:spacing w:line="560" w:lineRule="exact"/>
        <w:ind w:firstLineChars="200" w:firstLine="480"/>
        <w:rPr>
          <w:rFonts w:ascii="??_GB2312" w:hAnsi="??_GB2312" w:cs="??_GB2312"/>
          <w:sz w:val="24"/>
        </w:rPr>
      </w:pPr>
      <w:r>
        <w:rPr>
          <w:rFonts w:ascii="??_GB2312" w:hAnsi="??_GB2312" w:cs="??_GB2312"/>
          <w:sz w:val="24"/>
        </w:rPr>
        <w:t>1</w:t>
      </w:r>
      <w:r>
        <w:rPr>
          <w:rFonts w:ascii="宋体" w:hAnsi="宋体" w:cs="宋体" w:hint="eastAsia"/>
          <w:sz w:val="24"/>
        </w:rPr>
        <w:t>、劳务人员基本工资；</w:t>
      </w:r>
    </w:p>
    <w:p w:rsidR="00387B65" w:rsidRDefault="00D6239A">
      <w:pPr>
        <w:spacing w:line="560" w:lineRule="exact"/>
        <w:ind w:firstLineChars="200" w:firstLine="480"/>
        <w:rPr>
          <w:rFonts w:ascii="??_GB2312" w:hAnsi="??_GB2312" w:cs="??_GB2312"/>
          <w:sz w:val="24"/>
        </w:rPr>
      </w:pPr>
      <w:r>
        <w:rPr>
          <w:rFonts w:ascii="??_GB2312" w:hAnsi="??_GB2312" w:cs="??_GB2312"/>
          <w:sz w:val="24"/>
        </w:rPr>
        <w:t>2</w:t>
      </w:r>
      <w:r>
        <w:rPr>
          <w:rFonts w:ascii="宋体" w:hAnsi="宋体" w:cs="宋体" w:hint="eastAsia"/>
          <w:sz w:val="24"/>
        </w:rPr>
        <w:t>、劳务人员月绩效工资，由采购人按月对中标方考核兑现；</w:t>
      </w:r>
    </w:p>
    <w:p w:rsidR="00387B65" w:rsidRDefault="00D6239A">
      <w:pPr>
        <w:spacing w:line="560" w:lineRule="exact"/>
        <w:ind w:firstLineChars="200" w:firstLine="480"/>
        <w:rPr>
          <w:rFonts w:ascii="??_GB2312" w:hAnsi="??_GB2312" w:cs="??_GB2312"/>
          <w:sz w:val="24"/>
        </w:rPr>
      </w:pPr>
      <w:r>
        <w:rPr>
          <w:rFonts w:ascii="??_GB2312" w:hAnsi="??_GB2312" w:cs="??_GB2312"/>
          <w:sz w:val="24"/>
        </w:rPr>
        <w:t>3</w:t>
      </w:r>
      <w:r>
        <w:rPr>
          <w:rFonts w:ascii="宋体" w:hAnsi="宋体" w:cs="宋体" w:hint="eastAsia"/>
          <w:sz w:val="24"/>
        </w:rPr>
        <w:t>、劳务人员每月向采购人餐费专户缴纳</w:t>
      </w:r>
      <w:r>
        <w:rPr>
          <w:rFonts w:ascii="??_GB2312" w:hAnsi="??_GB2312" w:cs="??_GB2312"/>
          <w:sz w:val="24"/>
        </w:rPr>
        <w:t>450</w:t>
      </w:r>
      <w:r>
        <w:rPr>
          <w:rFonts w:ascii="宋体" w:hAnsi="宋体" w:cs="宋体" w:hint="eastAsia"/>
          <w:sz w:val="24"/>
        </w:rPr>
        <w:t>元就餐费；</w:t>
      </w:r>
    </w:p>
    <w:p w:rsidR="00387B65" w:rsidRDefault="00D6239A">
      <w:pPr>
        <w:spacing w:line="560" w:lineRule="exact"/>
        <w:ind w:firstLineChars="200" w:firstLine="480"/>
        <w:rPr>
          <w:rFonts w:ascii="??_GB2312" w:hAnsi="??_GB2312" w:cs="??_GB2312"/>
          <w:sz w:val="24"/>
        </w:rPr>
      </w:pPr>
      <w:r>
        <w:rPr>
          <w:rFonts w:ascii="??_GB2312" w:hAnsi="??_GB2312" w:cs="??_GB2312"/>
          <w:sz w:val="24"/>
        </w:rPr>
        <w:t>4</w:t>
      </w:r>
      <w:r>
        <w:rPr>
          <w:rFonts w:ascii="宋体" w:hAnsi="宋体" w:cs="宋体" w:hint="eastAsia"/>
          <w:sz w:val="24"/>
        </w:rPr>
        <w:t>、中标人为劳务人员按全省最低社会保险缴费基数全额核定的社会保险费；</w:t>
      </w:r>
    </w:p>
    <w:p w:rsidR="00387B65" w:rsidRDefault="00D6239A">
      <w:pPr>
        <w:spacing w:line="560" w:lineRule="exact"/>
        <w:ind w:firstLineChars="200" w:firstLine="480"/>
        <w:rPr>
          <w:rFonts w:ascii="??_GB2312" w:hAnsi="??_GB2312" w:cs="??_GB2312"/>
          <w:sz w:val="24"/>
        </w:rPr>
      </w:pPr>
      <w:r>
        <w:rPr>
          <w:rFonts w:ascii="??_GB2312" w:hAnsi="??_GB2312" w:cs="??_GB2312"/>
          <w:sz w:val="24"/>
        </w:rPr>
        <w:lastRenderedPageBreak/>
        <w:t>5</w:t>
      </w:r>
      <w:r>
        <w:rPr>
          <w:rFonts w:ascii="宋体" w:hAnsi="宋体" w:cs="宋体" w:hint="eastAsia"/>
          <w:sz w:val="24"/>
        </w:rPr>
        <w:t>、中标企业管理费、税金、员工培训费、意外伤害保险费、体检费、口罩、手套等劳保费；</w:t>
      </w:r>
    </w:p>
    <w:p w:rsidR="00387B65" w:rsidRDefault="00D6239A">
      <w:pPr>
        <w:spacing w:line="560" w:lineRule="exact"/>
        <w:ind w:firstLineChars="200" w:firstLine="480"/>
        <w:rPr>
          <w:rFonts w:ascii="??_GB2312" w:hAnsi="??_GB2312" w:cs="??_GB2312"/>
          <w:sz w:val="24"/>
        </w:rPr>
      </w:pPr>
      <w:r>
        <w:rPr>
          <w:rFonts w:ascii="??_GB2312" w:hAnsi="??_GB2312" w:cs="??_GB2312"/>
          <w:sz w:val="24"/>
        </w:rPr>
        <w:t>6</w:t>
      </w:r>
      <w:r>
        <w:rPr>
          <w:rFonts w:ascii="宋体" w:hAnsi="宋体" w:cs="宋体" w:hint="eastAsia"/>
          <w:sz w:val="24"/>
        </w:rPr>
        <w:t>、满足工作需要的工服购置费；</w:t>
      </w:r>
    </w:p>
    <w:p w:rsidR="00387B65" w:rsidRDefault="00D6239A">
      <w:pPr>
        <w:spacing w:line="560" w:lineRule="exact"/>
        <w:ind w:firstLineChars="200" w:firstLine="480"/>
        <w:rPr>
          <w:rFonts w:ascii="??_GB2312" w:hAnsi="??_GB2312" w:cs="??_GB2312"/>
          <w:sz w:val="24"/>
        </w:rPr>
      </w:pPr>
      <w:r>
        <w:rPr>
          <w:rFonts w:ascii="??_GB2312" w:hAnsi="??_GB2312" w:cs="??_GB2312"/>
          <w:sz w:val="24"/>
        </w:rPr>
        <w:t>7</w:t>
      </w:r>
      <w:r>
        <w:rPr>
          <w:rFonts w:ascii="宋体" w:hAnsi="宋体" w:cs="宋体" w:hint="eastAsia"/>
          <w:sz w:val="24"/>
        </w:rPr>
        <w:t>、以上费用投标人在投标时按《</w:t>
      </w:r>
      <w:r>
        <w:rPr>
          <w:rFonts w:ascii="??_GB2312" w:hAnsi="??_GB2312" w:cs="??_GB2312"/>
          <w:sz w:val="24"/>
        </w:rPr>
        <w:t>3</w:t>
      </w:r>
      <w:r>
        <w:rPr>
          <w:rFonts w:ascii="宋体" w:hAnsi="宋体" w:cs="宋体" w:hint="eastAsia"/>
          <w:sz w:val="24"/>
        </w:rPr>
        <w:t>号办公区职工食堂劳务服务管理人力资源配制费用构成报价表》附件，详细填写报价，评标时按合价计算，但因岗位单价与合价不符，或产生背离市场行情，未能有合理解释的，采购人可取消投标资格。</w:t>
      </w:r>
      <w:r>
        <w:rPr>
          <w:rFonts w:ascii="??_GB2312" w:hAnsi="??_GB2312" w:cs="??_GB2312"/>
          <w:sz w:val="24"/>
        </w:rPr>
        <w:t xml:space="preserve">     </w:t>
      </w:r>
    </w:p>
    <w:p w:rsidR="00387B65" w:rsidRDefault="00D6239A">
      <w:pPr>
        <w:pStyle w:val="ac"/>
        <w:spacing w:line="560" w:lineRule="exact"/>
        <w:ind w:firstLine="0"/>
        <w:rPr>
          <w:rFonts w:ascii="宋体" w:hAnsi="宋体" w:cs="宋体"/>
          <w:b/>
          <w:bCs/>
          <w:kern w:val="2"/>
          <w:sz w:val="24"/>
          <w:szCs w:val="24"/>
        </w:rPr>
      </w:pPr>
      <w:r>
        <w:rPr>
          <w:rFonts w:ascii="宋体" w:hAnsi="宋体" w:cs="宋体" w:hint="eastAsia"/>
          <w:b/>
          <w:bCs/>
          <w:kern w:val="2"/>
          <w:sz w:val="24"/>
          <w:szCs w:val="24"/>
        </w:rPr>
        <w:t>五、项目实施时效</w:t>
      </w:r>
    </w:p>
    <w:p w:rsidR="00387B65" w:rsidRDefault="00D6239A">
      <w:pPr>
        <w:pStyle w:val="ac"/>
        <w:spacing w:line="560" w:lineRule="exact"/>
        <w:ind w:firstLineChars="200" w:firstLine="480"/>
        <w:rPr>
          <w:rFonts w:ascii="宋体" w:hAnsi="宋体" w:cs="宋体"/>
          <w:kern w:val="2"/>
          <w:sz w:val="24"/>
          <w:szCs w:val="24"/>
        </w:rPr>
      </w:pPr>
      <w:r>
        <w:rPr>
          <w:rFonts w:ascii="宋体" w:hAnsi="宋体" w:cs="宋体" w:hint="eastAsia"/>
          <w:kern w:val="2"/>
          <w:sz w:val="24"/>
          <w:szCs w:val="24"/>
        </w:rPr>
        <w:t>本次招标中标企业服务有效期36个月，招标费用为一个年度（12个月）费用，视中标企业执行合同情况，分年度签订承包协议。</w:t>
      </w:r>
    </w:p>
    <w:p w:rsidR="00387B65" w:rsidRDefault="00D6239A">
      <w:pPr>
        <w:pStyle w:val="ac"/>
        <w:spacing w:line="560" w:lineRule="exact"/>
        <w:ind w:firstLineChars="200" w:firstLine="480"/>
        <w:rPr>
          <w:rFonts w:ascii="宋体" w:hAnsi="宋体" w:cs="宋体"/>
          <w:kern w:val="2"/>
          <w:sz w:val="24"/>
          <w:szCs w:val="24"/>
        </w:rPr>
      </w:pPr>
      <w:r>
        <w:rPr>
          <w:rFonts w:ascii="宋体" w:hAnsi="宋体" w:cs="宋体" w:hint="eastAsia"/>
          <w:kern w:val="2"/>
          <w:sz w:val="24"/>
          <w:szCs w:val="24"/>
        </w:rPr>
        <w:t>首次合同签订后的前三个月为考察试用期，采购方根据中标企业履约情况，有权单方面终止合同运行。</w:t>
      </w:r>
    </w:p>
    <w:p w:rsidR="00387B65" w:rsidRDefault="00D6239A">
      <w:pPr>
        <w:pStyle w:val="ac"/>
        <w:spacing w:line="560" w:lineRule="exact"/>
        <w:ind w:firstLine="0"/>
        <w:rPr>
          <w:rFonts w:ascii="宋体" w:hAnsi="宋体" w:cs="宋体"/>
          <w:b/>
          <w:bCs/>
          <w:kern w:val="2"/>
          <w:sz w:val="24"/>
          <w:szCs w:val="24"/>
        </w:rPr>
      </w:pPr>
      <w:r>
        <w:rPr>
          <w:rFonts w:ascii="宋体" w:hAnsi="宋体" w:cs="宋体" w:hint="eastAsia"/>
          <w:b/>
          <w:bCs/>
          <w:kern w:val="2"/>
          <w:sz w:val="24"/>
          <w:szCs w:val="24"/>
        </w:rPr>
        <w:t>六、项目管理模式</w:t>
      </w:r>
    </w:p>
    <w:p w:rsidR="00387B65" w:rsidRDefault="00D6239A">
      <w:pPr>
        <w:autoSpaceDE w:val="0"/>
        <w:spacing w:line="560" w:lineRule="exact"/>
        <w:ind w:firstLineChars="199" w:firstLine="478"/>
        <w:rPr>
          <w:rFonts w:ascii="??_GB2312" w:hAnsi="??_GB2312" w:cs="??_GB2312"/>
          <w:sz w:val="24"/>
        </w:rPr>
      </w:pPr>
      <w:r>
        <w:rPr>
          <w:rFonts w:ascii="??_GB2312" w:hAnsi="??_GB2312" w:cs="??_GB2312"/>
          <w:sz w:val="24"/>
        </w:rPr>
        <w:t>1</w:t>
      </w:r>
      <w:r>
        <w:rPr>
          <w:rFonts w:ascii="宋体" w:hAnsi="宋体" w:cs="宋体" w:hint="eastAsia"/>
          <w:sz w:val="24"/>
        </w:rPr>
        <w:t>、</w:t>
      </w:r>
      <w:r>
        <w:rPr>
          <w:rFonts w:ascii="??_GB2312" w:hAnsi="??_GB2312" w:cs="??_GB2312"/>
          <w:sz w:val="24"/>
        </w:rPr>
        <w:t>3</w:t>
      </w:r>
      <w:r>
        <w:rPr>
          <w:rFonts w:ascii="宋体" w:hAnsi="宋体" w:cs="宋体" w:hint="eastAsia"/>
          <w:sz w:val="24"/>
        </w:rPr>
        <w:t>号办公区职工食堂采取服务外包的模式由中标方全权负责日常管理运行。</w:t>
      </w:r>
    </w:p>
    <w:p w:rsidR="00387B65" w:rsidRDefault="00D6239A">
      <w:pPr>
        <w:autoSpaceDE w:val="0"/>
        <w:spacing w:line="560" w:lineRule="exact"/>
        <w:ind w:firstLineChars="199" w:firstLine="478"/>
        <w:rPr>
          <w:rFonts w:ascii="??_GB2312" w:hAnsi="??_GB2312" w:cs="??_GB2312"/>
          <w:sz w:val="24"/>
        </w:rPr>
      </w:pPr>
      <w:r>
        <w:rPr>
          <w:rFonts w:ascii="??_GB2312" w:hAnsi="??_GB2312" w:cs="??_GB2312"/>
          <w:sz w:val="24"/>
        </w:rPr>
        <w:t>2</w:t>
      </w:r>
      <w:r>
        <w:rPr>
          <w:rFonts w:ascii="宋体" w:hAnsi="宋体" w:cs="宋体" w:hint="eastAsia"/>
          <w:sz w:val="24"/>
        </w:rPr>
        <w:t>、</w:t>
      </w:r>
      <w:r>
        <w:rPr>
          <w:rFonts w:ascii="??_GB2312" w:hAnsi="??_GB2312" w:cs="??_GB2312"/>
          <w:sz w:val="24"/>
        </w:rPr>
        <w:t>3</w:t>
      </w:r>
      <w:r>
        <w:rPr>
          <w:rFonts w:ascii="宋体" w:hAnsi="宋体" w:cs="宋体" w:hint="eastAsia"/>
          <w:sz w:val="24"/>
        </w:rPr>
        <w:t>号办公区职工食堂由采购人负责服务质量的考核评定，按月向中标方支付服务费用。中标人在合同期的服务质量必须接受采购人日常的监督与半年考核。监督考核分数累计有两次不合格或在食品安全、服务质量方面出现重大问题的，采购人有权单方面终止合同且不退还履约保证金。</w:t>
      </w:r>
    </w:p>
    <w:p w:rsidR="00387B65" w:rsidRDefault="00D6239A">
      <w:pPr>
        <w:autoSpaceDE w:val="0"/>
        <w:spacing w:line="560" w:lineRule="exact"/>
        <w:ind w:firstLineChars="200" w:firstLine="480"/>
        <w:rPr>
          <w:rFonts w:ascii="??_GB2312" w:hAnsi="??_GB2312" w:cs="??_GB2312"/>
          <w:sz w:val="24"/>
        </w:rPr>
      </w:pPr>
      <w:r>
        <w:rPr>
          <w:rFonts w:ascii="??_GB2312" w:hAnsi="??_GB2312" w:cs="??_GB2312"/>
          <w:sz w:val="24"/>
        </w:rPr>
        <w:t>3</w:t>
      </w:r>
      <w:r>
        <w:rPr>
          <w:rFonts w:ascii="宋体" w:hAnsi="宋体" w:cs="宋体" w:hint="eastAsia"/>
          <w:sz w:val="24"/>
        </w:rPr>
        <w:t>、考核监督评议以职工食堂监管委员会为主，采购人具体组织落实。在办公区入驻单位中成立由三个以上单位组成的考评小组，参与日常监督和综合测评，每季度针对机关干部职工对食堂服务中提出的意见和建议，督促中标人无条件整改落实。</w:t>
      </w:r>
    </w:p>
    <w:p w:rsidR="00387B65" w:rsidRDefault="00D6239A">
      <w:pPr>
        <w:autoSpaceDE w:val="0"/>
        <w:spacing w:line="560" w:lineRule="exact"/>
        <w:ind w:firstLineChars="200" w:firstLine="480"/>
        <w:rPr>
          <w:rFonts w:ascii="??_GB2312" w:hAnsi="??_GB2312" w:cs="??_GB2312"/>
          <w:sz w:val="24"/>
        </w:rPr>
      </w:pPr>
      <w:r>
        <w:rPr>
          <w:rFonts w:ascii="??_GB2312" w:hAnsi="??_GB2312" w:cs="??_GB2312"/>
          <w:sz w:val="24"/>
        </w:rPr>
        <w:t>4</w:t>
      </w:r>
      <w:r>
        <w:rPr>
          <w:rFonts w:ascii="宋体" w:hAnsi="宋体" w:cs="宋体" w:hint="eastAsia"/>
          <w:sz w:val="24"/>
        </w:rPr>
        <w:t>、每月考核结果作为支付当月劳务费用的依据。采购人依据考核评定结果，在每月预留的</w:t>
      </w:r>
      <w:r>
        <w:rPr>
          <w:rFonts w:ascii="??_GB2312" w:hAnsi="??_GB2312" w:cs="??_GB2312"/>
          <w:sz w:val="24"/>
        </w:rPr>
        <w:t>10%</w:t>
      </w:r>
      <w:r>
        <w:rPr>
          <w:rFonts w:ascii="宋体" w:hAnsi="宋体" w:cs="宋体" w:hint="eastAsia"/>
          <w:sz w:val="24"/>
        </w:rPr>
        <w:t>的绩效金中进行兑现，付款前中标人需提供相应金额的有效发票，</w:t>
      </w:r>
      <w:r>
        <w:rPr>
          <w:rFonts w:ascii="宋体" w:hAnsi="宋体" w:cs="宋体" w:hint="eastAsia"/>
          <w:sz w:val="24"/>
        </w:rPr>
        <w:lastRenderedPageBreak/>
        <w:t>中标人提供发票时间延迟则采购人付款时间相应顺延，且不承担任何延期付款的责任。</w:t>
      </w:r>
    </w:p>
    <w:p w:rsidR="00387B65" w:rsidRDefault="00D6239A">
      <w:pPr>
        <w:autoSpaceDE w:val="0"/>
        <w:spacing w:line="560" w:lineRule="exact"/>
        <w:ind w:firstLineChars="199" w:firstLine="478"/>
        <w:rPr>
          <w:rFonts w:ascii="??_GB2312" w:hAnsi="??_GB2312" w:cs="??_GB2312"/>
          <w:sz w:val="24"/>
        </w:rPr>
      </w:pPr>
      <w:r>
        <w:rPr>
          <w:rFonts w:ascii="??_GB2312" w:hAnsi="??_GB2312" w:cs="??_GB2312"/>
          <w:sz w:val="24"/>
        </w:rPr>
        <w:t>5</w:t>
      </w:r>
      <w:r>
        <w:rPr>
          <w:rFonts w:ascii="宋体" w:hAnsi="宋体" w:cs="宋体" w:hint="eastAsia"/>
          <w:sz w:val="24"/>
        </w:rPr>
        <w:t>、采购人每季度收集就餐人员对餐厅饭菜质量及相关服务的考评（见附件</w:t>
      </w:r>
      <w:r>
        <w:rPr>
          <w:rFonts w:ascii="??_GB2312" w:hAnsi="??_GB2312" w:cs="??_GB2312"/>
          <w:sz w:val="24"/>
        </w:rPr>
        <w:t>1</w:t>
      </w:r>
      <w:r>
        <w:rPr>
          <w:rFonts w:ascii="宋体" w:hAnsi="宋体" w:cs="宋体" w:hint="eastAsia"/>
          <w:sz w:val="24"/>
        </w:rPr>
        <w:t>《职工食堂满意度调查表》）。满意度为</w:t>
      </w:r>
      <w:r>
        <w:rPr>
          <w:rFonts w:ascii="??_GB2312" w:hAnsi="??_GB2312" w:cs="??_GB2312"/>
          <w:sz w:val="24"/>
        </w:rPr>
        <w:t>85-95</w:t>
      </w:r>
      <w:r>
        <w:rPr>
          <w:rFonts w:ascii="宋体" w:hAnsi="宋体" w:cs="宋体" w:hint="eastAsia"/>
          <w:sz w:val="24"/>
        </w:rPr>
        <w:t>分之间，采购人有权要求整改；满意度低于</w:t>
      </w:r>
      <w:r>
        <w:rPr>
          <w:rFonts w:ascii="??_GB2312" w:hAnsi="??_GB2312" w:cs="??_GB2312"/>
          <w:sz w:val="24"/>
        </w:rPr>
        <w:t>85</w:t>
      </w:r>
      <w:r>
        <w:rPr>
          <w:rFonts w:ascii="宋体" w:hAnsi="宋体" w:cs="宋体" w:hint="eastAsia"/>
          <w:sz w:val="24"/>
        </w:rPr>
        <w:t>分，采购人有权解除合同。</w:t>
      </w:r>
    </w:p>
    <w:p w:rsidR="00387B65" w:rsidRDefault="00D6239A">
      <w:pPr>
        <w:autoSpaceDE w:val="0"/>
        <w:spacing w:line="560" w:lineRule="exact"/>
        <w:ind w:firstLineChars="199" w:firstLine="478"/>
        <w:rPr>
          <w:rFonts w:ascii="??_GB2312" w:hAnsi="??_GB2312" w:cs="??_GB2312"/>
          <w:sz w:val="24"/>
        </w:rPr>
      </w:pPr>
      <w:r>
        <w:rPr>
          <w:rFonts w:ascii="??_GB2312" w:hAnsi="??_GB2312" w:cs="??_GB2312"/>
          <w:sz w:val="24"/>
        </w:rPr>
        <w:t>6</w:t>
      </w:r>
      <w:r>
        <w:rPr>
          <w:rFonts w:ascii="宋体" w:hAnsi="宋体" w:cs="宋体" w:hint="eastAsia"/>
          <w:sz w:val="24"/>
        </w:rPr>
        <w:t>、前厅服务人员由采购人直接进行工作分派、岗位调整和业绩考核，工资、社保、体检费、意外伤害保险费、口罩、手套等劳保费、工服等费用包含在中标费用之中。</w:t>
      </w:r>
    </w:p>
    <w:p w:rsidR="00387B65" w:rsidRDefault="00D6239A">
      <w:pPr>
        <w:autoSpaceDE w:val="0"/>
        <w:spacing w:line="560" w:lineRule="exact"/>
        <w:ind w:firstLineChars="199" w:firstLine="478"/>
        <w:rPr>
          <w:rFonts w:ascii="??_GB2312" w:hAnsi="??_GB2312" w:cs="??_GB2312"/>
          <w:sz w:val="24"/>
        </w:rPr>
      </w:pPr>
      <w:r>
        <w:rPr>
          <w:rFonts w:ascii="??_GB2312" w:hAnsi="??_GB2312" w:cs="??_GB2312"/>
          <w:sz w:val="24"/>
        </w:rPr>
        <w:t>7</w:t>
      </w:r>
      <w:r>
        <w:rPr>
          <w:rFonts w:ascii="宋体" w:hAnsi="宋体" w:cs="宋体" w:hint="eastAsia"/>
          <w:sz w:val="24"/>
        </w:rPr>
        <w:t>、中标人在履行合同期间，如出现与投标时响应标书要求不一致，诸如到岗人员数量不足，人员持证情况不符、饭菜制作水平不高、服务质量下降等情况的，采购人可随时终止合同，因此造成的一切损失由中标人自行承担。</w:t>
      </w:r>
    </w:p>
    <w:p w:rsidR="00387B65" w:rsidRDefault="00D6239A">
      <w:pPr>
        <w:autoSpaceDE w:val="0"/>
        <w:spacing w:line="560" w:lineRule="exact"/>
        <w:ind w:firstLineChars="200" w:firstLine="480"/>
        <w:rPr>
          <w:rFonts w:ascii="??_GB2312" w:hAnsi="??_GB2312" w:cs="??_GB2312"/>
          <w:sz w:val="24"/>
        </w:rPr>
      </w:pPr>
      <w:r>
        <w:rPr>
          <w:rFonts w:ascii="??_GB2312" w:hAnsi="??_GB2312" w:cs="??_GB2312"/>
          <w:sz w:val="24"/>
        </w:rPr>
        <w:t>8</w:t>
      </w:r>
      <w:r>
        <w:rPr>
          <w:rFonts w:ascii="宋体" w:hAnsi="宋体" w:cs="宋体" w:hint="eastAsia"/>
          <w:sz w:val="24"/>
        </w:rPr>
        <w:t>、合同签订期为</w:t>
      </w:r>
      <w:r>
        <w:rPr>
          <w:rFonts w:ascii="??_GB2312" w:hAnsi="??_GB2312" w:cs="??_GB2312"/>
          <w:sz w:val="24"/>
        </w:rPr>
        <w:t>3</w:t>
      </w:r>
      <w:r>
        <w:rPr>
          <w:rFonts w:ascii="宋体" w:hAnsi="宋体" w:cs="宋体" w:hint="eastAsia"/>
          <w:sz w:val="24"/>
        </w:rPr>
        <w:t>年，则每年合同金额按本次中标金额固定执行，不因国家社保缴费基数和当地最低工资标准变化另行调整合同金额。</w:t>
      </w:r>
    </w:p>
    <w:p w:rsidR="00387B65" w:rsidRDefault="00D6239A">
      <w:pPr>
        <w:spacing w:line="560" w:lineRule="exact"/>
        <w:ind w:firstLineChars="200" w:firstLine="482"/>
        <w:rPr>
          <w:rFonts w:ascii="仿宋" w:eastAsia="仿宋" w:hAnsi="仿宋" w:cs="仿宋"/>
          <w:sz w:val="24"/>
        </w:rPr>
      </w:pPr>
      <w:r>
        <w:rPr>
          <w:rFonts w:ascii="宋体" w:hAnsi="宋体" w:cs="宋体" w:hint="eastAsia"/>
          <w:b/>
          <w:bCs/>
          <w:sz w:val="24"/>
        </w:rPr>
        <w:t>七、项目服务必须达到的指标</w:t>
      </w:r>
    </w:p>
    <w:p w:rsidR="00387B65" w:rsidRDefault="00D6239A">
      <w:pPr>
        <w:spacing w:line="560" w:lineRule="exact"/>
        <w:ind w:firstLineChars="200" w:firstLine="480"/>
        <w:rPr>
          <w:rFonts w:ascii="??_GB2312" w:hAnsi="??_GB2312" w:cs="??_GB2312"/>
          <w:sz w:val="24"/>
        </w:rPr>
      </w:pPr>
      <w:r>
        <w:rPr>
          <w:rFonts w:ascii="??_GB2312" w:hAnsi="??_GB2312" w:cs="??_GB2312"/>
          <w:sz w:val="24"/>
        </w:rPr>
        <w:t>1.</w:t>
      </w:r>
      <w:r>
        <w:rPr>
          <w:rFonts w:ascii="宋体" w:hAnsi="宋体" w:cs="宋体" w:hint="eastAsia"/>
          <w:sz w:val="24"/>
        </w:rPr>
        <w:t>管理服务质量满意率</w:t>
      </w:r>
      <w:r>
        <w:rPr>
          <w:rFonts w:ascii="??_GB2312" w:hAnsi="??_GB2312" w:cs="??_GB2312"/>
          <w:sz w:val="24"/>
        </w:rPr>
        <w:t>90%</w:t>
      </w:r>
      <w:r>
        <w:rPr>
          <w:rFonts w:ascii="宋体" w:hAnsi="宋体" w:cs="宋体" w:hint="eastAsia"/>
          <w:sz w:val="24"/>
        </w:rPr>
        <w:t>以上。</w:t>
      </w:r>
    </w:p>
    <w:p w:rsidR="00387B65" w:rsidRDefault="00D6239A">
      <w:pPr>
        <w:spacing w:line="560" w:lineRule="exact"/>
        <w:ind w:firstLineChars="200" w:firstLine="480"/>
        <w:rPr>
          <w:rFonts w:ascii="??_GB2312" w:hAnsi="??_GB2312" w:cs="??_GB2312"/>
          <w:sz w:val="24"/>
        </w:rPr>
      </w:pPr>
      <w:r>
        <w:rPr>
          <w:rFonts w:ascii="??_GB2312" w:hAnsi="??_GB2312" w:cs="??_GB2312"/>
          <w:sz w:val="24"/>
        </w:rPr>
        <w:t>2.</w:t>
      </w:r>
      <w:r>
        <w:rPr>
          <w:rFonts w:ascii="宋体" w:hAnsi="宋体" w:cs="宋体" w:hint="eastAsia"/>
          <w:sz w:val="24"/>
        </w:rPr>
        <w:t>配备的工作人员须全部持有区级以上疾控防疫、食药监部门核发的健康证明，并保证按最低社会保险缴费基数全额核定缴纳社会保险，且购买每人不低于</w:t>
      </w:r>
      <w:r>
        <w:rPr>
          <w:rFonts w:ascii="??_GB2312" w:hAnsi="??_GB2312" w:cs="??_GB2312"/>
          <w:sz w:val="24"/>
        </w:rPr>
        <w:t>30</w:t>
      </w:r>
      <w:r>
        <w:rPr>
          <w:rFonts w:ascii="宋体" w:hAnsi="宋体" w:cs="宋体" w:hint="eastAsia"/>
          <w:sz w:val="24"/>
        </w:rPr>
        <w:t>万元赔偿金额的人身意外伤害保险。</w:t>
      </w:r>
    </w:p>
    <w:p w:rsidR="00387B65" w:rsidRDefault="00D6239A">
      <w:pPr>
        <w:spacing w:line="560" w:lineRule="exact"/>
        <w:ind w:firstLineChars="200" w:firstLine="480"/>
        <w:rPr>
          <w:rFonts w:ascii="??_GB2312" w:hAnsi="??_GB2312" w:cs="??_GB2312"/>
          <w:sz w:val="24"/>
        </w:rPr>
      </w:pPr>
      <w:r>
        <w:rPr>
          <w:rFonts w:ascii="??_GB2312" w:hAnsi="??_GB2312" w:cs="??_GB2312"/>
          <w:sz w:val="24"/>
        </w:rPr>
        <w:t>3.</w:t>
      </w:r>
      <w:r>
        <w:rPr>
          <w:rFonts w:ascii="宋体" w:hAnsi="宋体" w:cs="宋体" w:hint="eastAsia"/>
          <w:sz w:val="24"/>
        </w:rPr>
        <w:t>严格执行《中华人民共和国食品卫生安全法》、《餐饮业食品卫生管理办法》，建立健全卫生管理制度，坚决杜绝食物中毒事件、食品安全事故发生。</w:t>
      </w:r>
    </w:p>
    <w:p w:rsidR="00387B65" w:rsidRDefault="00D6239A">
      <w:pPr>
        <w:spacing w:line="560" w:lineRule="exact"/>
        <w:ind w:firstLineChars="200" w:firstLine="480"/>
        <w:rPr>
          <w:rFonts w:ascii="??_GB2312" w:hAnsi="??_GB2312" w:cs="??_GB2312"/>
          <w:sz w:val="24"/>
        </w:rPr>
      </w:pPr>
      <w:r>
        <w:rPr>
          <w:rFonts w:ascii="??_GB2312" w:hAnsi="??_GB2312" w:cs="??_GB2312"/>
          <w:sz w:val="24"/>
        </w:rPr>
        <w:t>4.</w:t>
      </w:r>
      <w:r>
        <w:rPr>
          <w:rFonts w:ascii="宋体" w:hAnsi="宋体" w:cs="宋体" w:hint="eastAsia"/>
          <w:sz w:val="24"/>
        </w:rPr>
        <w:t>食堂区域水、电、气等能源资源达到控制指标。</w:t>
      </w:r>
    </w:p>
    <w:p w:rsidR="00387B65" w:rsidRDefault="00D6239A">
      <w:pPr>
        <w:pStyle w:val="ac"/>
        <w:spacing w:line="560" w:lineRule="exact"/>
        <w:ind w:firstLine="0"/>
        <w:rPr>
          <w:rFonts w:ascii="宋体" w:hAnsi="宋体" w:cs="宋体"/>
          <w:kern w:val="2"/>
          <w:sz w:val="24"/>
          <w:szCs w:val="24"/>
        </w:rPr>
      </w:pPr>
      <w:r>
        <w:rPr>
          <w:rFonts w:ascii="??_GB2312" w:hAnsi="??_GB2312" w:cs="??_GB2312"/>
        </w:rPr>
        <w:t xml:space="preserve">  </w:t>
      </w:r>
      <w:r>
        <w:rPr>
          <w:rFonts w:ascii="宋体" w:hAnsi="宋体" w:cs="宋体" w:hint="eastAsia"/>
          <w:kern w:val="2"/>
          <w:sz w:val="24"/>
          <w:szCs w:val="24"/>
        </w:rPr>
        <w:t>5.中标方有完备的《人员分配使用方案》、《人员管理奖惩制度》、《人身意外伤害</w:t>
      </w:r>
      <w:r>
        <w:rPr>
          <w:rFonts w:ascii="宋体" w:hAnsi="宋体" w:cs="宋体" w:hint="eastAsia"/>
          <w:kern w:val="2"/>
          <w:sz w:val="24"/>
          <w:szCs w:val="24"/>
        </w:rPr>
        <w:lastRenderedPageBreak/>
        <w:t>等意外事件处置应急方案》、《食品卫生安全管理方案》、《食品安全应急处置方案》、《消防安全管理方案》、《服务质量管理方案》、《设施设备使用维护方案》、《食材使用管理方案》、《新菜品开发更新方案》，供应商在投标文件中详细阐述以上方案。</w:t>
      </w:r>
    </w:p>
    <w:p w:rsidR="00387B65" w:rsidRDefault="00D6239A">
      <w:pPr>
        <w:pStyle w:val="ac"/>
        <w:spacing w:line="560" w:lineRule="exact"/>
        <w:ind w:firstLine="0"/>
        <w:rPr>
          <w:rFonts w:ascii="宋体" w:hAnsi="宋体" w:cs="宋体"/>
          <w:kern w:val="2"/>
          <w:sz w:val="24"/>
          <w:szCs w:val="24"/>
        </w:rPr>
      </w:pPr>
      <w:r>
        <w:rPr>
          <w:rFonts w:ascii="宋体" w:hAnsi="宋体" w:cs="宋体" w:hint="eastAsia"/>
          <w:kern w:val="2"/>
          <w:sz w:val="24"/>
          <w:szCs w:val="24"/>
        </w:rPr>
        <w:t>6.人员配备必须满足《3号办公区职工食堂人力资源配置需求表》要求，且总数必须≥26人。</w:t>
      </w:r>
    </w:p>
    <w:p w:rsidR="00387B65" w:rsidRDefault="00D6239A">
      <w:pPr>
        <w:spacing w:line="560" w:lineRule="exact"/>
        <w:ind w:firstLineChars="200" w:firstLine="482"/>
        <w:rPr>
          <w:rFonts w:ascii="??_GB2312" w:hAnsi="??_GB2312" w:cs="??_GB2312"/>
          <w:sz w:val="24"/>
        </w:rPr>
      </w:pPr>
      <w:r>
        <w:rPr>
          <w:rFonts w:ascii="宋体" w:hAnsi="宋体" w:cs="宋体" w:hint="eastAsia"/>
          <w:b/>
          <w:bCs/>
          <w:sz w:val="24"/>
        </w:rPr>
        <w:t>八、项目服务技术规范和具体要求</w:t>
      </w:r>
    </w:p>
    <w:p w:rsidR="00387B65" w:rsidRDefault="00D6239A">
      <w:pPr>
        <w:spacing w:line="560" w:lineRule="exact"/>
        <w:rPr>
          <w:rFonts w:ascii="宋体" w:hAnsi="宋体" w:cs="宋体"/>
          <w:sz w:val="24"/>
        </w:rPr>
      </w:pPr>
      <w:r>
        <w:rPr>
          <w:rFonts w:ascii="华文楷体" w:eastAsia="华文楷体" w:hAnsi="华文楷体" w:cs="华文楷体"/>
          <w:sz w:val="24"/>
        </w:rPr>
        <w:t xml:space="preserve">  </w:t>
      </w:r>
      <w:r>
        <w:rPr>
          <w:rFonts w:ascii="宋体" w:hAnsi="宋体" w:cs="宋体" w:hint="eastAsia"/>
          <w:sz w:val="24"/>
        </w:rPr>
        <w:t xml:space="preserve"> （一）人力资源配置标准及要求（供应商在投标时应附详细人力资源配置方案）</w:t>
      </w:r>
    </w:p>
    <w:p w:rsidR="00387B65" w:rsidRDefault="00D6239A">
      <w:pPr>
        <w:spacing w:line="560" w:lineRule="exact"/>
        <w:rPr>
          <w:rFonts w:ascii="宋体" w:hAnsi="宋体" w:cs="宋体"/>
          <w:sz w:val="24"/>
        </w:rPr>
      </w:pPr>
      <w:r>
        <w:rPr>
          <w:rFonts w:ascii="宋体" w:hAnsi="宋体" w:cs="宋体" w:hint="eastAsia"/>
          <w:sz w:val="24"/>
        </w:rPr>
        <w:t>1、人数：最低使用总人数不少于 26人，其中服务人员（由采购人直接管理使用）7人。</w:t>
      </w:r>
    </w:p>
    <w:p w:rsidR="00387B65" w:rsidRDefault="00D6239A">
      <w:pPr>
        <w:pStyle w:val="ac"/>
        <w:spacing w:line="560" w:lineRule="exact"/>
        <w:ind w:firstLine="0"/>
        <w:rPr>
          <w:rFonts w:ascii="宋体" w:hAnsi="宋体" w:cs="宋体"/>
          <w:kern w:val="2"/>
          <w:sz w:val="24"/>
          <w:szCs w:val="24"/>
        </w:rPr>
      </w:pPr>
      <w:r>
        <w:rPr>
          <w:rFonts w:ascii="宋体" w:hAnsi="宋体" w:cs="宋体" w:hint="eastAsia"/>
          <w:kern w:val="2"/>
          <w:sz w:val="24"/>
          <w:szCs w:val="24"/>
        </w:rPr>
        <w:t>（1）采购人建立考勤日志随时抽查劳务人员到岗情况，每天对中标方的劳务人员到岗情况进行记录，作为每月支付承包费用的附件凭证之一。（2）中标方调配人员时要与采购人沟通协商，在执行过程中，所有人员请假必须通过采购人批准同意，否则按缺岗论处。（3）每缺1人按中标价人均费用从合同费用中按2倍扣除，月总请假人数累计不得超过采购人规定的范围，每超过一个工作日按每人每次100元扣除。</w:t>
      </w:r>
    </w:p>
    <w:p w:rsidR="00387B65" w:rsidRDefault="00D6239A">
      <w:pPr>
        <w:pStyle w:val="ac"/>
        <w:spacing w:line="560" w:lineRule="exact"/>
        <w:ind w:firstLineChars="200" w:firstLine="480"/>
        <w:rPr>
          <w:rFonts w:ascii="宋体" w:hAnsi="宋体" w:cs="宋体"/>
          <w:kern w:val="2"/>
          <w:sz w:val="24"/>
          <w:szCs w:val="24"/>
        </w:rPr>
      </w:pPr>
      <w:r>
        <w:rPr>
          <w:rFonts w:ascii="宋体" w:hAnsi="宋体" w:cs="宋体" w:hint="eastAsia"/>
          <w:kern w:val="2"/>
          <w:sz w:val="24"/>
          <w:szCs w:val="24"/>
        </w:rPr>
        <w:t>2、要求：（1）供应商要针对采购人项目服务内容制定详细的包含日常培训、检查方式、落实办法等的人员安全管理方案；制定包含有激励机制、考核措施、落实办法的人员分配使用、奖惩制度等管理方案。（2）供应商配备的管理和技术人员须全部持有相应职位的从业资格证书和岗位证书。（3）中标人应依法规范用工行为，杜绝非法用工，避免因不当用工造成不良社会影响。（4）服务人员要按有关规定规范着装保持仪表仪容整洁端庄，言行文明规范。（详见附件2《3号办公区职工食堂人力资源配置需求表》）。</w:t>
      </w:r>
    </w:p>
    <w:p w:rsidR="00387B65" w:rsidRDefault="00D6239A">
      <w:pPr>
        <w:pStyle w:val="ac"/>
        <w:spacing w:line="560" w:lineRule="exact"/>
        <w:ind w:firstLineChars="200" w:firstLine="480"/>
        <w:rPr>
          <w:rFonts w:ascii="宋体" w:hAnsi="宋体" w:cs="宋体"/>
          <w:kern w:val="2"/>
          <w:sz w:val="24"/>
          <w:szCs w:val="24"/>
        </w:rPr>
      </w:pPr>
      <w:r>
        <w:rPr>
          <w:rFonts w:ascii="宋体" w:hAnsi="宋体" w:cs="宋体" w:hint="eastAsia"/>
          <w:kern w:val="2"/>
          <w:sz w:val="24"/>
          <w:szCs w:val="24"/>
        </w:rPr>
        <w:t>（二）服务管理规范及要求（供应商投标时应附详细服务管理规范方案）</w:t>
      </w:r>
    </w:p>
    <w:p w:rsidR="00387B65" w:rsidRDefault="00D6239A">
      <w:pPr>
        <w:pStyle w:val="ac"/>
        <w:spacing w:line="560" w:lineRule="exact"/>
        <w:ind w:firstLineChars="200" w:firstLine="562"/>
        <w:rPr>
          <w:rFonts w:ascii="??_GB2312" w:hAnsi="??_GB2312" w:cs="??_GB2312"/>
        </w:rPr>
      </w:pPr>
      <w:r>
        <w:rPr>
          <w:rFonts w:ascii="??_GB2312" w:hAnsi="??_GB2312" w:cs="??_GB2312"/>
          <w:b/>
          <w:bCs/>
        </w:rPr>
        <w:lastRenderedPageBreak/>
        <w:t>1</w:t>
      </w:r>
      <w:r>
        <w:rPr>
          <w:rFonts w:cs="宋体" w:hint="eastAsia"/>
          <w:b/>
          <w:bCs/>
        </w:rPr>
        <w:t>、制度管理：</w:t>
      </w:r>
      <w:r>
        <w:rPr>
          <w:rFonts w:ascii="宋体" w:hAnsi="宋体" w:cs="宋体" w:hint="eastAsia"/>
          <w:kern w:val="2"/>
          <w:sz w:val="24"/>
          <w:szCs w:val="24"/>
        </w:rPr>
        <w:t>（1）根据国家《食品安全法》建立健全人事、食品安全、设备设施、应急预案、防火防盗、卫生消毒、食材检查、验收制度、人员培训等各项机关食堂相关管理制度、预案；（2）编制含有操作规范、检查方式、考核措施、落实办法等详细的食品卫生安全管理、应急处置方案；（3）编制含有日常培训、操作规范、检查方式、考核措施、落实办法等的消防安全、人身安全管理方案；（4）围绕“控制成本”主题编制含有操作规范、检查方式、考核措施、落实办法等的设备和器具使用维护、食材使用管理、节能降耗的管理方案；（5）编制菜品开发、更新，营养搭配管理的措施和方案（方案中需附按本项目要求拟定的一月菜谱）。</w:t>
      </w:r>
    </w:p>
    <w:p w:rsidR="00387B65" w:rsidRDefault="00D6239A">
      <w:pPr>
        <w:pStyle w:val="ac"/>
        <w:spacing w:line="560" w:lineRule="exact"/>
        <w:ind w:firstLineChars="200" w:firstLine="562"/>
        <w:rPr>
          <w:rFonts w:cs="宋体"/>
          <w:b/>
          <w:bCs/>
        </w:rPr>
      </w:pPr>
      <w:r>
        <w:rPr>
          <w:rFonts w:ascii="??_GB2312" w:hAnsi="??_GB2312" w:cs="??_GB2312"/>
          <w:b/>
          <w:bCs/>
        </w:rPr>
        <w:t>2</w:t>
      </w:r>
      <w:r>
        <w:rPr>
          <w:rFonts w:cs="宋体" w:hint="eastAsia"/>
          <w:b/>
          <w:bCs/>
        </w:rPr>
        <w:t>、人员管理：</w:t>
      </w:r>
    </w:p>
    <w:p w:rsidR="00387B65" w:rsidRDefault="00D6239A">
      <w:pPr>
        <w:pStyle w:val="ac"/>
        <w:spacing w:line="560" w:lineRule="exact"/>
        <w:ind w:firstLineChars="200" w:firstLine="480"/>
        <w:rPr>
          <w:rFonts w:ascii="宋体" w:hAnsi="宋体" w:cs="宋体"/>
          <w:kern w:val="2"/>
          <w:sz w:val="24"/>
          <w:szCs w:val="24"/>
        </w:rPr>
      </w:pPr>
      <w:r>
        <w:rPr>
          <w:rFonts w:ascii="宋体" w:hAnsi="宋体" w:cs="宋体" w:hint="eastAsia"/>
          <w:kern w:val="2"/>
          <w:sz w:val="24"/>
          <w:szCs w:val="24"/>
        </w:rPr>
        <w:t>（1）人员配置严格按照招标文件要求执行，并将人员的基本信息、健康证、身份证复印件、相关岗位证书复印件（按投标文件内容）送达采购人备案。</w:t>
      </w:r>
    </w:p>
    <w:p w:rsidR="00387B65" w:rsidRDefault="00D6239A">
      <w:pPr>
        <w:pStyle w:val="ac"/>
        <w:spacing w:line="560" w:lineRule="exact"/>
        <w:ind w:firstLineChars="200" w:firstLine="480"/>
        <w:rPr>
          <w:rFonts w:ascii="宋体" w:hAnsi="宋体" w:cs="宋体"/>
          <w:kern w:val="2"/>
          <w:sz w:val="24"/>
          <w:szCs w:val="24"/>
        </w:rPr>
      </w:pPr>
      <w:r>
        <w:rPr>
          <w:rFonts w:ascii="宋体" w:hAnsi="宋体" w:cs="宋体" w:hint="eastAsia"/>
          <w:kern w:val="2"/>
          <w:sz w:val="24"/>
          <w:szCs w:val="24"/>
        </w:rPr>
        <w:t>（2）中标人要制定人力资源教育培训规划，定期对员工开展岗位技能培训、食品安全培训、合理膳食知识培训、业务培训等，学习国家食品安全法，开展职业道德教育，增强责任意识；在进场前对食堂服务人员要进行法律法规、职业规范、安全知识、纪律教育、专业技能和保密等岗前培训，经考核成绩合格者才能正式上岗工作。</w:t>
      </w:r>
    </w:p>
    <w:p w:rsidR="00387B65" w:rsidRDefault="00D6239A">
      <w:pPr>
        <w:pStyle w:val="ac"/>
        <w:spacing w:line="560" w:lineRule="exact"/>
        <w:ind w:firstLineChars="200" w:firstLine="480"/>
        <w:rPr>
          <w:rFonts w:ascii="宋体" w:hAnsi="宋体" w:cs="宋体"/>
          <w:kern w:val="2"/>
          <w:sz w:val="24"/>
          <w:szCs w:val="24"/>
        </w:rPr>
      </w:pPr>
      <w:r>
        <w:rPr>
          <w:rFonts w:ascii="宋体" w:hAnsi="宋体" w:cs="宋体" w:hint="eastAsia"/>
          <w:kern w:val="2"/>
          <w:sz w:val="24"/>
          <w:szCs w:val="24"/>
        </w:rPr>
        <w:t>（3）所有员工须持有效健康合格证上岗，相关体检费用由中标人负责。采购人有权对中标人员工进行不定期抽查体检。</w:t>
      </w:r>
    </w:p>
    <w:p w:rsidR="00387B65" w:rsidRDefault="00D6239A">
      <w:pPr>
        <w:pStyle w:val="ac"/>
        <w:spacing w:line="560" w:lineRule="exact"/>
        <w:ind w:firstLineChars="200" w:firstLine="480"/>
        <w:rPr>
          <w:rFonts w:ascii="宋体" w:hAnsi="宋体" w:cs="宋体"/>
          <w:kern w:val="2"/>
          <w:sz w:val="24"/>
          <w:szCs w:val="24"/>
        </w:rPr>
      </w:pPr>
      <w:r>
        <w:rPr>
          <w:rFonts w:ascii="宋体" w:hAnsi="宋体" w:cs="宋体" w:hint="eastAsia"/>
          <w:kern w:val="2"/>
          <w:sz w:val="24"/>
          <w:szCs w:val="24"/>
        </w:rPr>
        <w:t>（4）厨师长、热菜主管、凉菜主管、面点师、服务员须服务至合同期结束，如遇特殊情况需要更换，必须经过采购人同意方能更换，中标人单方面更换以上人员，采购人有权拒付服务费，因此造成一切损失由中标方承担。采购人对不能胜任岗位要求的人员，提出更换意见后，中标方应及时予以更换。</w:t>
      </w:r>
    </w:p>
    <w:p w:rsidR="00387B65" w:rsidRDefault="00D6239A">
      <w:pPr>
        <w:pStyle w:val="ac"/>
        <w:spacing w:line="560" w:lineRule="exact"/>
        <w:ind w:firstLineChars="200" w:firstLine="480"/>
        <w:rPr>
          <w:rFonts w:ascii="宋体" w:hAnsi="宋体" w:cs="宋体"/>
          <w:kern w:val="2"/>
          <w:sz w:val="24"/>
          <w:szCs w:val="24"/>
        </w:rPr>
      </w:pPr>
      <w:r>
        <w:rPr>
          <w:rFonts w:ascii="宋体" w:hAnsi="宋体" w:cs="宋体" w:hint="eastAsia"/>
          <w:kern w:val="2"/>
          <w:sz w:val="24"/>
          <w:szCs w:val="24"/>
        </w:rPr>
        <w:lastRenderedPageBreak/>
        <w:t>（5）中标人应对所有员工档案登记造册管理，更换员工队伍主要管理人员的，应提前一个月以书面形式通知采购人；更换其他人员的，应提前一周告知采购人，确保服务质量不因人员变动而受影响。</w:t>
      </w:r>
    </w:p>
    <w:p w:rsidR="00387B65" w:rsidRDefault="00D6239A">
      <w:pPr>
        <w:pStyle w:val="ac"/>
        <w:spacing w:line="560" w:lineRule="exact"/>
        <w:ind w:firstLineChars="200" w:firstLine="480"/>
        <w:rPr>
          <w:rFonts w:ascii="宋体" w:hAnsi="宋体" w:cs="宋体"/>
          <w:kern w:val="2"/>
          <w:sz w:val="24"/>
          <w:szCs w:val="24"/>
        </w:rPr>
      </w:pPr>
      <w:r>
        <w:rPr>
          <w:rFonts w:ascii="宋体" w:hAnsi="宋体" w:cs="宋体" w:hint="eastAsia"/>
          <w:kern w:val="2"/>
          <w:sz w:val="24"/>
          <w:szCs w:val="24"/>
        </w:rPr>
        <w:t>（6）上班期间不得从事为采购人服务以外的其他工作，不得私自接受其它单位和个人的有偿服务要求。中标人应根据季节变更和采购人对食堂工作的具体要求，为本项目的员工提供四季不少于四套数量的工作服。</w:t>
      </w:r>
    </w:p>
    <w:p w:rsidR="00387B65" w:rsidRDefault="00D6239A">
      <w:pPr>
        <w:pStyle w:val="ac"/>
        <w:spacing w:line="560" w:lineRule="exact"/>
        <w:ind w:firstLineChars="200" w:firstLine="480"/>
        <w:rPr>
          <w:rFonts w:ascii="宋体" w:hAnsi="宋体" w:cs="宋体"/>
          <w:kern w:val="2"/>
          <w:sz w:val="24"/>
          <w:szCs w:val="24"/>
        </w:rPr>
      </w:pPr>
      <w:r>
        <w:rPr>
          <w:rFonts w:ascii="宋体" w:hAnsi="宋体" w:cs="宋体" w:hint="eastAsia"/>
          <w:kern w:val="2"/>
          <w:sz w:val="24"/>
          <w:szCs w:val="24"/>
        </w:rPr>
        <w:t>（7）中标人应针对本项目制定合理的员工工伤补偿办法及员工纠纷管理办法，如因本次中标人与上一餐饮服务企业或所有员工在服务过程中产生的工作交接、停罢、员工群体性事件等，中标人应按相应法律法规予以解决，采购人不承担一切法律责任。情节严重者，将无条件取消中标人资格，终止合同，履约保证金不予退还。</w:t>
      </w:r>
    </w:p>
    <w:p w:rsidR="00387B65" w:rsidRDefault="00D6239A">
      <w:pPr>
        <w:pStyle w:val="ac"/>
        <w:spacing w:line="560" w:lineRule="exact"/>
        <w:ind w:firstLineChars="200" w:firstLine="562"/>
        <w:rPr>
          <w:rFonts w:cs="宋体"/>
          <w:b/>
          <w:bCs/>
        </w:rPr>
      </w:pPr>
      <w:r>
        <w:rPr>
          <w:rFonts w:ascii="??_GB2312" w:hAnsi="??_GB2312" w:cs="??_GB2312"/>
          <w:b/>
          <w:bCs/>
        </w:rPr>
        <w:t>3</w:t>
      </w:r>
      <w:r>
        <w:rPr>
          <w:rFonts w:cs="宋体" w:hint="eastAsia"/>
          <w:b/>
          <w:bCs/>
        </w:rPr>
        <w:t>、食品安全管理：</w:t>
      </w:r>
    </w:p>
    <w:p w:rsidR="00387B65" w:rsidRDefault="00D6239A">
      <w:pPr>
        <w:pStyle w:val="ac"/>
        <w:spacing w:line="560" w:lineRule="exact"/>
        <w:ind w:firstLineChars="200" w:firstLine="480"/>
        <w:rPr>
          <w:rFonts w:ascii="宋体" w:hAnsi="宋体" w:cs="宋体"/>
          <w:kern w:val="2"/>
          <w:sz w:val="24"/>
          <w:szCs w:val="24"/>
        </w:rPr>
      </w:pPr>
      <w:r>
        <w:rPr>
          <w:rFonts w:ascii="宋体" w:hAnsi="宋体" w:cs="宋体" w:hint="eastAsia"/>
          <w:kern w:val="2"/>
          <w:sz w:val="24"/>
          <w:szCs w:val="24"/>
        </w:rPr>
        <w:t>（1）严格按照验收制度，制定专人负责验收，验收人员应严格把控采购物品实际采购数量和质量。</w:t>
      </w:r>
    </w:p>
    <w:p w:rsidR="00387B65" w:rsidRDefault="00D6239A">
      <w:pPr>
        <w:pStyle w:val="ac"/>
        <w:spacing w:line="560" w:lineRule="exact"/>
        <w:ind w:firstLineChars="200" w:firstLine="480"/>
        <w:rPr>
          <w:rFonts w:ascii="宋体" w:hAnsi="宋体" w:cs="宋体"/>
          <w:kern w:val="2"/>
          <w:sz w:val="24"/>
          <w:szCs w:val="24"/>
        </w:rPr>
      </w:pPr>
      <w:r>
        <w:rPr>
          <w:rFonts w:ascii="宋体" w:hAnsi="宋体" w:cs="宋体" w:hint="eastAsia"/>
          <w:kern w:val="2"/>
          <w:sz w:val="24"/>
          <w:szCs w:val="24"/>
        </w:rPr>
        <w:t>（2）菜品质量管理：经常学习烹饪知识，膳食营养搭配科学合理；对成品饭菜的温度控制应严格按《食品安全法》规定执行，严禁出现异物现象，厨师试吃后再出菜，不得出现半生半熟的食物；食品加工后贮存应生熟分开，存在专用贮藏间，防止污染；直接入口食品应使用符合卫生要求的包装材料包装，包装人员在包装前要规范清洗消毒；已加工好的成品每件须留样50—100克，冷藏保存24小时以上；工作餐满足就餐人数需求量，分批次上菜，杜绝浪费，因违反食品安全规定被市场监管等相关部门处罚的，中标人需全额缴纳罚款，并承担因此造成的一切损失。</w:t>
      </w:r>
    </w:p>
    <w:p w:rsidR="00387B65" w:rsidRDefault="00D6239A">
      <w:pPr>
        <w:spacing w:line="560" w:lineRule="exact"/>
        <w:ind w:firstLineChars="200" w:firstLine="498"/>
        <w:rPr>
          <w:rFonts w:ascii="宋体" w:cs="宋体"/>
          <w:b/>
          <w:bCs/>
          <w:spacing w:val="4"/>
          <w:sz w:val="24"/>
        </w:rPr>
      </w:pPr>
      <w:r>
        <w:rPr>
          <w:rFonts w:ascii="??_GB2312" w:hAnsi="??_GB2312" w:cs="??_GB2312"/>
          <w:b/>
          <w:bCs/>
          <w:spacing w:val="4"/>
          <w:sz w:val="24"/>
        </w:rPr>
        <w:t>4</w:t>
      </w:r>
      <w:r>
        <w:rPr>
          <w:rFonts w:ascii="宋体" w:hAnsi="宋体" w:cs="宋体" w:hint="eastAsia"/>
          <w:b/>
          <w:bCs/>
          <w:spacing w:val="4"/>
          <w:sz w:val="24"/>
        </w:rPr>
        <w:t>、供餐标准管理：</w:t>
      </w:r>
    </w:p>
    <w:p w:rsidR="00387B65" w:rsidRDefault="00D6239A">
      <w:pPr>
        <w:spacing w:line="560" w:lineRule="exact"/>
        <w:ind w:firstLineChars="200" w:firstLine="496"/>
        <w:rPr>
          <w:rFonts w:ascii="宋体" w:cs="宋体"/>
          <w:spacing w:val="4"/>
          <w:sz w:val="24"/>
        </w:rPr>
      </w:pPr>
      <w:r>
        <w:rPr>
          <w:rFonts w:ascii="??_GB2312" w:hAnsi="??_GB2312" w:cs="??_GB2312"/>
          <w:spacing w:val="4"/>
          <w:sz w:val="24"/>
        </w:rPr>
        <w:t>(1)</w:t>
      </w:r>
      <w:r>
        <w:rPr>
          <w:rFonts w:ascii="宋体" w:hAnsi="宋体" w:cs="宋体" w:hint="eastAsia"/>
          <w:spacing w:val="4"/>
          <w:sz w:val="24"/>
        </w:rPr>
        <w:t>中标人依据当地特色、时令，突出陇东家常味原则，每周按餐定制一周菜</w:t>
      </w:r>
      <w:r>
        <w:rPr>
          <w:rFonts w:ascii="宋体" w:hAnsi="宋体" w:cs="宋体" w:hint="eastAsia"/>
          <w:spacing w:val="4"/>
          <w:sz w:val="24"/>
        </w:rPr>
        <w:lastRenderedPageBreak/>
        <w:t>谱，须每周不重谱，每日不重菜。</w:t>
      </w:r>
    </w:p>
    <w:p w:rsidR="00387B65" w:rsidRDefault="00D6239A">
      <w:pPr>
        <w:spacing w:line="560" w:lineRule="exact"/>
        <w:ind w:firstLineChars="200" w:firstLine="496"/>
        <w:rPr>
          <w:rFonts w:ascii="宋体" w:cs="宋体"/>
          <w:spacing w:val="4"/>
          <w:sz w:val="24"/>
        </w:rPr>
      </w:pPr>
      <w:r>
        <w:rPr>
          <w:rFonts w:ascii="??_GB2312" w:hAnsi="??_GB2312" w:cs="??_GB2312"/>
          <w:spacing w:val="4"/>
          <w:sz w:val="24"/>
        </w:rPr>
        <w:t>(2)</w:t>
      </w:r>
      <w:r>
        <w:rPr>
          <w:rFonts w:ascii="宋体" w:hAnsi="宋体" w:cs="宋体" w:hint="eastAsia"/>
          <w:spacing w:val="4"/>
          <w:sz w:val="24"/>
        </w:rPr>
        <w:t>一日三餐，各色菜品，色味俱佳，荤素营养搭配合理，特别推出每天一精品、每周一大菜，每半月开发</w:t>
      </w:r>
      <w:r>
        <w:rPr>
          <w:rFonts w:ascii="??_GB2312" w:hAnsi="??_GB2312" w:cs="??_GB2312"/>
          <w:spacing w:val="4"/>
          <w:sz w:val="24"/>
        </w:rPr>
        <w:t>2-5</w:t>
      </w:r>
      <w:r>
        <w:rPr>
          <w:rFonts w:ascii="宋体" w:hAnsi="宋体" w:cs="宋体" w:hint="eastAsia"/>
          <w:spacing w:val="4"/>
          <w:sz w:val="24"/>
        </w:rPr>
        <w:t>个新菜品，自制</w:t>
      </w:r>
      <w:r>
        <w:rPr>
          <w:rFonts w:ascii="??_GB2312" w:hAnsi="??_GB2312" w:cs="??_GB2312"/>
          <w:spacing w:val="4"/>
          <w:sz w:val="24"/>
        </w:rPr>
        <w:t>2</w:t>
      </w:r>
      <w:r>
        <w:rPr>
          <w:rFonts w:ascii="宋体" w:hAnsi="宋体" w:cs="宋体" w:hint="eastAsia"/>
          <w:spacing w:val="4"/>
          <w:sz w:val="24"/>
        </w:rPr>
        <w:t>次以上豆浆、豆花等便于自行加工的菜品，不得购买半成品，饭菜应现做现供，确保数量、质量和卫生安全，对采购人每日肉品精细加工，使有限肉品发挥极大作用，达到极佳口感，符合低糖、低盐、低脂的营养标准。</w:t>
      </w:r>
    </w:p>
    <w:p w:rsidR="00387B65" w:rsidRDefault="00D6239A">
      <w:pPr>
        <w:spacing w:line="560" w:lineRule="exact"/>
        <w:ind w:firstLineChars="200" w:firstLine="496"/>
        <w:rPr>
          <w:rFonts w:ascii="宋体" w:cs="宋体"/>
          <w:spacing w:val="4"/>
          <w:sz w:val="24"/>
        </w:rPr>
      </w:pPr>
      <w:r>
        <w:rPr>
          <w:rFonts w:ascii="??_GB2312" w:hAnsi="??_GB2312" w:cs="??_GB2312"/>
          <w:spacing w:val="4"/>
          <w:sz w:val="24"/>
        </w:rPr>
        <w:t>(3)</w:t>
      </w:r>
      <w:r>
        <w:rPr>
          <w:rFonts w:ascii="宋体" w:hAnsi="宋体" w:cs="宋体" w:hint="eastAsia"/>
          <w:spacing w:val="4"/>
          <w:sz w:val="24"/>
        </w:rPr>
        <w:t>每天除加强菜品花色品种外，更要注重味、形及面食、小吃的变化。川味、湘味、陕味及地方特色和家常味穿插使用，牛肉面、饸饹面、洋芋糊糊面、生汆面、饺子、荞面等各种面食小吃交替供应。特别要突出当地杂粮小吃，如玉米面发糕、荞面圈圈、糖油糕、燕麦面柔柔、搅团、凉粉、卟啦、豆豉等，做到粗粮细作，膳食均衡。</w:t>
      </w:r>
    </w:p>
    <w:p w:rsidR="00387B65" w:rsidRDefault="00D6239A">
      <w:pPr>
        <w:spacing w:line="560" w:lineRule="exact"/>
        <w:ind w:firstLineChars="200" w:firstLine="496"/>
        <w:rPr>
          <w:rFonts w:ascii="宋体" w:cs="宋体"/>
          <w:spacing w:val="4"/>
          <w:sz w:val="24"/>
        </w:rPr>
      </w:pPr>
      <w:r>
        <w:rPr>
          <w:rFonts w:ascii="宋体" w:hAnsi="宋体" w:cs="宋体" w:hint="eastAsia"/>
          <w:spacing w:val="4"/>
          <w:sz w:val="24"/>
        </w:rPr>
        <w:t>（</w:t>
      </w:r>
      <w:r>
        <w:rPr>
          <w:rFonts w:ascii="??_GB2312" w:hAnsi="??_GB2312" w:cs="??_GB2312"/>
          <w:spacing w:val="4"/>
          <w:sz w:val="24"/>
        </w:rPr>
        <w:t>4</w:t>
      </w:r>
      <w:r>
        <w:rPr>
          <w:rFonts w:ascii="宋体" w:hAnsi="宋体" w:cs="宋体" w:hint="eastAsia"/>
          <w:spacing w:val="4"/>
          <w:sz w:val="24"/>
        </w:rPr>
        <w:t>）菜谱要求：早餐：热菜一荤三素；凉菜四素；粥一种、牛奶、豆浆交替供应；主食：牛肉面、包子、馒头、鸡蛋、小吃一样；午餐：热菜一荤三素（每日一道精品菜）；凉菜三素；特色家常面一种，米饭、馒头；小吃一道；清汤两种；晚餐：热菜一荤两素；凉菜三素；主食：馒头、米饭；清汤两种。</w:t>
      </w:r>
    </w:p>
    <w:p w:rsidR="00387B65" w:rsidRDefault="00D6239A">
      <w:pPr>
        <w:spacing w:line="560" w:lineRule="exact"/>
        <w:ind w:firstLineChars="200" w:firstLine="496"/>
        <w:rPr>
          <w:rFonts w:ascii="宋体" w:cs="宋体"/>
          <w:sz w:val="24"/>
        </w:rPr>
      </w:pPr>
      <w:r>
        <w:rPr>
          <w:rFonts w:ascii="宋体" w:hAnsi="宋体" w:cs="宋体" w:hint="eastAsia"/>
          <w:spacing w:val="4"/>
          <w:sz w:val="24"/>
        </w:rPr>
        <w:t>（</w:t>
      </w:r>
      <w:r>
        <w:rPr>
          <w:rFonts w:ascii="??_GB2312" w:hAnsi="??_GB2312" w:cs="??_GB2312"/>
          <w:spacing w:val="4"/>
          <w:sz w:val="24"/>
        </w:rPr>
        <w:t>5</w:t>
      </w:r>
      <w:r>
        <w:rPr>
          <w:rFonts w:ascii="宋体" w:hAnsi="宋体" w:cs="宋体" w:hint="eastAsia"/>
          <w:spacing w:val="4"/>
          <w:sz w:val="24"/>
        </w:rPr>
        <w:t>）供餐时间：日常用餐时间：早餐</w:t>
      </w:r>
      <w:r>
        <w:rPr>
          <w:rFonts w:ascii="??_GB2312" w:hAnsi="??_GB2312" w:cs="??_GB2312"/>
          <w:spacing w:val="4"/>
          <w:sz w:val="24"/>
        </w:rPr>
        <w:t>7</w:t>
      </w:r>
      <w:r>
        <w:rPr>
          <w:rFonts w:ascii="宋体" w:hAnsi="宋体" w:cs="宋体" w:hint="eastAsia"/>
          <w:spacing w:val="4"/>
          <w:sz w:val="24"/>
        </w:rPr>
        <w:t>：</w:t>
      </w:r>
      <w:r>
        <w:rPr>
          <w:rFonts w:ascii="??_GB2312" w:hAnsi="??_GB2312" w:cs="??_GB2312"/>
          <w:spacing w:val="4"/>
          <w:sz w:val="24"/>
        </w:rPr>
        <w:t>30-8</w:t>
      </w:r>
      <w:r>
        <w:rPr>
          <w:rFonts w:ascii="宋体" w:hAnsi="宋体" w:cs="宋体" w:hint="eastAsia"/>
          <w:spacing w:val="4"/>
          <w:sz w:val="24"/>
        </w:rPr>
        <w:t>：</w:t>
      </w:r>
      <w:r>
        <w:rPr>
          <w:rFonts w:ascii="??_GB2312" w:hAnsi="??_GB2312" w:cs="??_GB2312"/>
          <w:spacing w:val="4"/>
          <w:sz w:val="24"/>
        </w:rPr>
        <w:t>30</w:t>
      </w:r>
      <w:r>
        <w:rPr>
          <w:rFonts w:ascii="宋体" w:hAnsi="宋体" w:cs="宋体" w:hint="eastAsia"/>
          <w:spacing w:val="4"/>
          <w:sz w:val="24"/>
        </w:rPr>
        <w:t>；午餐</w:t>
      </w:r>
      <w:r>
        <w:rPr>
          <w:rFonts w:ascii="??_GB2312" w:hAnsi="??_GB2312" w:cs="??_GB2312"/>
          <w:spacing w:val="4"/>
          <w:sz w:val="24"/>
        </w:rPr>
        <w:t>11</w:t>
      </w:r>
      <w:r>
        <w:rPr>
          <w:rFonts w:ascii="宋体" w:hAnsi="宋体" w:cs="宋体" w:hint="eastAsia"/>
          <w:spacing w:val="4"/>
          <w:sz w:val="24"/>
        </w:rPr>
        <w:t>：</w:t>
      </w:r>
      <w:r>
        <w:rPr>
          <w:rFonts w:ascii="??_GB2312" w:hAnsi="??_GB2312" w:cs="??_GB2312"/>
          <w:spacing w:val="4"/>
          <w:sz w:val="24"/>
        </w:rPr>
        <w:t>50-12</w:t>
      </w:r>
      <w:r>
        <w:rPr>
          <w:rFonts w:ascii="宋体" w:hAnsi="宋体" w:cs="宋体" w:hint="eastAsia"/>
          <w:spacing w:val="4"/>
          <w:sz w:val="24"/>
        </w:rPr>
        <w:t>：</w:t>
      </w:r>
      <w:r>
        <w:rPr>
          <w:rFonts w:ascii="??_GB2312" w:hAnsi="??_GB2312" w:cs="??_GB2312"/>
          <w:spacing w:val="4"/>
          <w:sz w:val="24"/>
        </w:rPr>
        <w:t>50</w:t>
      </w:r>
      <w:r>
        <w:rPr>
          <w:rFonts w:ascii="宋体" w:hAnsi="宋体" w:cs="宋体" w:hint="eastAsia"/>
          <w:spacing w:val="4"/>
          <w:sz w:val="24"/>
        </w:rPr>
        <w:t>；晚餐</w:t>
      </w:r>
      <w:r>
        <w:rPr>
          <w:rFonts w:ascii="??_GB2312" w:hAnsi="??_GB2312" w:cs="??_GB2312"/>
          <w:spacing w:val="4"/>
          <w:sz w:val="24"/>
        </w:rPr>
        <w:t>17</w:t>
      </w:r>
      <w:r>
        <w:rPr>
          <w:rFonts w:ascii="宋体" w:hAnsi="宋体" w:cs="宋体" w:hint="eastAsia"/>
          <w:spacing w:val="4"/>
          <w:sz w:val="24"/>
        </w:rPr>
        <w:t>：</w:t>
      </w:r>
      <w:r>
        <w:rPr>
          <w:rFonts w:ascii="??_GB2312" w:hAnsi="??_GB2312" w:cs="??_GB2312"/>
          <w:spacing w:val="4"/>
          <w:sz w:val="24"/>
        </w:rPr>
        <w:t>50-19</w:t>
      </w:r>
      <w:r>
        <w:rPr>
          <w:rFonts w:ascii="宋体" w:hAnsi="宋体" w:cs="宋体" w:hint="eastAsia"/>
          <w:spacing w:val="4"/>
          <w:sz w:val="24"/>
        </w:rPr>
        <w:t>：</w:t>
      </w:r>
      <w:r>
        <w:rPr>
          <w:rFonts w:ascii="??_GB2312" w:hAnsi="??_GB2312" w:cs="??_GB2312"/>
          <w:spacing w:val="4"/>
          <w:sz w:val="24"/>
        </w:rPr>
        <w:t>00</w:t>
      </w:r>
      <w:r>
        <w:rPr>
          <w:rFonts w:ascii="宋体" w:hAnsi="宋体" w:cs="宋体" w:hint="eastAsia"/>
          <w:spacing w:val="4"/>
          <w:sz w:val="24"/>
        </w:rPr>
        <w:t>；</w:t>
      </w:r>
      <w:r>
        <w:rPr>
          <w:rFonts w:ascii="宋体" w:hAnsi="宋体" w:cs="宋体" w:hint="eastAsia"/>
          <w:sz w:val="24"/>
        </w:rPr>
        <w:t>节假日不供餐。</w:t>
      </w:r>
    </w:p>
    <w:p w:rsidR="00387B65" w:rsidRDefault="00D6239A">
      <w:pPr>
        <w:spacing w:line="560" w:lineRule="exact"/>
        <w:ind w:firstLineChars="200" w:firstLine="480"/>
        <w:rPr>
          <w:rFonts w:ascii="宋体" w:cs="宋体"/>
          <w:sz w:val="24"/>
        </w:rPr>
      </w:pPr>
      <w:r>
        <w:rPr>
          <w:rFonts w:ascii="宋体" w:hAnsi="宋体" w:cs="宋体" w:hint="eastAsia"/>
          <w:sz w:val="24"/>
        </w:rPr>
        <w:t>（</w:t>
      </w:r>
      <w:r>
        <w:rPr>
          <w:rFonts w:ascii="??_GB2312" w:hAnsi="??_GB2312" w:cs="??_GB2312"/>
          <w:sz w:val="24"/>
        </w:rPr>
        <w:t>6</w:t>
      </w:r>
      <w:r>
        <w:rPr>
          <w:rFonts w:ascii="宋体" w:hAnsi="宋体" w:cs="宋体" w:hint="eastAsia"/>
          <w:sz w:val="24"/>
        </w:rPr>
        <w:t>）所有食品均由采购人提供，中标人安排专人协同进行验收，并保证符合食品质量卫生相关要求。</w:t>
      </w:r>
    </w:p>
    <w:p w:rsidR="00387B65" w:rsidRDefault="00D6239A">
      <w:pPr>
        <w:spacing w:line="560" w:lineRule="exact"/>
        <w:ind w:firstLineChars="200" w:firstLine="480"/>
        <w:rPr>
          <w:rFonts w:ascii="??_GB2312" w:hAnsi="??_GB2312" w:cs="??_GB2312"/>
          <w:sz w:val="24"/>
        </w:rPr>
      </w:pPr>
      <w:r>
        <w:rPr>
          <w:rFonts w:ascii="宋体" w:hAnsi="宋体" w:cs="宋体" w:hint="eastAsia"/>
          <w:sz w:val="24"/>
        </w:rPr>
        <w:t>（</w:t>
      </w:r>
      <w:r>
        <w:rPr>
          <w:rFonts w:ascii="??_GB2312" w:hAnsi="??_GB2312" w:cs="??_GB2312"/>
          <w:sz w:val="24"/>
        </w:rPr>
        <w:t>7</w:t>
      </w:r>
      <w:r>
        <w:rPr>
          <w:rFonts w:ascii="宋体" w:hAnsi="宋体" w:cs="宋体" w:hint="eastAsia"/>
          <w:sz w:val="24"/>
        </w:rPr>
        <w:t>）实行菜谱审核制度。中标人必须在每周五下午</w:t>
      </w:r>
      <w:r>
        <w:rPr>
          <w:rFonts w:ascii="??_GB2312" w:hAnsi="??_GB2312" w:cs="??_GB2312"/>
          <w:sz w:val="24"/>
        </w:rPr>
        <w:t>4</w:t>
      </w:r>
      <w:r>
        <w:rPr>
          <w:rFonts w:ascii="宋体" w:hAnsi="宋体" w:cs="宋体" w:hint="eastAsia"/>
          <w:sz w:val="24"/>
        </w:rPr>
        <w:t>点前将下一周菜谱及采购计划交由采购人进行审核，按审核菜谱下单。</w:t>
      </w:r>
    </w:p>
    <w:p w:rsidR="00387B65" w:rsidRDefault="00D6239A">
      <w:pPr>
        <w:pStyle w:val="ac"/>
        <w:spacing w:line="560" w:lineRule="exact"/>
        <w:ind w:firstLineChars="200" w:firstLine="562"/>
        <w:rPr>
          <w:rFonts w:cs="宋体"/>
          <w:b/>
          <w:bCs/>
        </w:rPr>
      </w:pPr>
      <w:r>
        <w:rPr>
          <w:rFonts w:ascii="??_GB2312" w:hAnsi="??_GB2312" w:cs="??_GB2312"/>
          <w:b/>
          <w:bCs/>
        </w:rPr>
        <w:t>5</w:t>
      </w:r>
      <w:r>
        <w:rPr>
          <w:rFonts w:cs="宋体" w:hint="eastAsia"/>
          <w:b/>
          <w:bCs/>
        </w:rPr>
        <w:t>、服务质量管理：</w:t>
      </w:r>
    </w:p>
    <w:p w:rsidR="00387B65" w:rsidRDefault="00D6239A">
      <w:pPr>
        <w:pStyle w:val="ac"/>
        <w:spacing w:line="560" w:lineRule="exact"/>
        <w:ind w:firstLineChars="200" w:firstLine="480"/>
        <w:rPr>
          <w:rFonts w:ascii="宋体" w:hAnsi="宋体" w:cs="宋体"/>
          <w:kern w:val="2"/>
          <w:sz w:val="24"/>
          <w:szCs w:val="24"/>
        </w:rPr>
      </w:pPr>
      <w:r>
        <w:rPr>
          <w:rFonts w:ascii="宋体" w:hAnsi="宋体" w:cs="宋体" w:hint="eastAsia"/>
          <w:kern w:val="2"/>
          <w:sz w:val="24"/>
          <w:szCs w:val="24"/>
        </w:rPr>
        <w:lastRenderedPageBreak/>
        <w:t>（1）仪容仪表：工作期间按时到岗，所有人员需着装整洁，保持良好精神面貌、妆容，不得拖沓、懒散;厨房工作人员必须保持整洁，不允许佩戴手饰，上岗前做好消毒工作;工作期间禁止吸烟、饮酒，不做可能污染食品的行为;工作场合不允许嘻戏打闹、高声喧哗、说脏话，随地吐痰，乱扔垃圾；上班期间严禁打架斗殴或做与工作无关的事情;服务人员衣着整洁，发饰干净，供应食品时不能用手直接接触食品，必须佩戴一次性手套、口罩。</w:t>
      </w:r>
    </w:p>
    <w:p w:rsidR="00387B65" w:rsidRDefault="00D6239A">
      <w:pPr>
        <w:pStyle w:val="ac"/>
        <w:spacing w:line="560" w:lineRule="exact"/>
        <w:ind w:firstLineChars="200" w:firstLine="480"/>
        <w:rPr>
          <w:rFonts w:ascii="宋体" w:hAnsi="宋体" w:cs="宋体"/>
          <w:kern w:val="2"/>
          <w:sz w:val="24"/>
          <w:szCs w:val="24"/>
        </w:rPr>
      </w:pPr>
      <w:r>
        <w:rPr>
          <w:rFonts w:ascii="宋体" w:hAnsi="宋体" w:cs="宋体" w:hint="eastAsia"/>
          <w:kern w:val="2"/>
          <w:sz w:val="24"/>
          <w:szCs w:val="24"/>
        </w:rPr>
        <w:t>(2)服务要求：食堂服务人员要微笑服务、热心解答。不得发生争吵、打骂等不文明行为；服从工作安排；按规定时间分类摆放或回收餐具，就餐结束后及时对潲水按规定进行处理；服务人员在工作中不得出现迟到、早退现象；管理人员不得因管理不善造成工作脱节或产生不良影响，工作人员应掌握各类消防知识；室内外环境要做到有效防范措施，无蚊蝇、蟑螂、老鼠，餐区、桌、椅等物品清洁、卫生，下水道、排水沟通畅，每天产生的潲水、垃圾必须在当天清理完毕；严格遵守采购人规定的食堂供餐时间，不得出现延误现象。</w:t>
      </w:r>
    </w:p>
    <w:p w:rsidR="00387B65" w:rsidRDefault="00D6239A">
      <w:pPr>
        <w:pStyle w:val="ac"/>
        <w:spacing w:line="560" w:lineRule="exact"/>
        <w:ind w:firstLineChars="200" w:firstLine="562"/>
        <w:rPr>
          <w:rFonts w:cs="宋体"/>
          <w:b/>
          <w:bCs/>
        </w:rPr>
      </w:pPr>
      <w:r>
        <w:rPr>
          <w:rFonts w:ascii="??_GB2312" w:hAnsi="??_GB2312" w:cs="??_GB2312"/>
          <w:b/>
          <w:bCs/>
        </w:rPr>
        <w:t>5</w:t>
      </w:r>
      <w:r>
        <w:rPr>
          <w:rFonts w:cs="宋体" w:hint="eastAsia"/>
          <w:b/>
          <w:bCs/>
        </w:rPr>
        <w:t>、卫生管理：</w:t>
      </w:r>
    </w:p>
    <w:p w:rsidR="00387B65" w:rsidRDefault="00D6239A">
      <w:pPr>
        <w:pStyle w:val="ac"/>
        <w:spacing w:line="560" w:lineRule="exact"/>
        <w:ind w:firstLineChars="200" w:firstLine="480"/>
        <w:rPr>
          <w:rFonts w:ascii="宋体" w:hAnsi="宋体" w:cs="宋体"/>
          <w:kern w:val="2"/>
          <w:sz w:val="24"/>
          <w:szCs w:val="24"/>
        </w:rPr>
      </w:pPr>
      <w:r>
        <w:rPr>
          <w:rFonts w:ascii="宋体" w:hAnsi="宋体" w:cs="宋体" w:hint="eastAsia"/>
          <w:kern w:val="2"/>
          <w:sz w:val="24"/>
          <w:szCs w:val="24"/>
        </w:rPr>
        <w:t>（1）设施用具：各种蒸饭、煲汤炉具整洁，里外干净光亮，饭盘无饭粒；工作间地面干净、无积水、无杂物；货架经常擦拭，保持干净，各种操作工具、清洁用具摆放整齐；操作台、灶台、出饭口干净整洁；洗菜池、炊具、餐具、菜具、熟食容器定期消毒并保持清洁，做到“一冲二洗三清四消毒”；食堂各项设备设施要定期检查、报维护，确保正常运行并做好维护记录。设备保持整洁，标示清晰，不得出现严重生锈腐蚀现象。</w:t>
      </w:r>
    </w:p>
    <w:p w:rsidR="00387B65" w:rsidRDefault="00D6239A">
      <w:pPr>
        <w:pStyle w:val="ac"/>
        <w:spacing w:line="560" w:lineRule="exact"/>
        <w:ind w:firstLineChars="200" w:firstLine="480"/>
        <w:rPr>
          <w:rFonts w:ascii="宋体" w:hAnsi="宋体" w:cs="宋体"/>
          <w:kern w:val="2"/>
          <w:sz w:val="24"/>
          <w:szCs w:val="24"/>
        </w:rPr>
      </w:pPr>
      <w:r>
        <w:rPr>
          <w:rFonts w:ascii="宋体" w:hAnsi="宋体" w:cs="宋体" w:hint="eastAsia"/>
          <w:kern w:val="2"/>
          <w:sz w:val="24"/>
          <w:szCs w:val="24"/>
        </w:rPr>
        <w:t>（2）环境卫生：餐厅桌椅摆放整齐，桌椅、餐台洁净无污渍、菜渣、水渍；后厨墙壁、地面干净整洁，无水渍、污渍、油渍、不湿滑；下水道无菜渣、无尘渍、</w:t>
      </w:r>
      <w:r>
        <w:rPr>
          <w:rFonts w:ascii="宋体" w:hAnsi="宋体" w:cs="宋体" w:hint="eastAsia"/>
          <w:kern w:val="2"/>
          <w:sz w:val="24"/>
          <w:szCs w:val="24"/>
        </w:rPr>
        <w:lastRenderedPageBreak/>
        <w:t>堵塞等现象。</w:t>
      </w:r>
    </w:p>
    <w:p w:rsidR="00387B65" w:rsidRDefault="00D6239A">
      <w:pPr>
        <w:pStyle w:val="ac"/>
        <w:spacing w:line="560" w:lineRule="exact"/>
        <w:ind w:firstLineChars="200" w:firstLine="562"/>
        <w:rPr>
          <w:rFonts w:ascii="??_GB2312" w:hAnsi="??_GB2312" w:cs="??_GB2312"/>
        </w:rPr>
      </w:pPr>
      <w:r>
        <w:rPr>
          <w:rFonts w:ascii="??_GB2312" w:hAnsi="??_GB2312" w:cs="??_GB2312"/>
          <w:b/>
          <w:bCs/>
        </w:rPr>
        <w:t>6</w:t>
      </w:r>
      <w:r>
        <w:rPr>
          <w:rFonts w:cs="宋体" w:hint="eastAsia"/>
          <w:b/>
          <w:bCs/>
        </w:rPr>
        <w:t>、日常管理：</w:t>
      </w:r>
      <w:r>
        <w:rPr>
          <w:rFonts w:ascii="宋体" w:hAnsi="宋体" w:cs="宋体" w:hint="eastAsia"/>
          <w:kern w:val="2"/>
          <w:sz w:val="24"/>
          <w:szCs w:val="24"/>
        </w:rPr>
        <w:t>合理使用水电，做到人走灯灭，开水机及时断电，杜绝能源浪费；餐具、厨具、炊具、电器等食堂设施管理良好，运行正常，消耗合理，无人为损坏；制作食品严禁原材料浪费；遵守市机关事务局的管理制度，并接受采购人的监督管理，接受意见建议并在24小时内予以回复整改情况；节假日做好值班人员安排；对遗落物品应妥善保管，及时沟通联系失主，妥善处理，不得私扣、侵吞、瞒报。</w:t>
      </w:r>
    </w:p>
    <w:p w:rsidR="00387B65" w:rsidRDefault="00D6239A">
      <w:pPr>
        <w:spacing w:line="560" w:lineRule="exact"/>
        <w:ind w:firstLineChars="200" w:firstLine="482"/>
        <w:rPr>
          <w:rFonts w:ascii="??_GB2312" w:hAnsi="??_GB2312" w:cs="??_GB2312"/>
          <w:b/>
          <w:bCs/>
          <w:sz w:val="24"/>
        </w:rPr>
      </w:pPr>
      <w:r>
        <w:rPr>
          <w:rFonts w:ascii="宋体" w:hAnsi="宋体" w:cs="宋体" w:hint="eastAsia"/>
          <w:b/>
          <w:bCs/>
          <w:sz w:val="24"/>
        </w:rPr>
        <w:t>九、其它事项</w:t>
      </w:r>
    </w:p>
    <w:p w:rsidR="00387B65" w:rsidRDefault="00D6239A">
      <w:pPr>
        <w:spacing w:line="560" w:lineRule="exact"/>
        <w:ind w:firstLineChars="200" w:firstLine="480"/>
        <w:rPr>
          <w:rFonts w:ascii="??_GB2312" w:hAnsi="??_GB2312" w:cs="??_GB2312"/>
          <w:sz w:val="24"/>
        </w:rPr>
      </w:pPr>
      <w:r>
        <w:rPr>
          <w:rFonts w:ascii="??_GB2312" w:hAnsi="??_GB2312" w:cs="??_GB2312"/>
          <w:sz w:val="24"/>
        </w:rPr>
        <w:t>1</w:t>
      </w:r>
      <w:r>
        <w:rPr>
          <w:rFonts w:ascii="宋体" w:hAnsi="宋体" w:cs="宋体" w:hint="eastAsia"/>
          <w:sz w:val="24"/>
        </w:rPr>
        <w:t>、本项目不允许转包、分包。</w:t>
      </w:r>
    </w:p>
    <w:p w:rsidR="00387B65" w:rsidRDefault="00D6239A">
      <w:pPr>
        <w:spacing w:line="560" w:lineRule="exact"/>
        <w:ind w:firstLineChars="200" w:firstLine="480"/>
        <w:rPr>
          <w:rFonts w:ascii="??_GB2312" w:hAnsi="??_GB2312" w:cs="??_GB2312"/>
          <w:sz w:val="24"/>
        </w:rPr>
      </w:pPr>
      <w:r>
        <w:rPr>
          <w:rFonts w:ascii="??_GB2312" w:hAnsi="??_GB2312" w:cs="??_GB2312"/>
          <w:sz w:val="24"/>
        </w:rPr>
        <w:t>2</w:t>
      </w:r>
      <w:r>
        <w:rPr>
          <w:rFonts w:ascii="宋体" w:hAnsi="宋体" w:cs="宋体" w:hint="eastAsia"/>
          <w:sz w:val="24"/>
        </w:rPr>
        <w:t>、中标人人员配置清单必须与实际操作人员一一对应，并且此清单作为合同组成部分，采购人有权对人员进行审核，如出现不符，采购人有权终止合同，并对承包方做虚假应标处理，承担相应责任。</w:t>
      </w:r>
    </w:p>
    <w:p w:rsidR="00387B65" w:rsidRDefault="00D6239A">
      <w:pPr>
        <w:spacing w:line="560" w:lineRule="exact"/>
        <w:ind w:firstLineChars="200" w:firstLine="480"/>
        <w:rPr>
          <w:rFonts w:ascii="??_GB2312" w:hAnsi="??_GB2312" w:cs="??_GB2312"/>
          <w:sz w:val="24"/>
        </w:rPr>
      </w:pPr>
      <w:r>
        <w:rPr>
          <w:rFonts w:ascii="??_GB2312" w:hAnsi="??_GB2312" w:cs="??_GB2312"/>
          <w:sz w:val="24"/>
        </w:rPr>
        <w:t>3</w:t>
      </w:r>
      <w:r>
        <w:rPr>
          <w:rFonts w:ascii="宋体" w:hAnsi="宋体" w:cs="宋体" w:hint="eastAsia"/>
          <w:sz w:val="24"/>
        </w:rPr>
        <w:t>、所有劳务人员系中标方雇员、与中标人之间存在劳动关系，与采购人不存在劳务关系和劳动关系。中标人要为其劳务人员在服务期内缴纳相应的社会保险、意外保险，采购人有权对中标人社会保险缴纳情况进行核查，一经发现有少缴、漏缴或不缴的情况有权从劳务承包费中扣除未缴纳社会保险金额。</w:t>
      </w:r>
    </w:p>
    <w:p w:rsidR="00387B65" w:rsidRDefault="00D6239A">
      <w:pPr>
        <w:spacing w:line="560" w:lineRule="exact"/>
        <w:ind w:firstLineChars="200" w:firstLine="480"/>
        <w:rPr>
          <w:rFonts w:ascii="??_GB2312" w:hAnsi="??_GB2312" w:cs="??_GB2312"/>
          <w:sz w:val="24"/>
        </w:rPr>
      </w:pPr>
      <w:r>
        <w:rPr>
          <w:rFonts w:ascii="??_GB2312" w:hAnsi="??_GB2312" w:cs="??_GB2312"/>
          <w:sz w:val="24"/>
        </w:rPr>
        <w:t>4</w:t>
      </w:r>
      <w:r>
        <w:rPr>
          <w:rFonts w:ascii="宋体" w:hAnsi="宋体" w:cs="宋体" w:hint="eastAsia"/>
          <w:sz w:val="24"/>
        </w:rPr>
        <w:t>、为确保中标人不拖欠劳务人员的工资，且在从事劳务工作过程中因发生的劳务用工纠纷及人身伤害或人身、财产损失不受伤害，</w:t>
      </w:r>
      <w:r>
        <w:rPr>
          <w:rFonts w:ascii="宋体" w:hAnsi="宋体" w:cs="宋体" w:hint="eastAsia"/>
          <w:b/>
          <w:bCs/>
          <w:sz w:val="24"/>
        </w:rPr>
        <w:t>中标人需向采购人缴纳</w:t>
      </w:r>
      <w:r>
        <w:rPr>
          <w:rFonts w:ascii="??_GB2312" w:hAnsi="??_GB2312" w:cs="??_GB2312"/>
          <w:b/>
          <w:bCs/>
          <w:sz w:val="24"/>
        </w:rPr>
        <w:t>10</w:t>
      </w:r>
      <w:r>
        <w:rPr>
          <w:rFonts w:ascii="宋体" w:hAnsi="宋体" w:cs="宋体" w:hint="eastAsia"/>
          <w:b/>
          <w:bCs/>
          <w:sz w:val="24"/>
        </w:rPr>
        <w:t>万元履约保证金（若不缴纳视为放弃中标资格）</w:t>
      </w:r>
      <w:r>
        <w:rPr>
          <w:rFonts w:ascii="宋体" w:hAnsi="宋体" w:cs="宋体" w:hint="eastAsia"/>
          <w:sz w:val="24"/>
        </w:rPr>
        <w:t>。</w:t>
      </w:r>
    </w:p>
    <w:p w:rsidR="00387B65" w:rsidRDefault="00D6239A">
      <w:pPr>
        <w:spacing w:line="560" w:lineRule="exact"/>
        <w:ind w:firstLineChars="200" w:firstLine="480"/>
        <w:rPr>
          <w:rFonts w:ascii="??_GB2312" w:hAnsi="??_GB2312" w:cs="??_GB2312"/>
          <w:sz w:val="24"/>
        </w:rPr>
      </w:pPr>
      <w:r>
        <w:rPr>
          <w:rFonts w:ascii="??_GB2312" w:hAnsi="??_GB2312" w:cs="??_GB2312"/>
          <w:sz w:val="24"/>
        </w:rPr>
        <w:t>5</w:t>
      </w:r>
      <w:r>
        <w:rPr>
          <w:rFonts w:ascii="宋体" w:hAnsi="宋体" w:cs="宋体" w:hint="eastAsia"/>
          <w:sz w:val="24"/>
        </w:rPr>
        <w:t>、有下列情形之一的，采购人即可建议中标方可无条件辞退劳务人员，并要求中标人赔偿因此受到的损失。</w:t>
      </w:r>
    </w:p>
    <w:p w:rsidR="00387B65" w:rsidRDefault="00D6239A">
      <w:pPr>
        <w:spacing w:line="560" w:lineRule="exact"/>
        <w:ind w:firstLineChars="200" w:firstLine="480"/>
        <w:rPr>
          <w:rFonts w:ascii="??_GB2312" w:hAnsi="??_GB2312" w:cs="??_GB2312"/>
          <w:sz w:val="24"/>
        </w:rPr>
      </w:pPr>
      <w:r>
        <w:rPr>
          <w:rFonts w:ascii="??_GB2312" w:hAnsi="??_GB2312" w:cs="??_GB2312"/>
          <w:sz w:val="24"/>
        </w:rPr>
        <w:t>(1)</w:t>
      </w:r>
      <w:r>
        <w:rPr>
          <w:rFonts w:ascii="宋体" w:hAnsi="宋体" w:cs="宋体" w:hint="eastAsia"/>
          <w:sz w:val="24"/>
        </w:rPr>
        <w:t>服务对象满意度测评达不到</w:t>
      </w:r>
      <w:r>
        <w:rPr>
          <w:rFonts w:ascii="??_GB2312" w:hAnsi="??_GB2312" w:cs="??_GB2312"/>
          <w:sz w:val="24"/>
        </w:rPr>
        <w:t>85%</w:t>
      </w:r>
      <w:r>
        <w:rPr>
          <w:rFonts w:ascii="宋体" w:hAnsi="宋体" w:cs="宋体" w:hint="eastAsia"/>
          <w:sz w:val="24"/>
        </w:rPr>
        <w:t>以上的；</w:t>
      </w:r>
    </w:p>
    <w:p w:rsidR="00387B65" w:rsidRDefault="00D6239A">
      <w:pPr>
        <w:spacing w:line="560" w:lineRule="exact"/>
        <w:ind w:firstLineChars="200" w:firstLine="480"/>
        <w:rPr>
          <w:rFonts w:ascii="??_GB2312" w:hAnsi="??_GB2312" w:cs="??_GB2312"/>
          <w:sz w:val="24"/>
        </w:rPr>
      </w:pPr>
      <w:r>
        <w:rPr>
          <w:rFonts w:ascii="??_GB2312" w:hAnsi="??_GB2312" w:cs="??_GB2312"/>
          <w:sz w:val="24"/>
        </w:rPr>
        <w:lastRenderedPageBreak/>
        <w:t>(2)</w:t>
      </w:r>
      <w:r>
        <w:rPr>
          <w:rFonts w:ascii="宋体" w:hAnsi="宋体" w:cs="宋体" w:hint="eastAsia"/>
          <w:sz w:val="24"/>
        </w:rPr>
        <w:t>对采购人造成重大经济损失的；</w:t>
      </w:r>
    </w:p>
    <w:p w:rsidR="00387B65" w:rsidRDefault="00D6239A">
      <w:pPr>
        <w:spacing w:line="560" w:lineRule="exact"/>
        <w:ind w:firstLineChars="200" w:firstLine="480"/>
        <w:rPr>
          <w:rFonts w:ascii="方正宋黑简体" w:eastAsia="方正宋黑简体" w:hAnsi="方正宋黑简体" w:cs="方正宋黑简体"/>
          <w:sz w:val="24"/>
        </w:rPr>
      </w:pPr>
      <w:r>
        <w:rPr>
          <w:rFonts w:ascii="??_GB2312" w:hAnsi="??_GB2312" w:cs="??_GB2312"/>
          <w:sz w:val="24"/>
        </w:rPr>
        <w:t>(3)</w:t>
      </w:r>
      <w:r>
        <w:rPr>
          <w:rFonts w:ascii="宋体" w:hAnsi="宋体" w:cs="宋体" w:hint="eastAsia"/>
          <w:sz w:val="24"/>
        </w:rPr>
        <w:t>对采购人形成恶劣社会影响的。</w:t>
      </w:r>
    </w:p>
    <w:p w:rsidR="00387B65" w:rsidRDefault="00D6239A">
      <w:pPr>
        <w:spacing w:line="560" w:lineRule="exact"/>
        <w:ind w:firstLineChars="200" w:firstLine="480"/>
        <w:rPr>
          <w:rFonts w:ascii="宋体" w:hAnsi="宋体" w:cs="宋体"/>
          <w:sz w:val="24"/>
        </w:rPr>
      </w:pPr>
      <w:r>
        <w:rPr>
          <w:rFonts w:ascii="宋体" w:hAnsi="宋体" w:cs="宋体" w:hint="eastAsia"/>
          <w:sz w:val="24"/>
        </w:rPr>
        <w:t>附件1：《3号集中办公区职工食堂满意度调查表》</w:t>
      </w:r>
    </w:p>
    <w:p w:rsidR="00387B65" w:rsidRDefault="00D6239A">
      <w:pPr>
        <w:spacing w:line="560" w:lineRule="exact"/>
        <w:ind w:firstLineChars="200" w:firstLine="480"/>
        <w:rPr>
          <w:rFonts w:ascii="宋体" w:hAnsi="宋体" w:cs="宋体"/>
          <w:sz w:val="24"/>
        </w:rPr>
      </w:pPr>
      <w:r>
        <w:rPr>
          <w:rFonts w:ascii="宋体" w:hAnsi="宋体" w:cs="宋体" w:hint="eastAsia"/>
          <w:sz w:val="24"/>
        </w:rPr>
        <w:t>附件2：《3号办公区职工食堂人力资源配置需求表》</w:t>
      </w:r>
    </w:p>
    <w:p w:rsidR="00387B65" w:rsidRDefault="00D6239A">
      <w:pPr>
        <w:spacing w:line="560" w:lineRule="exact"/>
        <w:ind w:firstLineChars="200" w:firstLine="480"/>
        <w:rPr>
          <w:rFonts w:ascii="宋体" w:hAnsi="宋体" w:cs="宋体"/>
          <w:sz w:val="24"/>
        </w:rPr>
      </w:pPr>
      <w:r>
        <w:rPr>
          <w:rFonts w:ascii="宋体" w:hAnsi="宋体" w:cs="宋体" w:hint="eastAsia"/>
          <w:sz w:val="24"/>
        </w:rPr>
        <w:t>附件3：《3号办公区职工食堂人力资源配制费用构成表》</w:t>
      </w:r>
    </w:p>
    <w:p w:rsidR="00387B65" w:rsidRDefault="00387B65">
      <w:pPr>
        <w:widowControl/>
        <w:adjustRightInd w:val="0"/>
        <w:snapToGrid w:val="0"/>
        <w:spacing w:line="600" w:lineRule="exact"/>
        <w:rPr>
          <w:sz w:val="24"/>
        </w:rPr>
        <w:sectPr w:rsidR="00387B65" w:rsidSect="0026250D">
          <w:footerReference w:type="default" r:id="rId16"/>
          <w:pgSz w:w="11906" w:h="16838"/>
          <w:pgMar w:top="2120" w:right="1587" w:bottom="2007" w:left="1587" w:header="851" w:footer="992" w:gutter="0"/>
          <w:pgNumType w:start="0" w:chapStyle="1"/>
          <w:cols w:space="720"/>
          <w:docGrid w:type="lines" w:linePitch="334"/>
        </w:sectPr>
      </w:pPr>
    </w:p>
    <w:p w:rsidR="00387B65" w:rsidRDefault="00D6239A">
      <w:pPr>
        <w:widowControl/>
        <w:adjustRightInd w:val="0"/>
        <w:snapToGrid w:val="0"/>
        <w:spacing w:line="600" w:lineRule="exact"/>
        <w:rPr>
          <w:sz w:val="24"/>
        </w:rPr>
      </w:pPr>
      <w:r>
        <w:rPr>
          <w:rFonts w:ascii="宋体" w:hAnsi="宋体" w:hint="eastAsia"/>
          <w:sz w:val="24"/>
        </w:rPr>
        <w:lastRenderedPageBreak/>
        <w:t>附件</w:t>
      </w:r>
      <w:r>
        <w:rPr>
          <w:sz w:val="24"/>
        </w:rPr>
        <w:t>1</w:t>
      </w:r>
    </w:p>
    <w:p w:rsidR="00387B65" w:rsidRDefault="00D6239A">
      <w:pPr>
        <w:widowControl/>
        <w:adjustRightInd w:val="0"/>
        <w:snapToGrid w:val="0"/>
        <w:spacing w:line="600" w:lineRule="exact"/>
        <w:jc w:val="center"/>
        <w:rPr>
          <w:sz w:val="24"/>
        </w:rPr>
      </w:pPr>
      <w:r>
        <w:rPr>
          <w:rFonts w:ascii="方正小标宋_GBK" w:eastAsia="方正小标宋_GBK" w:cs="方正小标宋_GBK"/>
          <w:color w:val="000000"/>
          <w:kern w:val="0"/>
          <w:sz w:val="24"/>
        </w:rPr>
        <w:t>3</w:t>
      </w:r>
      <w:r>
        <w:rPr>
          <w:rFonts w:ascii="方正小标宋_GBK" w:eastAsia="方正小标宋_GBK" w:cs="方正小标宋_GBK" w:hint="eastAsia"/>
          <w:color w:val="000000"/>
          <w:kern w:val="0"/>
          <w:sz w:val="24"/>
        </w:rPr>
        <w:t>号</w:t>
      </w:r>
      <w:r>
        <w:rPr>
          <w:rFonts w:ascii="方正小标宋_GBK" w:eastAsia="方正小标宋_GBK" w:cs="方正小标宋_GBK"/>
          <w:color w:val="000000"/>
          <w:kern w:val="0"/>
          <w:sz w:val="24"/>
        </w:rPr>
        <w:t xml:space="preserve"> </w:t>
      </w:r>
      <w:r>
        <w:rPr>
          <w:rFonts w:ascii="方正小标宋_GBK" w:eastAsia="方正小标宋_GBK" w:cs="方正小标宋_GBK" w:hint="eastAsia"/>
          <w:color w:val="000000"/>
          <w:kern w:val="0"/>
          <w:sz w:val="24"/>
        </w:rPr>
        <w:t>办公区</w:t>
      </w:r>
      <w:r>
        <w:rPr>
          <w:rFonts w:ascii="方正小标宋_GBK" w:eastAsia="方正小标宋_GBK" w:hAnsi="宋体" w:cs="方正小标宋_GBK" w:hint="eastAsia"/>
          <w:color w:val="000000"/>
          <w:kern w:val="0"/>
          <w:sz w:val="24"/>
        </w:rPr>
        <w:t>职工食堂</w:t>
      </w:r>
      <w:r>
        <w:rPr>
          <w:rFonts w:ascii="方正小标宋_GBK" w:eastAsia="方正小标宋_GBK" w:hAnsi="宋体" w:cs="方正小标宋_GBK"/>
          <w:color w:val="000000"/>
          <w:kern w:val="0"/>
          <w:sz w:val="24"/>
          <w:u w:val="single"/>
        </w:rPr>
        <w:t xml:space="preserve">      </w:t>
      </w:r>
      <w:r>
        <w:rPr>
          <w:rFonts w:ascii="方正小标宋_GBK" w:eastAsia="方正小标宋_GBK" w:hAnsi="宋体" w:cs="方正小标宋_GBK" w:hint="eastAsia"/>
          <w:color w:val="000000"/>
          <w:kern w:val="0"/>
          <w:sz w:val="24"/>
        </w:rPr>
        <w:t>月份满意度调查表</w:t>
      </w:r>
    </w:p>
    <w:p w:rsidR="00387B65" w:rsidRDefault="00387B65">
      <w:pPr>
        <w:widowControl/>
        <w:adjustRightInd w:val="0"/>
        <w:snapToGrid w:val="0"/>
        <w:rPr>
          <w:rFonts w:cs="Helvetica"/>
          <w:bCs/>
          <w:kern w:val="0"/>
          <w:sz w:val="24"/>
        </w:rPr>
      </w:pPr>
    </w:p>
    <w:p w:rsidR="00387B65" w:rsidRDefault="00D6239A">
      <w:pPr>
        <w:widowControl/>
        <w:adjustRightInd w:val="0"/>
        <w:snapToGrid w:val="0"/>
        <w:rPr>
          <w:rFonts w:ascii="方正仿宋_GBK" w:eastAsia="方正仿宋_GBK" w:cs="Helvetica"/>
          <w:bCs/>
          <w:kern w:val="0"/>
          <w:sz w:val="24"/>
        </w:rPr>
      </w:pPr>
      <w:r>
        <w:rPr>
          <w:rFonts w:ascii="方正仿宋_GBK" w:eastAsia="方正仿宋_GBK" w:hAnsi="宋体" w:cs="Helvetica" w:hint="eastAsia"/>
          <w:bCs/>
          <w:kern w:val="0"/>
          <w:sz w:val="24"/>
        </w:rPr>
        <w:t>尊敬的各位就餐人员：</w:t>
      </w:r>
    </w:p>
    <w:p w:rsidR="00387B65" w:rsidRDefault="00D6239A">
      <w:pPr>
        <w:widowControl/>
        <w:adjustRightInd w:val="0"/>
        <w:snapToGrid w:val="0"/>
        <w:ind w:firstLineChars="200" w:firstLine="480"/>
        <w:rPr>
          <w:rFonts w:ascii="方正仿宋_GBK" w:eastAsia="方正仿宋_GBK"/>
          <w:kern w:val="0"/>
          <w:sz w:val="24"/>
        </w:rPr>
      </w:pPr>
      <w:r>
        <w:rPr>
          <w:rFonts w:ascii="方正仿宋_GBK" w:eastAsia="方正仿宋_GBK" w:hAnsi="宋体" w:cs="Helvetica" w:hint="eastAsia"/>
          <w:bCs/>
          <w:kern w:val="0"/>
          <w:sz w:val="24"/>
        </w:rPr>
        <w:t>为了进一步做好机关食堂工作，提高服务质量，满足职工就餐需求</w:t>
      </w:r>
      <w:r>
        <w:rPr>
          <w:rFonts w:ascii="方正仿宋_GBK" w:eastAsia="方正仿宋_GBK" w:hint="eastAsia"/>
          <w:bCs/>
          <w:kern w:val="0"/>
          <w:sz w:val="24"/>
        </w:rPr>
        <w:t>。特发此调查表，希望您</w:t>
      </w:r>
      <w:r>
        <w:rPr>
          <w:rFonts w:ascii="方正仿宋_GBK" w:eastAsia="方正仿宋_GBK" w:hAnsi="宋体" w:cs="Helvetica" w:hint="eastAsia"/>
          <w:bCs/>
          <w:kern w:val="0"/>
          <w:sz w:val="24"/>
        </w:rPr>
        <w:t>积极配合、</w:t>
      </w:r>
      <w:r>
        <w:rPr>
          <w:rFonts w:ascii="方正仿宋_GBK" w:eastAsia="方正仿宋_GBK" w:hint="eastAsia"/>
          <w:kern w:val="0"/>
          <w:sz w:val="24"/>
        </w:rPr>
        <w:t>认真详实地填写，以便我们改进工作。谢谢配合！</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5099"/>
        <w:gridCol w:w="883"/>
        <w:gridCol w:w="859"/>
        <w:gridCol w:w="858"/>
        <w:gridCol w:w="859"/>
      </w:tblGrid>
      <w:tr w:rsidR="00387B65">
        <w:trPr>
          <w:trHeight w:val="584"/>
          <w:jc w:val="center"/>
        </w:trPr>
        <w:tc>
          <w:tcPr>
            <w:tcW w:w="601" w:type="dxa"/>
            <w:vAlign w:val="center"/>
          </w:tcPr>
          <w:p w:rsidR="00387B65" w:rsidRDefault="00D6239A">
            <w:pPr>
              <w:widowControl/>
              <w:adjustRightInd w:val="0"/>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pacing w:val="-30"/>
                <w:kern w:val="0"/>
                <w:sz w:val="24"/>
              </w:rPr>
              <w:t>序号</w:t>
            </w:r>
          </w:p>
        </w:tc>
        <w:tc>
          <w:tcPr>
            <w:tcW w:w="5099" w:type="dxa"/>
            <w:vAlign w:val="center"/>
          </w:tcPr>
          <w:p w:rsidR="00387B65" w:rsidRDefault="00D6239A">
            <w:pPr>
              <w:widowControl/>
              <w:adjustRightInd w:val="0"/>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调查内容（总分</w:t>
            </w:r>
            <w:r>
              <w:rPr>
                <w:rFonts w:ascii="方正仿宋_GBK" w:eastAsia="方正仿宋_GBK" w:hAnsi="方正仿宋_GBK" w:cs="方正仿宋_GBK"/>
                <w:kern w:val="0"/>
                <w:sz w:val="24"/>
              </w:rPr>
              <w:t>100</w:t>
            </w:r>
            <w:r>
              <w:rPr>
                <w:rFonts w:ascii="方正仿宋_GBK" w:eastAsia="方正仿宋_GBK" w:hAnsi="方正仿宋_GBK" w:cs="方正仿宋_GBK" w:hint="eastAsia"/>
                <w:kern w:val="0"/>
                <w:sz w:val="24"/>
              </w:rPr>
              <w:t>分）</w:t>
            </w:r>
          </w:p>
        </w:tc>
        <w:tc>
          <w:tcPr>
            <w:tcW w:w="883" w:type="dxa"/>
            <w:vAlign w:val="center"/>
          </w:tcPr>
          <w:p w:rsidR="00387B65" w:rsidRDefault="00D6239A">
            <w:pPr>
              <w:widowControl/>
              <w:adjustRightInd w:val="0"/>
              <w:snapToGrid w:val="0"/>
              <w:jc w:val="center"/>
              <w:rPr>
                <w:rFonts w:ascii="方正仿宋_GBK" w:eastAsia="方正仿宋_GBK" w:hAnsi="方正仿宋_GBK" w:cs="方正仿宋_GBK"/>
                <w:spacing w:val="-30"/>
                <w:kern w:val="0"/>
                <w:sz w:val="24"/>
              </w:rPr>
            </w:pPr>
            <w:r>
              <w:rPr>
                <w:rFonts w:ascii="方正仿宋_GBK" w:eastAsia="方正仿宋_GBK" w:hAnsi="方正仿宋_GBK" w:cs="方正仿宋_GBK" w:hint="eastAsia"/>
                <w:spacing w:val="-30"/>
                <w:kern w:val="0"/>
                <w:sz w:val="24"/>
              </w:rPr>
              <w:t>很满意</w:t>
            </w:r>
          </w:p>
        </w:tc>
        <w:tc>
          <w:tcPr>
            <w:tcW w:w="859" w:type="dxa"/>
            <w:vAlign w:val="center"/>
          </w:tcPr>
          <w:p w:rsidR="00387B65" w:rsidRDefault="00D6239A">
            <w:pPr>
              <w:widowControl/>
              <w:adjustRightInd w:val="0"/>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满意</w:t>
            </w:r>
          </w:p>
        </w:tc>
        <w:tc>
          <w:tcPr>
            <w:tcW w:w="858" w:type="dxa"/>
            <w:vAlign w:val="center"/>
          </w:tcPr>
          <w:p w:rsidR="00387B65" w:rsidRDefault="00D6239A">
            <w:pPr>
              <w:widowControl/>
              <w:adjustRightInd w:val="0"/>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一般</w:t>
            </w:r>
          </w:p>
        </w:tc>
        <w:tc>
          <w:tcPr>
            <w:tcW w:w="859" w:type="dxa"/>
            <w:vAlign w:val="center"/>
          </w:tcPr>
          <w:p w:rsidR="00387B65" w:rsidRDefault="00D6239A">
            <w:pPr>
              <w:widowControl/>
              <w:adjustRightInd w:val="0"/>
              <w:snapToGrid w:val="0"/>
              <w:jc w:val="center"/>
              <w:rPr>
                <w:rFonts w:ascii="方正仿宋_GBK" w:eastAsia="方正仿宋_GBK" w:hAnsi="方正仿宋_GBK" w:cs="方正仿宋_GBK"/>
                <w:spacing w:val="-30"/>
                <w:kern w:val="0"/>
                <w:sz w:val="24"/>
              </w:rPr>
            </w:pPr>
            <w:r>
              <w:rPr>
                <w:rFonts w:ascii="方正仿宋_GBK" w:eastAsia="方正仿宋_GBK" w:hAnsi="方正仿宋_GBK" w:cs="方正仿宋_GBK" w:hint="eastAsia"/>
                <w:spacing w:val="-30"/>
                <w:kern w:val="0"/>
                <w:sz w:val="24"/>
              </w:rPr>
              <w:t>不满意</w:t>
            </w:r>
          </w:p>
        </w:tc>
      </w:tr>
      <w:tr w:rsidR="00387B65">
        <w:trPr>
          <w:trHeight w:val="639"/>
          <w:jc w:val="center"/>
        </w:trPr>
        <w:tc>
          <w:tcPr>
            <w:tcW w:w="601" w:type="dxa"/>
            <w:vAlign w:val="center"/>
          </w:tcPr>
          <w:p w:rsidR="00387B65" w:rsidRDefault="00D6239A">
            <w:pPr>
              <w:widowControl/>
              <w:adjustRightInd w:val="0"/>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1</w:t>
            </w:r>
          </w:p>
        </w:tc>
        <w:tc>
          <w:tcPr>
            <w:tcW w:w="5099" w:type="dxa"/>
            <w:vAlign w:val="center"/>
          </w:tcPr>
          <w:p w:rsidR="00387B65" w:rsidRDefault="00D6239A">
            <w:pPr>
              <w:widowControl/>
              <w:adjustRightInd w:val="0"/>
              <w:snapToGrid w:val="0"/>
              <w:spacing w:line="320" w:lineRule="exact"/>
              <w:rPr>
                <w:rFonts w:ascii="方正仿宋_GBK" w:eastAsia="方正仿宋_GBK" w:hAnsi="方正仿宋_GBK" w:cs="方正仿宋_GBK"/>
                <w:bCs/>
                <w:kern w:val="0"/>
                <w:sz w:val="24"/>
              </w:rPr>
            </w:pPr>
            <w:r>
              <w:rPr>
                <w:rFonts w:ascii="方正仿宋_GBK" w:eastAsia="方正仿宋_GBK" w:hAnsi="方正仿宋_GBK" w:cs="方正仿宋_GBK" w:hint="eastAsia"/>
                <w:bCs/>
                <w:spacing w:val="-16"/>
                <w:kern w:val="0"/>
                <w:sz w:val="24"/>
              </w:rPr>
              <w:t>食堂饭菜制作质量（</w:t>
            </w:r>
            <w:r>
              <w:rPr>
                <w:rFonts w:ascii="方正仿宋_GBK" w:eastAsia="方正仿宋_GBK" w:hAnsi="方正仿宋_GBK" w:cs="方正仿宋_GBK"/>
                <w:bCs/>
                <w:spacing w:val="-16"/>
                <w:kern w:val="0"/>
                <w:sz w:val="24"/>
              </w:rPr>
              <w:t>10</w:t>
            </w:r>
            <w:r>
              <w:rPr>
                <w:rFonts w:ascii="方正仿宋_GBK" w:eastAsia="方正仿宋_GBK" w:hAnsi="方正仿宋_GBK" w:cs="方正仿宋_GBK" w:hint="eastAsia"/>
                <w:bCs/>
                <w:spacing w:val="-16"/>
                <w:kern w:val="0"/>
                <w:sz w:val="24"/>
              </w:rPr>
              <w:t>分）</w:t>
            </w:r>
          </w:p>
        </w:tc>
        <w:tc>
          <w:tcPr>
            <w:tcW w:w="883"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8"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r>
      <w:tr w:rsidR="00387B65">
        <w:trPr>
          <w:trHeight w:val="639"/>
          <w:jc w:val="center"/>
        </w:trPr>
        <w:tc>
          <w:tcPr>
            <w:tcW w:w="601" w:type="dxa"/>
            <w:vAlign w:val="center"/>
          </w:tcPr>
          <w:p w:rsidR="00387B65" w:rsidRDefault="00D6239A">
            <w:pPr>
              <w:widowControl/>
              <w:adjustRightInd w:val="0"/>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2</w:t>
            </w:r>
          </w:p>
        </w:tc>
        <w:tc>
          <w:tcPr>
            <w:tcW w:w="5099" w:type="dxa"/>
            <w:vAlign w:val="center"/>
          </w:tcPr>
          <w:p w:rsidR="00387B65" w:rsidRDefault="00D6239A">
            <w:pPr>
              <w:widowControl/>
              <w:adjustRightInd w:val="0"/>
              <w:snapToGrid w:val="0"/>
              <w:spacing w:line="320" w:lineRule="exact"/>
              <w:rPr>
                <w:rFonts w:ascii="方正仿宋_GBK" w:eastAsia="方正仿宋_GBK" w:hAnsi="方正仿宋_GBK" w:cs="方正仿宋_GBK"/>
                <w:bCs/>
                <w:spacing w:val="-16"/>
                <w:kern w:val="0"/>
                <w:sz w:val="24"/>
              </w:rPr>
            </w:pPr>
            <w:r>
              <w:rPr>
                <w:rFonts w:ascii="方正仿宋_GBK" w:eastAsia="方正仿宋_GBK" w:hAnsi="方正仿宋_GBK" w:cs="方正仿宋_GBK" w:hint="eastAsia"/>
                <w:bCs/>
                <w:spacing w:val="-16"/>
                <w:kern w:val="0"/>
                <w:sz w:val="24"/>
              </w:rPr>
              <w:t>食堂饭菜荤素营养搭配（</w:t>
            </w:r>
            <w:r>
              <w:rPr>
                <w:rFonts w:ascii="方正仿宋_GBK" w:eastAsia="方正仿宋_GBK" w:hAnsi="方正仿宋_GBK" w:cs="方正仿宋_GBK"/>
                <w:bCs/>
                <w:spacing w:val="-16"/>
                <w:kern w:val="0"/>
                <w:sz w:val="24"/>
              </w:rPr>
              <w:t>10</w:t>
            </w:r>
            <w:r>
              <w:rPr>
                <w:rFonts w:ascii="方正仿宋_GBK" w:eastAsia="方正仿宋_GBK" w:hAnsi="方正仿宋_GBK" w:cs="方正仿宋_GBK" w:hint="eastAsia"/>
                <w:bCs/>
                <w:spacing w:val="-16"/>
                <w:kern w:val="0"/>
                <w:sz w:val="24"/>
              </w:rPr>
              <w:t>份）</w:t>
            </w:r>
          </w:p>
        </w:tc>
        <w:tc>
          <w:tcPr>
            <w:tcW w:w="883"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8"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r>
      <w:tr w:rsidR="00387B65">
        <w:trPr>
          <w:trHeight w:val="639"/>
          <w:jc w:val="center"/>
        </w:trPr>
        <w:tc>
          <w:tcPr>
            <w:tcW w:w="601" w:type="dxa"/>
            <w:vAlign w:val="center"/>
          </w:tcPr>
          <w:p w:rsidR="00387B65" w:rsidRDefault="00D6239A">
            <w:pPr>
              <w:widowControl/>
              <w:adjustRightInd w:val="0"/>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3</w:t>
            </w:r>
          </w:p>
        </w:tc>
        <w:tc>
          <w:tcPr>
            <w:tcW w:w="5099" w:type="dxa"/>
            <w:vAlign w:val="center"/>
          </w:tcPr>
          <w:p w:rsidR="00387B65" w:rsidRDefault="00D6239A">
            <w:pPr>
              <w:widowControl/>
              <w:adjustRightInd w:val="0"/>
              <w:snapToGrid w:val="0"/>
              <w:spacing w:line="320" w:lineRule="exact"/>
              <w:rPr>
                <w:rFonts w:ascii="方正仿宋_GBK" w:eastAsia="方正仿宋_GBK" w:hAnsi="方正仿宋_GBK" w:cs="方正仿宋_GBK"/>
                <w:bCs/>
                <w:kern w:val="0"/>
                <w:sz w:val="24"/>
              </w:rPr>
            </w:pPr>
            <w:r>
              <w:rPr>
                <w:rFonts w:ascii="方正仿宋_GBK" w:eastAsia="方正仿宋_GBK" w:hAnsi="方正仿宋_GBK" w:cs="方正仿宋_GBK" w:hint="eastAsia"/>
                <w:bCs/>
                <w:spacing w:val="-16"/>
                <w:kern w:val="0"/>
                <w:sz w:val="24"/>
              </w:rPr>
              <w:t>食堂饭菜种类、创新（</w:t>
            </w:r>
            <w:r>
              <w:rPr>
                <w:rFonts w:ascii="方正仿宋_GBK" w:eastAsia="方正仿宋_GBK" w:hAnsi="方正仿宋_GBK" w:cs="方正仿宋_GBK"/>
                <w:bCs/>
                <w:spacing w:val="-16"/>
                <w:kern w:val="0"/>
                <w:sz w:val="24"/>
              </w:rPr>
              <w:t>10</w:t>
            </w:r>
            <w:r>
              <w:rPr>
                <w:rFonts w:ascii="方正仿宋_GBK" w:eastAsia="方正仿宋_GBK" w:hAnsi="方正仿宋_GBK" w:cs="方正仿宋_GBK" w:hint="eastAsia"/>
                <w:bCs/>
                <w:spacing w:val="-16"/>
                <w:kern w:val="0"/>
                <w:sz w:val="24"/>
              </w:rPr>
              <w:t>分）</w:t>
            </w:r>
          </w:p>
        </w:tc>
        <w:tc>
          <w:tcPr>
            <w:tcW w:w="883"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8"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r>
      <w:tr w:rsidR="00387B65">
        <w:trPr>
          <w:trHeight w:val="602"/>
          <w:jc w:val="center"/>
        </w:trPr>
        <w:tc>
          <w:tcPr>
            <w:tcW w:w="601" w:type="dxa"/>
            <w:vAlign w:val="center"/>
          </w:tcPr>
          <w:p w:rsidR="00387B65" w:rsidRDefault="00D6239A">
            <w:pPr>
              <w:widowControl/>
              <w:adjustRightInd w:val="0"/>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4</w:t>
            </w:r>
          </w:p>
        </w:tc>
        <w:tc>
          <w:tcPr>
            <w:tcW w:w="5099" w:type="dxa"/>
            <w:vAlign w:val="center"/>
          </w:tcPr>
          <w:p w:rsidR="00387B65" w:rsidRDefault="00D6239A">
            <w:pPr>
              <w:widowControl/>
              <w:adjustRightInd w:val="0"/>
              <w:snapToGrid w:val="0"/>
              <w:spacing w:line="320" w:lineRule="exact"/>
              <w:rPr>
                <w:rFonts w:ascii="方正仿宋_GBK" w:eastAsia="方正仿宋_GBK" w:hAnsi="方正仿宋_GBK" w:cs="方正仿宋_GBK"/>
                <w:bCs/>
                <w:kern w:val="0"/>
                <w:sz w:val="24"/>
              </w:rPr>
            </w:pPr>
            <w:r>
              <w:rPr>
                <w:rFonts w:ascii="方正仿宋_GBK" w:eastAsia="方正仿宋_GBK" w:hAnsi="方正仿宋_GBK" w:cs="方正仿宋_GBK" w:hint="eastAsia"/>
                <w:bCs/>
                <w:kern w:val="0"/>
                <w:sz w:val="24"/>
              </w:rPr>
              <w:t>食堂饭菜味道、咸淡程度</w:t>
            </w:r>
            <w:r>
              <w:rPr>
                <w:rFonts w:ascii="方正仿宋_GBK" w:eastAsia="方正仿宋_GBK" w:hAnsi="方正仿宋_GBK" w:cs="方正仿宋_GBK" w:hint="eastAsia"/>
                <w:bCs/>
                <w:spacing w:val="-16"/>
                <w:kern w:val="0"/>
                <w:sz w:val="24"/>
              </w:rPr>
              <w:t>（</w:t>
            </w:r>
            <w:r>
              <w:rPr>
                <w:rFonts w:ascii="方正仿宋_GBK" w:eastAsia="方正仿宋_GBK" w:hAnsi="方正仿宋_GBK" w:cs="方正仿宋_GBK"/>
                <w:bCs/>
                <w:spacing w:val="-16"/>
                <w:kern w:val="0"/>
                <w:sz w:val="24"/>
              </w:rPr>
              <w:t>10</w:t>
            </w:r>
            <w:r>
              <w:rPr>
                <w:rFonts w:ascii="方正仿宋_GBK" w:eastAsia="方正仿宋_GBK" w:hAnsi="方正仿宋_GBK" w:cs="方正仿宋_GBK" w:hint="eastAsia"/>
                <w:bCs/>
                <w:spacing w:val="-16"/>
                <w:kern w:val="0"/>
                <w:sz w:val="24"/>
              </w:rPr>
              <w:t>分）</w:t>
            </w:r>
          </w:p>
        </w:tc>
        <w:tc>
          <w:tcPr>
            <w:tcW w:w="883"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8"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r>
      <w:tr w:rsidR="00387B65">
        <w:trPr>
          <w:trHeight w:val="602"/>
          <w:jc w:val="center"/>
        </w:trPr>
        <w:tc>
          <w:tcPr>
            <w:tcW w:w="601" w:type="dxa"/>
            <w:vAlign w:val="center"/>
          </w:tcPr>
          <w:p w:rsidR="00387B65" w:rsidRDefault="00D6239A">
            <w:pPr>
              <w:widowControl/>
              <w:adjustRightInd w:val="0"/>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5</w:t>
            </w:r>
          </w:p>
        </w:tc>
        <w:tc>
          <w:tcPr>
            <w:tcW w:w="5099" w:type="dxa"/>
            <w:vAlign w:val="center"/>
          </w:tcPr>
          <w:p w:rsidR="00387B65" w:rsidRDefault="00D6239A">
            <w:pPr>
              <w:widowControl/>
              <w:adjustRightInd w:val="0"/>
              <w:snapToGrid w:val="0"/>
              <w:spacing w:line="320" w:lineRule="exact"/>
              <w:rPr>
                <w:rFonts w:ascii="方正仿宋_GBK" w:eastAsia="方正仿宋_GBK" w:hAnsi="方正仿宋_GBK" w:cs="方正仿宋_GBK"/>
                <w:bCs/>
                <w:kern w:val="0"/>
                <w:sz w:val="24"/>
              </w:rPr>
            </w:pPr>
            <w:r>
              <w:rPr>
                <w:rFonts w:ascii="方正仿宋_GBK" w:eastAsia="方正仿宋_GBK" w:hAnsi="方正仿宋_GBK" w:cs="方正仿宋_GBK" w:hint="eastAsia"/>
                <w:bCs/>
                <w:kern w:val="0"/>
                <w:sz w:val="24"/>
              </w:rPr>
              <w:t>食堂饭菜保温效果</w:t>
            </w:r>
            <w:r>
              <w:rPr>
                <w:rFonts w:ascii="方正仿宋_GBK" w:eastAsia="方正仿宋_GBK" w:hAnsi="方正仿宋_GBK" w:cs="方正仿宋_GBK" w:hint="eastAsia"/>
                <w:bCs/>
                <w:spacing w:val="-16"/>
                <w:kern w:val="0"/>
                <w:sz w:val="24"/>
              </w:rPr>
              <w:t>（</w:t>
            </w:r>
            <w:r>
              <w:rPr>
                <w:rFonts w:ascii="方正仿宋_GBK" w:eastAsia="方正仿宋_GBK" w:hAnsi="方正仿宋_GBK" w:cs="方正仿宋_GBK"/>
                <w:bCs/>
                <w:spacing w:val="-16"/>
                <w:kern w:val="0"/>
                <w:sz w:val="24"/>
              </w:rPr>
              <w:t>10</w:t>
            </w:r>
            <w:r>
              <w:rPr>
                <w:rFonts w:ascii="方正仿宋_GBK" w:eastAsia="方正仿宋_GBK" w:hAnsi="方正仿宋_GBK" w:cs="方正仿宋_GBK" w:hint="eastAsia"/>
                <w:bCs/>
                <w:spacing w:val="-16"/>
                <w:kern w:val="0"/>
                <w:sz w:val="24"/>
              </w:rPr>
              <w:t>分）</w:t>
            </w:r>
          </w:p>
        </w:tc>
        <w:tc>
          <w:tcPr>
            <w:tcW w:w="883"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8"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r>
      <w:tr w:rsidR="00387B65">
        <w:trPr>
          <w:trHeight w:val="615"/>
          <w:jc w:val="center"/>
        </w:trPr>
        <w:tc>
          <w:tcPr>
            <w:tcW w:w="601" w:type="dxa"/>
            <w:vAlign w:val="center"/>
          </w:tcPr>
          <w:p w:rsidR="00387B65" w:rsidRDefault="00D6239A">
            <w:pPr>
              <w:widowControl/>
              <w:adjustRightInd w:val="0"/>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6</w:t>
            </w:r>
          </w:p>
        </w:tc>
        <w:tc>
          <w:tcPr>
            <w:tcW w:w="5099" w:type="dxa"/>
            <w:vAlign w:val="center"/>
          </w:tcPr>
          <w:p w:rsidR="00387B65" w:rsidRDefault="00D6239A">
            <w:pPr>
              <w:widowControl/>
              <w:adjustRightInd w:val="0"/>
              <w:snapToGrid w:val="0"/>
              <w:spacing w:line="320" w:lineRule="exact"/>
              <w:rPr>
                <w:rFonts w:ascii="方正仿宋_GBK" w:eastAsia="方正仿宋_GBK" w:hAnsi="方正仿宋_GBK" w:cs="方正仿宋_GBK"/>
                <w:bCs/>
                <w:spacing w:val="-16"/>
                <w:kern w:val="0"/>
                <w:sz w:val="24"/>
              </w:rPr>
            </w:pPr>
            <w:r>
              <w:rPr>
                <w:rFonts w:ascii="方正仿宋_GBK" w:eastAsia="方正仿宋_GBK" w:hAnsi="方正仿宋_GBK" w:cs="方正仿宋_GBK" w:hint="eastAsia"/>
                <w:bCs/>
                <w:spacing w:val="-16"/>
                <w:kern w:val="0"/>
                <w:sz w:val="24"/>
              </w:rPr>
              <w:t>食堂的早、中、晚餐按时供应情况（</w:t>
            </w:r>
            <w:r>
              <w:rPr>
                <w:rFonts w:ascii="方正仿宋_GBK" w:eastAsia="方正仿宋_GBK" w:hAnsi="方正仿宋_GBK" w:cs="方正仿宋_GBK"/>
                <w:bCs/>
                <w:spacing w:val="-16"/>
                <w:kern w:val="0"/>
                <w:sz w:val="24"/>
              </w:rPr>
              <w:t>10</w:t>
            </w:r>
            <w:r>
              <w:rPr>
                <w:rFonts w:ascii="方正仿宋_GBK" w:eastAsia="方正仿宋_GBK" w:hAnsi="方正仿宋_GBK" w:cs="方正仿宋_GBK" w:hint="eastAsia"/>
                <w:bCs/>
                <w:spacing w:val="-16"/>
                <w:kern w:val="0"/>
                <w:sz w:val="24"/>
              </w:rPr>
              <w:t>分）</w:t>
            </w:r>
          </w:p>
        </w:tc>
        <w:tc>
          <w:tcPr>
            <w:tcW w:w="883"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8"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r>
      <w:tr w:rsidR="00387B65">
        <w:trPr>
          <w:trHeight w:val="691"/>
          <w:jc w:val="center"/>
        </w:trPr>
        <w:tc>
          <w:tcPr>
            <w:tcW w:w="601" w:type="dxa"/>
            <w:vAlign w:val="center"/>
          </w:tcPr>
          <w:p w:rsidR="00387B65" w:rsidRDefault="00D6239A">
            <w:pPr>
              <w:widowControl/>
              <w:adjustRightInd w:val="0"/>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7</w:t>
            </w:r>
          </w:p>
        </w:tc>
        <w:tc>
          <w:tcPr>
            <w:tcW w:w="5099" w:type="dxa"/>
            <w:vAlign w:val="center"/>
          </w:tcPr>
          <w:p w:rsidR="00387B65" w:rsidRDefault="00D6239A">
            <w:pPr>
              <w:widowControl/>
              <w:adjustRightInd w:val="0"/>
              <w:snapToGrid w:val="0"/>
              <w:spacing w:line="320" w:lineRule="exact"/>
              <w:rPr>
                <w:rFonts w:ascii="方正仿宋_GBK" w:eastAsia="方正仿宋_GBK" w:hAnsi="方正仿宋_GBK" w:cs="方正仿宋_GBK"/>
                <w:bCs/>
                <w:spacing w:val="-16"/>
                <w:kern w:val="0"/>
                <w:sz w:val="24"/>
              </w:rPr>
            </w:pPr>
            <w:r>
              <w:rPr>
                <w:rFonts w:ascii="方正仿宋_GBK" w:eastAsia="方正仿宋_GBK" w:hAnsi="方正仿宋_GBK" w:cs="方正仿宋_GBK" w:hint="eastAsia"/>
                <w:bCs/>
                <w:kern w:val="0"/>
                <w:sz w:val="24"/>
              </w:rPr>
              <w:t>食堂就餐环境、卫生状况（</w:t>
            </w:r>
            <w:r>
              <w:rPr>
                <w:rFonts w:ascii="方正仿宋_GBK" w:eastAsia="方正仿宋_GBK" w:hAnsi="方正仿宋_GBK" w:cs="方正仿宋_GBK"/>
                <w:bCs/>
                <w:kern w:val="0"/>
                <w:sz w:val="24"/>
              </w:rPr>
              <w:t>10</w:t>
            </w:r>
            <w:r>
              <w:rPr>
                <w:rFonts w:ascii="方正仿宋_GBK" w:eastAsia="方正仿宋_GBK" w:hAnsi="方正仿宋_GBK" w:cs="方正仿宋_GBK" w:hint="eastAsia"/>
                <w:bCs/>
                <w:kern w:val="0"/>
                <w:sz w:val="24"/>
              </w:rPr>
              <w:t>分）</w:t>
            </w:r>
          </w:p>
        </w:tc>
        <w:tc>
          <w:tcPr>
            <w:tcW w:w="883"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8"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r>
      <w:tr w:rsidR="00387B65">
        <w:trPr>
          <w:trHeight w:val="701"/>
          <w:jc w:val="center"/>
        </w:trPr>
        <w:tc>
          <w:tcPr>
            <w:tcW w:w="601" w:type="dxa"/>
            <w:vAlign w:val="center"/>
          </w:tcPr>
          <w:p w:rsidR="00387B65" w:rsidRDefault="00D6239A">
            <w:pPr>
              <w:widowControl/>
              <w:adjustRightInd w:val="0"/>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8</w:t>
            </w:r>
          </w:p>
        </w:tc>
        <w:tc>
          <w:tcPr>
            <w:tcW w:w="5099" w:type="dxa"/>
            <w:vAlign w:val="center"/>
          </w:tcPr>
          <w:p w:rsidR="00387B65" w:rsidRDefault="00D6239A">
            <w:pPr>
              <w:widowControl/>
              <w:adjustRightInd w:val="0"/>
              <w:snapToGrid w:val="0"/>
              <w:spacing w:line="320" w:lineRule="exact"/>
              <w:rPr>
                <w:rFonts w:ascii="方正仿宋_GBK" w:eastAsia="方正仿宋_GBK" w:hAnsi="方正仿宋_GBK" w:cs="方正仿宋_GBK"/>
                <w:bCs/>
                <w:spacing w:val="-16"/>
                <w:kern w:val="0"/>
                <w:sz w:val="24"/>
              </w:rPr>
            </w:pPr>
            <w:r>
              <w:rPr>
                <w:rFonts w:ascii="方正仿宋_GBK" w:eastAsia="方正仿宋_GBK" w:hAnsi="方正仿宋_GBK" w:cs="方正仿宋_GBK" w:hint="eastAsia"/>
                <w:bCs/>
                <w:spacing w:val="-16"/>
                <w:kern w:val="0"/>
                <w:sz w:val="24"/>
              </w:rPr>
              <w:t>食堂餐具的卫生情况、消毒情况（</w:t>
            </w:r>
            <w:r>
              <w:rPr>
                <w:rFonts w:ascii="方正仿宋_GBK" w:eastAsia="方正仿宋_GBK" w:hAnsi="方正仿宋_GBK" w:cs="方正仿宋_GBK"/>
                <w:bCs/>
                <w:spacing w:val="-16"/>
                <w:kern w:val="0"/>
                <w:sz w:val="24"/>
              </w:rPr>
              <w:t>10</w:t>
            </w:r>
            <w:r>
              <w:rPr>
                <w:rFonts w:ascii="方正仿宋_GBK" w:eastAsia="方正仿宋_GBK" w:hAnsi="方正仿宋_GBK" w:cs="方正仿宋_GBK" w:hint="eastAsia"/>
                <w:bCs/>
                <w:spacing w:val="-16"/>
                <w:kern w:val="0"/>
                <w:sz w:val="24"/>
              </w:rPr>
              <w:t>分）</w:t>
            </w:r>
          </w:p>
        </w:tc>
        <w:tc>
          <w:tcPr>
            <w:tcW w:w="883"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8"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r>
      <w:tr w:rsidR="00387B65">
        <w:trPr>
          <w:trHeight w:val="850"/>
          <w:jc w:val="center"/>
        </w:trPr>
        <w:tc>
          <w:tcPr>
            <w:tcW w:w="601" w:type="dxa"/>
            <w:vAlign w:val="center"/>
          </w:tcPr>
          <w:p w:rsidR="00387B65" w:rsidRDefault="00D6239A">
            <w:pPr>
              <w:widowControl/>
              <w:adjustRightInd w:val="0"/>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9</w:t>
            </w:r>
          </w:p>
        </w:tc>
        <w:tc>
          <w:tcPr>
            <w:tcW w:w="5099" w:type="dxa"/>
            <w:vAlign w:val="center"/>
          </w:tcPr>
          <w:p w:rsidR="00387B65" w:rsidRDefault="00D6239A">
            <w:pPr>
              <w:widowControl/>
              <w:adjustRightInd w:val="0"/>
              <w:snapToGrid w:val="0"/>
              <w:spacing w:line="320" w:lineRule="exact"/>
              <w:rPr>
                <w:rFonts w:ascii="方正仿宋_GBK" w:eastAsia="方正仿宋_GBK" w:hAnsi="方正仿宋_GBK" w:cs="方正仿宋_GBK"/>
                <w:bCs/>
                <w:kern w:val="0"/>
                <w:sz w:val="24"/>
              </w:rPr>
            </w:pPr>
            <w:r>
              <w:rPr>
                <w:rFonts w:ascii="方正仿宋_GBK" w:eastAsia="方正仿宋_GBK" w:hAnsi="方正仿宋_GBK" w:cs="方正仿宋_GBK" w:hint="eastAsia"/>
                <w:bCs/>
                <w:kern w:val="0"/>
                <w:sz w:val="24"/>
              </w:rPr>
              <w:t>食堂工作人员的服务质量及服务态度</w:t>
            </w:r>
            <w:r>
              <w:rPr>
                <w:rFonts w:ascii="方正仿宋_GBK" w:eastAsia="方正仿宋_GBK" w:hAnsi="方正仿宋_GBK" w:cs="方正仿宋_GBK" w:hint="eastAsia"/>
                <w:bCs/>
                <w:spacing w:val="-16"/>
                <w:kern w:val="0"/>
                <w:sz w:val="24"/>
              </w:rPr>
              <w:t>（</w:t>
            </w:r>
            <w:r>
              <w:rPr>
                <w:rFonts w:ascii="方正仿宋_GBK" w:eastAsia="方正仿宋_GBK" w:hAnsi="方正仿宋_GBK" w:cs="方正仿宋_GBK"/>
                <w:bCs/>
                <w:spacing w:val="-16"/>
                <w:kern w:val="0"/>
                <w:sz w:val="24"/>
              </w:rPr>
              <w:t>10</w:t>
            </w:r>
            <w:r>
              <w:rPr>
                <w:rFonts w:ascii="方正仿宋_GBK" w:eastAsia="方正仿宋_GBK" w:hAnsi="方正仿宋_GBK" w:cs="方正仿宋_GBK" w:hint="eastAsia"/>
                <w:bCs/>
                <w:spacing w:val="-16"/>
                <w:kern w:val="0"/>
                <w:sz w:val="24"/>
              </w:rPr>
              <w:t>分）</w:t>
            </w:r>
          </w:p>
        </w:tc>
        <w:tc>
          <w:tcPr>
            <w:tcW w:w="883"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8"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r>
      <w:tr w:rsidR="00387B65">
        <w:trPr>
          <w:trHeight w:val="863"/>
          <w:jc w:val="center"/>
        </w:trPr>
        <w:tc>
          <w:tcPr>
            <w:tcW w:w="601" w:type="dxa"/>
            <w:vAlign w:val="center"/>
          </w:tcPr>
          <w:p w:rsidR="00387B65" w:rsidRDefault="00D6239A">
            <w:pPr>
              <w:widowControl/>
              <w:adjustRightInd w:val="0"/>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kern w:val="0"/>
                <w:sz w:val="24"/>
              </w:rPr>
              <w:t>10</w:t>
            </w:r>
          </w:p>
        </w:tc>
        <w:tc>
          <w:tcPr>
            <w:tcW w:w="5099" w:type="dxa"/>
            <w:vAlign w:val="center"/>
          </w:tcPr>
          <w:p w:rsidR="00387B65" w:rsidRDefault="00D6239A">
            <w:pPr>
              <w:widowControl/>
              <w:adjustRightInd w:val="0"/>
              <w:snapToGrid w:val="0"/>
              <w:spacing w:line="320" w:lineRule="exact"/>
              <w:rPr>
                <w:rFonts w:ascii="方正仿宋_GBK" w:eastAsia="方正仿宋_GBK" w:hAnsi="方正仿宋_GBK" w:cs="方正仿宋_GBK"/>
                <w:bCs/>
                <w:kern w:val="0"/>
                <w:sz w:val="24"/>
              </w:rPr>
            </w:pPr>
            <w:r>
              <w:rPr>
                <w:rFonts w:ascii="方正仿宋_GBK" w:eastAsia="方正仿宋_GBK" w:hAnsi="方正仿宋_GBK" w:cs="方正仿宋_GBK" w:hint="eastAsia"/>
                <w:bCs/>
                <w:spacing w:val="-16"/>
                <w:kern w:val="0"/>
                <w:sz w:val="24"/>
              </w:rPr>
              <w:t>食堂工作人员的个人卫生情况（</w:t>
            </w:r>
            <w:r>
              <w:rPr>
                <w:rFonts w:ascii="方正仿宋_GBK" w:eastAsia="方正仿宋_GBK" w:hAnsi="方正仿宋_GBK" w:cs="方正仿宋_GBK"/>
                <w:bCs/>
                <w:spacing w:val="-16"/>
                <w:kern w:val="0"/>
                <w:sz w:val="24"/>
              </w:rPr>
              <w:t>10</w:t>
            </w:r>
            <w:r>
              <w:rPr>
                <w:rFonts w:ascii="方正仿宋_GBK" w:eastAsia="方正仿宋_GBK" w:hAnsi="方正仿宋_GBK" w:cs="方正仿宋_GBK" w:hint="eastAsia"/>
                <w:bCs/>
                <w:spacing w:val="-16"/>
                <w:kern w:val="0"/>
                <w:sz w:val="24"/>
              </w:rPr>
              <w:t>分）</w:t>
            </w:r>
          </w:p>
        </w:tc>
        <w:tc>
          <w:tcPr>
            <w:tcW w:w="883"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8"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r>
      <w:tr w:rsidR="00387B65">
        <w:trPr>
          <w:trHeight w:val="639"/>
          <w:jc w:val="center"/>
        </w:trPr>
        <w:tc>
          <w:tcPr>
            <w:tcW w:w="5700" w:type="dxa"/>
            <w:gridSpan w:val="2"/>
            <w:vAlign w:val="center"/>
          </w:tcPr>
          <w:p w:rsidR="00387B65" w:rsidRDefault="00D6239A">
            <w:pPr>
              <w:widowControl/>
              <w:tabs>
                <w:tab w:val="left" w:pos="3447"/>
              </w:tabs>
              <w:adjustRightInd w:val="0"/>
              <w:snapToGrid w:val="0"/>
              <w:spacing w:line="320" w:lineRule="exact"/>
              <w:jc w:val="center"/>
              <w:rPr>
                <w:rFonts w:ascii="方正仿宋_GBK" w:eastAsia="方正仿宋_GBK" w:hAnsi="方正仿宋_GBK" w:cs="方正仿宋_GBK"/>
                <w:bCs/>
                <w:kern w:val="0"/>
                <w:sz w:val="24"/>
              </w:rPr>
            </w:pPr>
            <w:r>
              <w:rPr>
                <w:rFonts w:ascii="方正仿宋_GBK" w:eastAsia="方正仿宋_GBK" w:hAnsi="方正仿宋_GBK" w:cs="方正仿宋_GBK" w:hint="eastAsia"/>
                <w:bCs/>
                <w:kern w:val="0"/>
                <w:sz w:val="24"/>
              </w:rPr>
              <w:t>分值小计</w:t>
            </w:r>
          </w:p>
        </w:tc>
        <w:tc>
          <w:tcPr>
            <w:tcW w:w="883"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8"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c>
          <w:tcPr>
            <w:tcW w:w="859" w:type="dxa"/>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r>
      <w:tr w:rsidR="00387B65">
        <w:trPr>
          <w:trHeight w:val="621"/>
          <w:jc w:val="center"/>
        </w:trPr>
        <w:tc>
          <w:tcPr>
            <w:tcW w:w="5700" w:type="dxa"/>
            <w:gridSpan w:val="2"/>
            <w:vAlign w:val="center"/>
          </w:tcPr>
          <w:p w:rsidR="00387B65" w:rsidRDefault="00D6239A">
            <w:pPr>
              <w:widowControl/>
              <w:tabs>
                <w:tab w:val="left" w:pos="3882"/>
              </w:tabs>
              <w:adjustRightInd w:val="0"/>
              <w:snapToGrid w:val="0"/>
              <w:spacing w:line="320" w:lineRule="exact"/>
              <w:jc w:val="center"/>
              <w:rPr>
                <w:rFonts w:ascii="方正仿宋_GBK" w:eastAsia="方正仿宋_GBK" w:hAnsi="方正仿宋_GBK" w:cs="方正仿宋_GBK"/>
                <w:bCs/>
                <w:kern w:val="0"/>
                <w:sz w:val="24"/>
              </w:rPr>
            </w:pPr>
            <w:r>
              <w:rPr>
                <w:rFonts w:ascii="方正仿宋_GBK" w:eastAsia="方正仿宋_GBK" w:hAnsi="方正仿宋_GBK" w:cs="方正仿宋_GBK" w:hint="eastAsia"/>
                <w:bCs/>
                <w:kern w:val="0"/>
                <w:sz w:val="24"/>
              </w:rPr>
              <w:t>总分</w:t>
            </w:r>
          </w:p>
        </w:tc>
        <w:tc>
          <w:tcPr>
            <w:tcW w:w="3459" w:type="dxa"/>
            <w:gridSpan w:val="4"/>
            <w:vAlign w:val="center"/>
          </w:tcPr>
          <w:p w:rsidR="00387B65" w:rsidRDefault="00387B65">
            <w:pPr>
              <w:widowControl/>
              <w:adjustRightInd w:val="0"/>
              <w:snapToGrid w:val="0"/>
              <w:spacing w:line="320" w:lineRule="exact"/>
              <w:jc w:val="center"/>
              <w:rPr>
                <w:rFonts w:ascii="方正仿宋_GBK" w:eastAsia="方正仿宋_GBK" w:hAnsi="方正仿宋_GBK" w:cs="方正仿宋_GBK"/>
                <w:kern w:val="0"/>
                <w:sz w:val="24"/>
              </w:rPr>
            </w:pPr>
          </w:p>
        </w:tc>
      </w:tr>
      <w:tr w:rsidR="00387B65">
        <w:trPr>
          <w:trHeight w:val="967"/>
          <w:jc w:val="center"/>
        </w:trPr>
        <w:tc>
          <w:tcPr>
            <w:tcW w:w="9159" w:type="dxa"/>
            <w:gridSpan w:val="6"/>
            <w:vAlign w:val="center"/>
          </w:tcPr>
          <w:p w:rsidR="00387B65" w:rsidRDefault="00D6239A">
            <w:pPr>
              <w:widowControl/>
              <w:adjustRightInd w:val="0"/>
              <w:snapToGrid w:val="0"/>
              <w:rPr>
                <w:rFonts w:ascii="方正仿宋_GBK" w:eastAsia="方正仿宋_GBK" w:hAnsi="方正仿宋_GBK" w:cs="方正仿宋_GBK"/>
                <w:kern w:val="0"/>
                <w:sz w:val="24"/>
              </w:rPr>
            </w:pPr>
            <w:r>
              <w:rPr>
                <w:rFonts w:ascii="方正仿宋_GBK" w:eastAsia="方正仿宋_GBK" w:hAnsi="方正仿宋_GBK" w:cs="方正仿宋_GBK" w:hint="eastAsia"/>
                <w:bCs/>
                <w:kern w:val="0"/>
                <w:sz w:val="24"/>
              </w:rPr>
              <w:t>您对职工食堂有什么意见或建议：</w:t>
            </w:r>
          </w:p>
        </w:tc>
      </w:tr>
      <w:tr w:rsidR="00387B65">
        <w:trPr>
          <w:trHeight w:val="979"/>
          <w:jc w:val="center"/>
        </w:trPr>
        <w:tc>
          <w:tcPr>
            <w:tcW w:w="9159" w:type="dxa"/>
            <w:gridSpan w:val="6"/>
            <w:vAlign w:val="center"/>
          </w:tcPr>
          <w:p w:rsidR="00387B65" w:rsidRDefault="00D6239A">
            <w:pPr>
              <w:widowControl/>
              <w:adjustRightInd w:val="0"/>
              <w:snapToGrid w:val="0"/>
              <w:jc w:val="center"/>
              <w:rPr>
                <w:rFonts w:ascii="方正仿宋_GBK" w:eastAsia="方正仿宋_GBK" w:hAnsi="方正仿宋_GBK" w:cs="方正仿宋_GBK"/>
                <w:bCs/>
                <w:kern w:val="0"/>
                <w:sz w:val="24"/>
              </w:rPr>
            </w:pPr>
            <w:r>
              <w:rPr>
                <w:rFonts w:ascii="方正仿宋_GBK" w:eastAsia="方正仿宋_GBK" w:hAnsi="方正仿宋_GBK" w:cs="方正仿宋_GBK" w:hint="eastAsia"/>
                <w:kern w:val="0"/>
                <w:sz w:val="24"/>
              </w:rPr>
              <w:t>说明：“很满意”得</w:t>
            </w:r>
            <w:r>
              <w:rPr>
                <w:rFonts w:ascii="方正仿宋_GBK" w:eastAsia="方正仿宋_GBK" w:hAnsi="方正仿宋_GBK" w:cs="方正仿宋_GBK"/>
                <w:kern w:val="0"/>
                <w:sz w:val="24"/>
              </w:rPr>
              <w:t>10</w:t>
            </w:r>
            <w:r>
              <w:rPr>
                <w:rFonts w:ascii="方正仿宋_GBK" w:eastAsia="方正仿宋_GBK" w:hAnsi="方正仿宋_GBK" w:cs="方正仿宋_GBK" w:hint="eastAsia"/>
                <w:kern w:val="0"/>
                <w:sz w:val="24"/>
              </w:rPr>
              <w:t>分，“满意”得</w:t>
            </w:r>
            <w:r>
              <w:rPr>
                <w:rFonts w:ascii="方正仿宋_GBK" w:eastAsia="方正仿宋_GBK" w:hAnsi="方正仿宋_GBK" w:cs="方正仿宋_GBK"/>
                <w:kern w:val="0"/>
                <w:sz w:val="24"/>
              </w:rPr>
              <w:t>9</w:t>
            </w:r>
            <w:r>
              <w:rPr>
                <w:rFonts w:ascii="方正仿宋_GBK" w:eastAsia="方正仿宋_GBK" w:hAnsi="方正仿宋_GBK" w:cs="方正仿宋_GBK" w:hint="eastAsia"/>
                <w:kern w:val="0"/>
                <w:sz w:val="24"/>
              </w:rPr>
              <w:t>分，“一般”得</w:t>
            </w:r>
            <w:r>
              <w:rPr>
                <w:rFonts w:ascii="方正仿宋_GBK" w:eastAsia="方正仿宋_GBK" w:hAnsi="方正仿宋_GBK" w:cs="方正仿宋_GBK"/>
                <w:kern w:val="0"/>
                <w:sz w:val="24"/>
              </w:rPr>
              <w:t>7</w:t>
            </w:r>
            <w:r>
              <w:rPr>
                <w:rFonts w:ascii="方正仿宋_GBK" w:eastAsia="方正仿宋_GBK" w:hAnsi="方正仿宋_GBK" w:cs="方正仿宋_GBK" w:hint="eastAsia"/>
                <w:kern w:val="0"/>
                <w:sz w:val="24"/>
              </w:rPr>
              <w:t>分，“不满意”得</w:t>
            </w:r>
            <w:r>
              <w:rPr>
                <w:rFonts w:ascii="方正仿宋_GBK" w:eastAsia="方正仿宋_GBK" w:hAnsi="方正仿宋_GBK" w:cs="方正仿宋_GBK"/>
                <w:kern w:val="0"/>
                <w:sz w:val="24"/>
              </w:rPr>
              <w:t>0</w:t>
            </w:r>
            <w:r>
              <w:rPr>
                <w:rFonts w:ascii="方正仿宋_GBK" w:eastAsia="方正仿宋_GBK" w:hAnsi="方正仿宋_GBK" w:cs="方正仿宋_GBK" w:hint="eastAsia"/>
                <w:kern w:val="0"/>
                <w:sz w:val="24"/>
              </w:rPr>
              <w:t>分。</w:t>
            </w:r>
          </w:p>
        </w:tc>
      </w:tr>
    </w:tbl>
    <w:p w:rsidR="00387B65" w:rsidRDefault="00387B65">
      <w:pPr>
        <w:jc w:val="left"/>
        <w:rPr>
          <w:rFonts w:ascii="方正小标宋简体" w:eastAsia="方正小标宋简体"/>
          <w:sz w:val="24"/>
        </w:rPr>
        <w:sectPr w:rsidR="00387B65">
          <w:pgSz w:w="11906" w:h="16838"/>
          <w:pgMar w:top="1077" w:right="1134" w:bottom="1077" w:left="1418" w:header="851" w:footer="992" w:gutter="0"/>
          <w:cols w:space="720"/>
          <w:docGrid w:type="lines" w:linePitch="312"/>
        </w:sectPr>
      </w:pPr>
    </w:p>
    <w:p w:rsidR="00387B65" w:rsidRDefault="00D6239A">
      <w:pPr>
        <w:jc w:val="left"/>
        <w:rPr>
          <w:rFonts w:ascii="方正小标宋简体" w:eastAsia="方正小标宋简体"/>
          <w:sz w:val="24"/>
        </w:rPr>
      </w:pPr>
      <w:r>
        <w:rPr>
          <w:rFonts w:ascii="方正小标宋简体" w:eastAsia="方正小标宋简体" w:hint="eastAsia"/>
          <w:sz w:val="24"/>
        </w:rPr>
        <w:lastRenderedPageBreak/>
        <w:t>附件</w:t>
      </w:r>
      <w:r>
        <w:rPr>
          <w:rFonts w:ascii="方正小标宋简体" w:eastAsia="方正小标宋简体"/>
          <w:sz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95"/>
        <w:gridCol w:w="662"/>
        <w:gridCol w:w="730"/>
        <w:gridCol w:w="814"/>
        <w:gridCol w:w="715"/>
        <w:gridCol w:w="10537"/>
      </w:tblGrid>
      <w:tr w:rsidR="00387B65">
        <w:trPr>
          <w:trHeight w:val="485"/>
        </w:trPr>
        <w:tc>
          <w:tcPr>
            <w:tcW w:w="5000" w:type="pct"/>
            <w:gridSpan w:val="7"/>
            <w:noWrap/>
          </w:tcPr>
          <w:p w:rsidR="00387B65" w:rsidRDefault="00D6239A">
            <w:pPr>
              <w:jc w:val="center"/>
              <w:rPr>
                <w:rFonts w:ascii="??_GB2312" w:eastAsia="Times New Roman" w:hAnsi="楷体"/>
                <w:b/>
                <w:sz w:val="22"/>
              </w:rPr>
            </w:pPr>
            <w:r>
              <w:rPr>
                <w:rFonts w:ascii="??_GB2312" w:eastAsia="Times New Roman" w:hAnsi="楷体"/>
                <w:b/>
                <w:sz w:val="24"/>
                <w:szCs w:val="28"/>
              </w:rPr>
              <w:t>3</w:t>
            </w:r>
            <w:r>
              <w:rPr>
                <w:rFonts w:ascii="??_GB2312" w:eastAsia="Times New Roman" w:hAnsi="楷体"/>
                <w:b/>
                <w:sz w:val="24"/>
                <w:szCs w:val="28"/>
              </w:rPr>
              <w:t>号办公区职工食堂人力资源配置需求表</w:t>
            </w:r>
          </w:p>
        </w:tc>
      </w:tr>
      <w:tr w:rsidR="00387B65">
        <w:trPr>
          <w:trHeight w:val="282"/>
        </w:trPr>
        <w:tc>
          <w:tcPr>
            <w:tcW w:w="150" w:type="pct"/>
            <w:vMerge w:val="restart"/>
          </w:tcPr>
          <w:p w:rsidR="00387B65" w:rsidRDefault="00D6239A">
            <w:pPr>
              <w:jc w:val="center"/>
              <w:rPr>
                <w:rFonts w:ascii="??_GB2312" w:eastAsia="Times New Roman" w:hAnsi="楷体"/>
                <w:sz w:val="22"/>
              </w:rPr>
            </w:pPr>
            <w:r>
              <w:rPr>
                <w:rFonts w:ascii="??_GB2312" w:eastAsia="Times New Roman" w:hAnsi="楷体"/>
                <w:sz w:val="22"/>
              </w:rPr>
              <w:t>序</w:t>
            </w:r>
            <w:r>
              <w:rPr>
                <w:rFonts w:ascii="??_GB2312" w:eastAsia="Times New Roman" w:hAnsi="楷体"/>
                <w:sz w:val="22"/>
              </w:rPr>
              <w:br/>
            </w:r>
            <w:r>
              <w:rPr>
                <w:rFonts w:ascii="??_GB2312" w:eastAsia="Times New Roman" w:hAnsi="楷体"/>
                <w:sz w:val="22"/>
              </w:rPr>
              <w:t>号</w:t>
            </w:r>
          </w:p>
        </w:tc>
        <w:tc>
          <w:tcPr>
            <w:tcW w:w="334" w:type="pct"/>
            <w:vMerge w:val="restart"/>
            <w:noWrap/>
          </w:tcPr>
          <w:p w:rsidR="00387B65" w:rsidRDefault="00D6239A">
            <w:pPr>
              <w:jc w:val="center"/>
              <w:rPr>
                <w:rFonts w:ascii="??_GB2312" w:hAnsi="楷体"/>
                <w:sz w:val="22"/>
              </w:rPr>
            </w:pPr>
            <w:r>
              <w:rPr>
                <w:rFonts w:ascii="??_GB2312" w:eastAsia="Times New Roman" w:hAnsi="楷体"/>
                <w:sz w:val="22"/>
              </w:rPr>
              <w:t>岗</w:t>
            </w:r>
          </w:p>
          <w:p w:rsidR="00387B65" w:rsidRDefault="00D6239A">
            <w:pPr>
              <w:jc w:val="center"/>
              <w:rPr>
                <w:rFonts w:ascii="??_GB2312" w:eastAsia="Times New Roman" w:hAnsi="楷体"/>
                <w:sz w:val="22"/>
              </w:rPr>
            </w:pPr>
            <w:r>
              <w:rPr>
                <w:rFonts w:ascii="??_GB2312" w:eastAsia="Times New Roman" w:hAnsi="楷体"/>
                <w:sz w:val="22"/>
              </w:rPr>
              <w:t>位</w:t>
            </w:r>
          </w:p>
        </w:tc>
        <w:tc>
          <w:tcPr>
            <w:tcW w:w="222" w:type="pct"/>
            <w:vMerge w:val="restart"/>
            <w:noWrap/>
          </w:tcPr>
          <w:p w:rsidR="00387B65" w:rsidRDefault="00D6239A">
            <w:pPr>
              <w:jc w:val="center"/>
              <w:rPr>
                <w:rFonts w:ascii="??_GB2312" w:eastAsia="Times New Roman" w:hAnsi="楷体"/>
                <w:sz w:val="22"/>
              </w:rPr>
            </w:pPr>
            <w:r>
              <w:rPr>
                <w:rFonts w:ascii="??_GB2312" w:eastAsia="Times New Roman" w:hAnsi="楷体"/>
                <w:sz w:val="22"/>
              </w:rPr>
              <w:t>数量</w:t>
            </w:r>
          </w:p>
        </w:tc>
        <w:tc>
          <w:tcPr>
            <w:tcW w:w="245" w:type="pct"/>
            <w:vMerge w:val="restart"/>
            <w:noWrap/>
          </w:tcPr>
          <w:p w:rsidR="00387B65" w:rsidRDefault="00D6239A">
            <w:pPr>
              <w:jc w:val="center"/>
              <w:rPr>
                <w:rFonts w:ascii="??_GB2312" w:eastAsia="Times New Roman" w:hAnsi="楷体"/>
                <w:sz w:val="22"/>
              </w:rPr>
            </w:pPr>
            <w:r>
              <w:rPr>
                <w:rFonts w:ascii="??_GB2312" w:eastAsia="Times New Roman" w:hAnsi="楷体"/>
                <w:sz w:val="22"/>
              </w:rPr>
              <w:t>性别</w:t>
            </w:r>
          </w:p>
        </w:tc>
        <w:tc>
          <w:tcPr>
            <w:tcW w:w="273" w:type="pct"/>
            <w:vMerge w:val="restart"/>
            <w:noWrap/>
          </w:tcPr>
          <w:p w:rsidR="00387B65" w:rsidRDefault="00D6239A">
            <w:pPr>
              <w:jc w:val="center"/>
              <w:rPr>
                <w:rFonts w:ascii="??_GB2312" w:eastAsia="Times New Roman" w:hAnsi="楷体"/>
                <w:sz w:val="22"/>
              </w:rPr>
            </w:pPr>
            <w:r>
              <w:rPr>
                <w:rFonts w:ascii="??_GB2312" w:eastAsia="Times New Roman" w:hAnsi="楷体"/>
                <w:sz w:val="22"/>
              </w:rPr>
              <w:t>年龄</w:t>
            </w:r>
          </w:p>
        </w:tc>
        <w:tc>
          <w:tcPr>
            <w:tcW w:w="240" w:type="pct"/>
            <w:vMerge w:val="restart"/>
          </w:tcPr>
          <w:p w:rsidR="00387B65" w:rsidRDefault="00D6239A">
            <w:pPr>
              <w:jc w:val="center"/>
              <w:rPr>
                <w:rFonts w:ascii="??_GB2312" w:eastAsia="Times New Roman" w:hAnsi="楷体"/>
                <w:sz w:val="22"/>
              </w:rPr>
            </w:pPr>
            <w:r>
              <w:rPr>
                <w:rFonts w:ascii="??_GB2312" w:eastAsia="Times New Roman" w:hAnsi="楷体"/>
                <w:sz w:val="22"/>
              </w:rPr>
              <w:t>文化</w:t>
            </w:r>
            <w:r>
              <w:rPr>
                <w:rFonts w:ascii="??_GB2312" w:eastAsia="Times New Roman" w:hAnsi="楷体"/>
                <w:sz w:val="22"/>
              </w:rPr>
              <w:br/>
            </w:r>
            <w:r>
              <w:rPr>
                <w:rFonts w:ascii="??_GB2312" w:eastAsia="Times New Roman" w:hAnsi="楷体"/>
                <w:sz w:val="22"/>
              </w:rPr>
              <w:t>程度</w:t>
            </w:r>
          </w:p>
        </w:tc>
        <w:tc>
          <w:tcPr>
            <w:tcW w:w="3537" w:type="pct"/>
          </w:tcPr>
          <w:p w:rsidR="00387B65" w:rsidRDefault="00D6239A">
            <w:pPr>
              <w:jc w:val="center"/>
              <w:rPr>
                <w:rFonts w:ascii="??_GB2312" w:eastAsia="Times New Roman" w:hAnsi="楷体"/>
                <w:sz w:val="22"/>
              </w:rPr>
            </w:pPr>
            <w:r>
              <w:rPr>
                <w:rFonts w:ascii="??_GB2312" w:eastAsia="Times New Roman" w:hAnsi="楷体"/>
                <w:sz w:val="22"/>
              </w:rPr>
              <w:t>岗位要求</w:t>
            </w:r>
          </w:p>
        </w:tc>
      </w:tr>
      <w:tr w:rsidR="00387B65">
        <w:trPr>
          <w:trHeight w:val="258"/>
        </w:trPr>
        <w:tc>
          <w:tcPr>
            <w:tcW w:w="150" w:type="pct"/>
            <w:vMerge/>
          </w:tcPr>
          <w:p w:rsidR="00387B65" w:rsidRDefault="00387B65">
            <w:pPr>
              <w:jc w:val="center"/>
              <w:rPr>
                <w:rFonts w:ascii="??_GB2312" w:eastAsia="Times New Roman" w:hAnsi="楷体"/>
                <w:sz w:val="22"/>
              </w:rPr>
            </w:pPr>
          </w:p>
        </w:tc>
        <w:tc>
          <w:tcPr>
            <w:tcW w:w="334" w:type="pct"/>
            <w:vMerge/>
          </w:tcPr>
          <w:p w:rsidR="00387B65" w:rsidRDefault="00387B65">
            <w:pPr>
              <w:jc w:val="center"/>
              <w:rPr>
                <w:rFonts w:ascii="??_GB2312" w:eastAsia="Times New Roman" w:hAnsi="楷体"/>
                <w:sz w:val="22"/>
              </w:rPr>
            </w:pPr>
          </w:p>
        </w:tc>
        <w:tc>
          <w:tcPr>
            <w:tcW w:w="222" w:type="pct"/>
            <w:vMerge/>
          </w:tcPr>
          <w:p w:rsidR="00387B65" w:rsidRDefault="00387B65">
            <w:pPr>
              <w:jc w:val="center"/>
              <w:rPr>
                <w:rFonts w:ascii="??_GB2312" w:eastAsia="Times New Roman" w:hAnsi="楷体"/>
                <w:sz w:val="22"/>
              </w:rPr>
            </w:pPr>
          </w:p>
        </w:tc>
        <w:tc>
          <w:tcPr>
            <w:tcW w:w="245" w:type="pct"/>
            <w:vMerge/>
          </w:tcPr>
          <w:p w:rsidR="00387B65" w:rsidRDefault="00387B65">
            <w:pPr>
              <w:jc w:val="center"/>
              <w:rPr>
                <w:rFonts w:ascii="??_GB2312" w:eastAsia="Times New Roman" w:hAnsi="楷体"/>
                <w:sz w:val="22"/>
              </w:rPr>
            </w:pPr>
          </w:p>
        </w:tc>
        <w:tc>
          <w:tcPr>
            <w:tcW w:w="273" w:type="pct"/>
            <w:vMerge/>
          </w:tcPr>
          <w:p w:rsidR="00387B65" w:rsidRDefault="00387B65">
            <w:pPr>
              <w:jc w:val="center"/>
              <w:rPr>
                <w:rFonts w:ascii="??_GB2312" w:eastAsia="Times New Roman" w:hAnsi="楷体"/>
                <w:sz w:val="22"/>
              </w:rPr>
            </w:pPr>
          </w:p>
        </w:tc>
        <w:tc>
          <w:tcPr>
            <w:tcW w:w="240" w:type="pct"/>
            <w:vMerge/>
          </w:tcPr>
          <w:p w:rsidR="00387B65" w:rsidRDefault="00387B65">
            <w:pPr>
              <w:jc w:val="center"/>
              <w:rPr>
                <w:rFonts w:ascii="??_GB2312" w:eastAsia="Times New Roman" w:hAnsi="楷体"/>
                <w:sz w:val="22"/>
              </w:rPr>
            </w:pPr>
          </w:p>
        </w:tc>
        <w:tc>
          <w:tcPr>
            <w:tcW w:w="3537" w:type="pct"/>
          </w:tcPr>
          <w:p w:rsidR="00387B65" w:rsidRDefault="00D6239A">
            <w:pPr>
              <w:jc w:val="center"/>
              <w:rPr>
                <w:rFonts w:ascii="??_GB2312" w:eastAsia="Times New Roman" w:hAnsi="楷体"/>
                <w:sz w:val="22"/>
              </w:rPr>
            </w:pPr>
            <w:r>
              <w:rPr>
                <w:rFonts w:ascii="??_GB2312" w:eastAsia="Times New Roman" w:hAnsi="楷体"/>
                <w:sz w:val="22"/>
              </w:rPr>
              <w:t>岗位要求</w:t>
            </w:r>
          </w:p>
        </w:tc>
      </w:tr>
      <w:tr w:rsidR="00387B65">
        <w:trPr>
          <w:trHeight w:val="1386"/>
        </w:trPr>
        <w:tc>
          <w:tcPr>
            <w:tcW w:w="150" w:type="pct"/>
            <w:noWrap/>
          </w:tcPr>
          <w:p w:rsidR="00387B65" w:rsidRDefault="00D6239A">
            <w:pPr>
              <w:jc w:val="center"/>
              <w:rPr>
                <w:rFonts w:ascii="??_GB2312" w:hAnsi="楷体"/>
                <w:sz w:val="22"/>
              </w:rPr>
            </w:pPr>
            <w:r>
              <w:rPr>
                <w:rFonts w:ascii="??_GB2312" w:hAnsi="楷体"/>
                <w:sz w:val="22"/>
              </w:rPr>
              <w:t>1</w:t>
            </w:r>
          </w:p>
        </w:tc>
        <w:tc>
          <w:tcPr>
            <w:tcW w:w="334" w:type="pct"/>
          </w:tcPr>
          <w:p w:rsidR="00387B65" w:rsidRDefault="00D6239A">
            <w:pPr>
              <w:jc w:val="center"/>
              <w:rPr>
                <w:rFonts w:ascii="??_GB2312" w:hAnsi="楷体"/>
                <w:sz w:val="22"/>
              </w:rPr>
            </w:pPr>
            <w:r>
              <w:rPr>
                <w:rFonts w:ascii="??_GB2312" w:eastAsia="Times New Roman" w:hAnsi="楷体"/>
                <w:sz w:val="22"/>
              </w:rPr>
              <w:t>厨师长</w:t>
            </w:r>
          </w:p>
        </w:tc>
        <w:tc>
          <w:tcPr>
            <w:tcW w:w="222" w:type="pct"/>
          </w:tcPr>
          <w:p w:rsidR="00387B65" w:rsidRDefault="00D6239A">
            <w:pPr>
              <w:rPr>
                <w:rFonts w:ascii="??_GB2312" w:hAnsi="楷体"/>
                <w:sz w:val="22"/>
              </w:rPr>
            </w:pPr>
            <w:r>
              <w:rPr>
                <w:rFonts w:ascii="??_GB2312" w:hAnsi="楷体"/>
                <w:sz w:val="22"/>
              </w:rPr>
              <w:t>1</w:t>
            </w:r>
          </w:p>
        </w:tc>
        <w:tc>
          <w:tcPr>
            <w:tcW w:w="245" w:type="pct"/>
          </w:tcPr>
          <w:p w:rsidR="00387B65" w:rsidRDefault="00D6239A">
            <w:pPr>
              <w:rPr>
                <w:rFonts w:ascii="??_GB2312" w:hAnsi="楷体"/>
                <w:sz w:val="22"/>
              </w:rPr>
            </w:pPr>
            <w:r>
              <w:rPr>
                <w:rFonts w:ascii="??_GB2312" w:eastAsia="Times New Roman" w:hAnsi="楷体"/>
                <w:sz w:val="22"/>
              </w:rPr>
              <w:t>限</w:t>
            </w:r>
          </w:p>
          <w:p w:rsidR="00387B65" w:rsidRDefault="00D6239A">
            <w:pPr>
              <w:rPr>
                <w:rFonts w:ascii="??_GB2312" w:hAnsi="楷体"/>
                <w:sz w:val="22"/>
              </w:rPr>
            </w:pPr>
            <w:r>
              <w:rPr>
                <w:rFonts w:ascii="??_GB2312" w:eastAsia="Times New Roman" w:hAnsi="楷体"/>
                <w:sz w:val="22"/>
              </w:rPr>
              <w:t>男</w:t>
            </w:r>
          </w:p>
          <w:p w:rsidR="00387B65" w:rsidRDefault="00D6239A">
            <w:pPr>
              <w:rPr>
                <w:rFonts w:ascii="??_GB2312" w:eastAsia="Times New Roman" w:hAnsi="楷体"/>
                <w:sz w:val="22"/>
              </w:rPr>
            </w:pPr>
            <w:r>
              <w:rPr>
                <w:rFonts w:ascii="??_GB2312" w:eastAsia="Times New Roman" w:hAnsi="楷体"/>
                <w:sz w:val="22"/>
              </w:rPr>
              <w:t>性</w:t>
            </w:r>
          </w:p>
        </w:tc>
        <w:tc>
          <w:tcPr>
            <w:tcW w:w="273" w:type="pct"/>
          </w:tcPr>
          <w:p w:rsidR="00387B65" w:rsidRDefault="00D6239A">
            <w:pPr>
              <w:rPr>
                <w:rFonts w:ascii="??_GB2312" w:eastAsia="Times New Roman" w:hAnsi="楷体"/>
                <w:sz w:val="22"/>
              </w:rPr>
            </w:pPr>
            <w:r>
              <w:rPr>
                <w:rFonts w:ascii="??_GB2312" w:hAnsi="楷体" w:hint="eastAsia"/>
                <w:sz w:val="22"/>
              </w:rPr>
              <w:t>5</w:t>
            </w:r>
            <w:r>
              <w:rPr>
                <w:rFonts w:ascii="??_GB2312" w:eastAsia="Times New Roman" w:hAnsi="楷体"/>
                <w:sz w:val="22"/>
              </w:rPr>
              <w:t>0</w:t>
            </w:r>
            <w:r>
              <w:rPr>
                <w:rFonts w:ascii="??_GB2312" w:eastAsia="Times New Roman" w:hAnsi="楷体"/>
                <w:sz w:val="22"/>
              </w:rPr>
              <w:t>岁以下</w:t>
            </w:r>
          </w:p>
        </w:tc>
        <w:tc>
          <w:tcPr>
            <w:tcW w:w="240" w:type="pct"/>
          </w:tcPr>
          <w:p w:rsidR="00387B65" w:rsidRDefault="00D6239A">
            <w:pPr>
              <w:ind w:left="220" w:hangingChars="100" w:hanging="220"/>
              <w:jc w:val="center"/>
              <w:rPr>
                <w:rFonts w:ascii="??_GB2312" w:eastAsia="Times New Roman" w:hAnsi="楷体"/>
                <w:sz w:val="22"/>
              </w:rPr>
            </w:pPr>
            <w:r>
              <w:rPr>
                <w:rFonts w:ascii="??_GB2312" w:eastAsia="Times New Roman" w:hAnsi="楷体"/>
                <w:sz w:val="22"/>
              </w:rPr>
              <w:t>大</w:t>
            </w:r>
          </w:p>
          <w:p w:rsidR="00387B65" w:rsidRDefault="00D6239A">
            <w:pPr>
              <w:ind w:left="220" w:hangingChars="100" w:hanging="220"/>
              <w:jc w:val="center"/>
              <w:rPr>
                <w:rFonts w:ascii="??_GB2312" w:eastAsia="Times New Roman" w:hAnsi="楷体"/>
                <w:sz w:val="22"/>
              </w:rPr>
            </w:pPr>
            <w:r>
              <w:rPr>
                <w:rFonts w:ascii="??_GB2312" w:eastAsia="Times New Roman" w:hAnsi="楷体"/>
                <w:sz w:val="22"/>
              </w:rPr>
              <w:t>专</w:t>
            </w:r>
          </w:p>
          <w:p w:rsidR="00387B65" w:rsidRDefault="00D6239A">
            <w:pPr>
              <w:ind w:left="220" w:hangingChars="100" w:hanging="220"/>
              <w:jc w:val="center"/>
              <w:rPr>
                <w:rFonts w:ascii="??_GB2312" w:eastAsia="Times New Roman" w:hAnsi="楷体"/>
                <w:sz w:val="22"/>
              </w:rPr>
            </w:pPr>
            <w:r>
              <w:rPr>
                <w:rFonts w:ascii="??_GB2312" w:eastAsia="Times New Roman" w:hAnsi="楷体"/>
                <w:sz w:val="22"/>
              </w:rPr>
              <w:t>及</w:t>
            </w:r>
          </w:p>
          <w:p w:rsidR="00387B65" w:rsidRDefault="00D6239A">
            <w:pPr>
              <w:ind w:left="220" w:hangingChars="100" w:hanging="220"/>
              <w:jc w:val="center"/>
              <w:rPr>
                <w:rFonts w:ascii="??_GB2312" w:eastAsia="Times New Roman" w:hAnsi="楷体"/>
                <w:sz w:val="22"/>
              </w:rPr>
            </w:pPr>
            <w:r>
              <w:rPr>
                <w:rFonts w:ascii="??_GB2312" w:eastAsia="Times New Roman" w:hAnsi="楷体"/>
                <w:sz w:val="22"/>
              </w:rPr>
              <w:t>以</w:t>
            </w:r>
          </w:p>
          <w:p w:rsidR="00387B65" w:rsidRDefault="00D6239A">
            <w:pPr>
              <w:ind w:left="220" w:hangingChars="100" w:hanging="220"/>
              <w:jc w:val="center"/>
              <w:rPr>
                <w:rFonts w:ascii="??_GB2312" w:eastAsia="Times New Roman" w:hAnsi="楷体"/>
                <w:sz w:val="22"/>
              </w:rPr>
            </w:pPr>
            <w:r>
              <w:rPr>
                <w:rFonts w:ascii="??_GB2312" w:eastAsia="Times New Roman" w:hAnsi="楷体"/>
                <w:sz w:val="22"/>
              </w:rPr>
              <w:t>上</w:t>
            </w:r>
          </w:p>
        </w:tc>
        <w:tc>
          <w:tcPr>
            <w:tcW w:w="3537" w:type="pct"/>
          </w:tcPr>
          <w:p w:rsidR="00387B65" w:rsidRDefault="00D6239A">
            <w:pPr>
              <w:rPr>
                <w:rFonts w:ascii="??_GB2312" w:eastAsia="Times New Roman" w:hAnsi="楷体"/>
                <w:sz w:val="22"/>
              </w:rPr>
            </w:pPr>
            <w:r>
              <w:rPr>
                <w:rFonts w:ascii="??_GB2312" w:eastAsia="Times New Roman" w:hAnsi="楷体"/>
                <w:sz w:val="22"/>
              </w:rPr>
              <w:t>1</w:t>
            </w:r>
            <w:r>
              <w:rPr>
                <w:rFonts w:ascii="??_GB2312" w:eastAsia="Times New Roman" w:hAnsi="楷体"/>
                <w:sz w:val="22"/>
              </w:rPr>
              <w:t>、具有餐饮服务行业管理岗位五年以上从业经历（需提供书面证明材料）中式烹饪职业资格证技师（国家二级厨师）；</w:t>
            </w:r>
            <w:r>
              <w:rPr>
                <w:rFonts w:ascii="??_GB2312" w:eastAsia="Times New Roman" w:hAnsi="楷体"/>
                <w:sz w:val="22"/>
              </w:rPr>
              <w:t>2</w:t>
            </w:r>
            <w:r>
              <w:rPr>
                <w:rFonts w:ascii="??_GB2312" w:eastAsia="Times New Roman" w:hAnsi="楷体"/>
                <w:sz w:val="22"/>
              </w:rPr>
              <w:t>、具有较强的厨房组织管理工作的能力，能够监督和协调各班组工作；</w:t>
            </w:r>
            <w:r>
              <w:rPr>
                <w:rFonts w:ascii="??_GB2312" w:eastAsia="Times New Roman" w:hAnsi="楷体"/>
                <w:sz w:val="22"/>
              </w:rPr>
              <w:t>3</w:t>
            </w:r>
            <w:r>
              <w:rPr>
                <w:rFonts w:ascii="??_GB2312" w:eastAsia="Times New Roman" w:hAnsi="楷体"/>
                <w:sz w:val="22"/>
              </w:rPr>
              <w:t>、能够接受总监的工作指挥，向其汇报工作，并接受总监的业务指导；</w:t>
            </w:r>
            <w:r>
              <w:rPr>
                <w:rFonts w:ascii="??_GB2312" w:eastAsia="Times New Roman" w:hAnsi="楷体"/>
                <w:sz w:val="22"/>
              </w:rPr>
              <w:t>4</w:t>
            </w:r>
            <w:r>
              <w:rPr>
                <w:rFonts w:ascii="??_GB2312" w:eastAsia="Times New Roman" w:hAnsi="楷体"/>
                <w:sz w:val="22"/>
              </w:rPr>
              <w:t>、能够合理安排各岗位工作人员，制定菜谱和投料标准，确保生产环节正常有序；</w:t>
            </w:r>
            <w:r>
              <w:rPr>
                <w:rFonts w:ascii="??_GB2312" w:eastAsia="Times New Roman" w:hAnsi="楷体"/>
                <w:sz w:val="22"/>
              </w:rPr>
              <w:t>5</w:t>
            </w:r>
            <w:r>
              <w:rPr>
                <w:rFonts w:ascii="??_GB2312" w:eastAsia="Times New Roman" w:hAnsi="楷体"/>
                <w:sz w:val="22"/>
              </w:rPr>
              <w:t>、熟悉各种原材料情况，能够对每天食材的审购、验收严格把关；</w:t>
            </w:r>
            <w:r>
              <w:rPr>
                <w:rFonts w:ascii="??_GB2312" w:eastAsia="Times New Roman" w:hAnsi="楷体"/>
                <w:sz w:val="22"/>
              </w:rPr>
              <w:t>6</w:t>
            </w:r>
            <w:r>
              <w:rPr>
                <w:rFonts w:ascii="??_GB2312" w:eastAsia="Times New Roman" w:hAnsi="楷体"/>
                <w:sz w:val="22"/>
              </w:rPr>
              <w:t>、能够督导并检查厨师按照工作程序及标准做好每份菜品原材料的切配、加工和制作；</w:t>
            </w:r>
            <w:r>
              <w:rPr>
                <w:rFonts w:ascii="??_GB2312" w:eastAsia="Times New Roman" w:hAnsi="楷体"/>
                <w:sz w:val="22"/>
              </w:rPr>
              <w:t>7</w:t>
            </w:r>
            <w:r>
              <w:rPr>
                <w:rFonts w:ascii="??_GB2312" w:eastAsia="Times New Roman" w:hAnsi="楷体"/>
                <w:sz w:val="22"/>
              </w:rPr>
              <w:t>、有厨师培训资格，具有组织培训厨师各项技能的能力，能制定详细地厨师管理、调配、使用、奖惩办法；</w:t>
            </w:r>
            <w:r>
              <w:rPr>
                <w:rFonts w:ascii="??_GB2312" w:eastAsia="Times New Roman" w:hAnsi="楷体"/>
                <w:sz w:val="22"/>
              </w:rPr>
              <w:t>8</w:t>
            </w:r>
            <w:r>
              <w:rPr>
                <w:rFonts w:ascii="??_GB2312" w:eastAsia="Times New Roman" w:hAnsi="楷体"/>
                <w:sz w:val="22"/>
              </w:rPr>
              <w:t>、能够制定突出地方特色和成本控制要求的菜品更新、营养搭配计划。</w:t>
            </w:r>
            <w:r>
              <w:rPr>
                <w:rFonts w:ascii="??_GB2312" w:eastAsia="Times New Roman" w:hAnsi="楷体"/>
                <w:sz w:val="22"/>
              </w:rPr>
              <w:t xml:space="preserve"> </w:t>
            </w:r>
          </w:p>
        </w:tc>
      </w:tr>
      <w:tr w:rsidR="00387B65">
        <w:trPr>
          <w:trHeight w:val="1493"/>
        </w:trPr>
        <w:tc>
          <w:tcPr>
            <w:tcW w:w="150" w:type="pct"/>
            <w:noWrap/>
          </w:tcPr>
          <w:p w:rsidR="00387B65" w:rsidRDefault="00D6239A">
            <w:pPr>
              <w:jc w:val="center"/>
              <w:rPr>
                <w:rFonts w:ascii="??_GB2312" w:hAnsi="楷体"/>
                <w:sz w:val="22"/>
              </w:rPr>
            </w:pPr>
            <w:r>
              <w:rPr>
                <w:rFonts w:ascii="??_GB2312" w:hAnsi="楷体"/>
                <w:sz w:val="22"/>
              </w:rPr>
              <w:t>2</w:t>
            </w:r>
          </w:p>
        </w:tc>
        <w:tc>
          <w:tcPr>
            <w:tcW w:w="334" w:type="pct"/>
          </w:tcPr>
          <w:p w:rsidR="00387B65" w:rsidRDefault="00D6239A">
            <w:pPr>
              <w:jc w:val="center"/>
              <w:rPr>
                <w:rFonts w:ascii="??_GB2312" w:eastAsia="Times New Roman" w:hAnsi="楷体"/>
                <w:sz w:val="22"/>
              </w:rPr>
            </w:pPr>
            <w:r>
              <w:rPr>
                <w:rFonts w:ascii="??_GB2312" w:eastAsia="Times New Roman" w:hAnsi="楷体"/>
                <w:sz w:val="22"/>
              </w:rPr>
              <w:t>热菜主管</w:t>
            </w:r>
          </w:p>
        </w:tc>
        <w:tc>
          <w:tcPr>
            <w:tcW w:w="222" w:type="pct"/>
          </w:tcPr>
          <w:p w:rsidR="00387B65" w:rsidRDefault="00D6239A">
            <w:pPr>
              <w:jc w:val="center"/>
              <w:rPr>
                <w:rFonts w:ascii="??_GB2312" w:hAnsi="楷体"/>
                <w:sz w:val="22"/>
              </w:rPr>
            </w:pPr>
            <w:r>
              <w:rPr>
                <w:rFonts w:ascii="??_GB2312" w:hAnsi="楷体"/>
                <w:sz w:val="22"/>
              </w:rPr>
              <w:t>1</w:t>
            </w:r>
          </w:p>
        </w:tc>
        <w:tc>
          <w:tcPr>
            <w:tcW w:w="245" w:type="pct"/>
          </w:tcPr>
          <w:p w:rsidR="00387B65" w:rsidRDefault="00D6239A">
            <w:pPr>
              <w:jc w:val="center"/>
              <w:rPr>
                <w:rFonts w:ascii="??_GB2312" w:eastAsia="Times New Roman" w:hAnsi="楷体"/>
                <w:sz w:val="22"/>
              </w:rPr>
            </w:pPr>
            <w:r>
              <w:rPr>
                <w:rFonts w:ascii="??_GB2312" w:eastAsia="Times New Roman" w:hAnsi="楷体"/>
                <w:sz w:val="22"/>
              </w:rPr>
              <w:t>限</w:t>
            </w:r>
            <w:r>
              <w:rPr>
                <w:rFonts w:ascii="??_GB2312" w:eastAsia="Times New Roman" w:hAnsi="楷体"/>
                <w:sz w:val="22"/>
              </w:rPr>
              <w:br/>
            </w:r>
          </w:p>
          <w:p w:rsidR="00387B65" w:rsidRDefault="00D6239A">
            <w:pPr>
              <w:jc w:val="center"/>
              <w:rPr>
                <w:rFonts w:ascii="??_GB2312" w:eastAsia="Times New Roman" w:hAnsi="楷体"/>
                <w:sz w:val="22"/>
              </w:rPr>
            </w:pPr>
            <w:r>
              <w:rPr>
                <w:rFonts w:ascii="??_GB2312" w:eastAsia="Times New Roman" w:hAnsi="楷体"/>
                <w:sz w:val="22"/>
              </w:rPr>
              <w:t>男</w:t>
            </w:r>
          </w:p>
          <w:p w:rsidR="00387B65" w:rsidRDefault="00D6239A">
            <w:pPr>
              <w:jc w:val="center"/>
              <w:rPr>
                <w:rFonts w:ascii="??_GB2312" w:eastAsia="Times New Roman" w:hAnsi="楷体"/>
                <w:sz w:val="22"/>
              </w:rPr>
            </w:pPr>
            <w:r>
              <w:rPr>
                <w:rFonts w:ascii="??_GB2312" w:eastAsia="Times New Roman" w:hAnsi="楷体"/>
                <w:sz w:val="22"/>
              </w:rPr>
              <w:t>性</w:t>
            </w:r>
          </w:p>
        </w:tc>
        <w:tc>
          <w:tcPr>
            <w:tcW w:w="273" w:type="pct"/>
          </w:tcPr>
          <w:p w:rsidR="00387B65" w:rsidRDefault="00D6239A">
            <w:pPr>
              <w:rPr>
                <w:rFonts w:ascii="??_GB2312" w:eastAsia="Times New Roman" w:hAnsi="楷体"/>
                <w:sz w:val="22"/>
              </w:rPr>
            </w:pPr>
            <w:r>
              <w:rPr>
                <w:rFonts w:ascii="??_GB2312" w:hAnsi="楷体" w:hint="eastAsia"/>
                <w:sz w:val="22"/>
              </w:rPr>
              <w:t>5</w:t>
            </w:r>
            <w:r>
              <w:rPr>
                <w:rFonts w:ascii="??_GB2312" w:eastAsia="Times New Roman" w:hAnsi="楷体"/>
                <w:sz w:val="22"/>
              </w:rPr>
              <w:t>0</w:t>
            </w:r>
            <w:r>
              <w:rPr>
                <w:rFonts w:ascii="??_GB2312" w:eastAsia="Times New Roman" w:hAnsi="楷体"/>
                <w:sz w:val="22"/>
              </w:rPr>
              <w:t>岁以下</w:t>
            </w:r>
          </w:p>
        </w:tc>
        <w:tc>
          <w:tcPr>
            <w:tcW w:w="240" w:type="pct"/>
          </w:tcPr>
          <w:p w:rsidR="00387B65" w:rsidRDefault="00D6239A">
            <w:pPr>
              <w:jc w:val="center"/>
              <w:rPr>
                <w:rFonts w:ascii="??_GB2312" w:eastAsia="Times New Roman" w:hAnsi="楷体"/>
                <w:sz w:val="22"/>
              </w:rPr>
            </w:pPr>
            <w:r>
              <w:rPr>
                <w:rFonts w:ascii="??_GB2312" w:eastAsia="Times New Roman" w:hAnsi="楷体"/>
                <w:sz w:val="22"/>
              </w:rPr>
              <w:t>高</w:t>
            </w:r>
          </w:p>
          <w:p w:rsidR="00387B65" w:rsidRDefault="00D6239A">
            <w:pPr>
              <w:jc w:val="center"/>
              <w:rPr>
                <w:rFonts w:ascii="??_GB2312" w:eastAsia="Times New Roman" w:hAnsi="楷体"/>
                <w:sz w:val="22"/>
              </w:rPr>
            </w:pPr>
            <w:r>
              <w:rPr>
                <w:rFonts w:ascii="??_GB2312" w:eastAsia="Times New Roman" w:hAnsi="楷体"/>
                <w:sz w:val="22"/>
              </w:rPr>
              <w:t>中</w:t>
            </w:r>
            <w:r>
              <w:rPr>
                <w:rFonts w:ascii="??_GB2312" w:eastAsia="Times New Roman" w:hAnsi="楷体"/>
                <w:sz w:val="22"/>
              </w:rPr>
              <w:br/>
            </w:r>
            <w:r>
              <w:rPr>
                <w:rFonts w:ascii="??_GB2312" w:eastAsia="Times New Roman" w:hAnsi="楷体"/>
                <w:sz w:val="22"/>
              </w:rPr>
              <w:t>及</w:t>
            </w:r>
            <w:r>
              <w:rPr>
                <w:rFonts w:ascii="??_GB2312" w:eastAsia="Times New Roman" w:hAnsi="楷体"/>
                <w:sz w:val="22"/>
              </w:rPr>
              <w:br/>
            </w:r>
            <w:r>
              <w:rPr>
                <w:rFonts w:ascii="??_GB2312" w:eastAsia="Times New Roman" w:hAnsi="楷体"/>
                <w:sz w:val="22"/>
              </w:rPr>
              <w:t>以</w:t>
            </w:r>
          </w:p>
          <w:p w:rsidR="00387B65" w:rsidRDefault="00D6239A">
            <w:pPr>
              <w:jc w:val="center"/>
              <w:rPr>
                <w:rFonts w:ascii="??_GB2312" w:eastAsia="Times New Roman" w:hAnsi="楷体"/>
                <w:sz w:val="22"/>
              </w:rPr>
            </w:pPr>
            <w:r>
              <w:rPr>
                <w:rFonts w:ascii="??_GB2312" w:eastAsia="Times New Roman" w:hAnsi="楷体"/>
                <w:sz w:val="22"/>
              </w:rPr>
              <w:t>上</w:t>
            </w:r>
          </w:p>
        </w:tc>
        <w:tc>
          <w:tcPr>
            <w:tcW w:w="3537" w:type="pct"/>
          </w:tcPr>
          <w:p w:rsidR="00387B65" w:rsidRDefault="00D6239A">
            <w:pPr>
              <w:rPr>
                <w:rFonts w:ascii="??_GB2312" w:eastAsia="Times New Roman" w:hAnsi="楷体"/>
                <w:sz w:val="22"/>
              </w:rPr>
            </w:pPr>
            <w:r>
              <w:rPr>
                <w:rFonts w:ascii="??_GB2312" w:eastAsia="Times New Roman" w:hAnsi="楷体"/>
                <w:sz w:val="22"/>
              </w:rPr>
              <w:t>1</w:t>
            </w:r>
            <w:r>
              <w:rPr>
                <w:rFonts w:ascii="??_GB2312" w:eastAsia="Times New Roman" w:hAnsi="楷体"/>
                <w:sz w:val="22"/>
              </w:rPr>
              <w:t>、具有餐饮服务行业管理岗位五年以上从业经历（需提供从业书面证明材料）；</w:t>
            </w:r>
            <w:r>
              <w:rPr>
                <w:rFonts w:ascii="??_GB2312" w:eastAsia="Times New Roman" w:hAnsi="楷体"/>
                <w:sz w:val="22"/>
              </w:rPr>
              <w:t>2</w:t>
            </w:r>
            <w:r>
              <w:rPr>
                <w:rFonts w:ascii="??_GB2312" w:eastAsia="Times New Roman" w:hAnsi="楷体"/>
                <w:sz w:val="22"/>
              </w:rPr>
              <w:t>、具有较强的餐饮管理和组织能力，中式烹饪职业资格证高级（国家三级厨师）；</w:t>
            </w:r>
            <w:r>
              <w:rPr>
                <w:rFonts w:ascii="??_GB2312" w:eastAsia="Times New Roman" w:hAnsi="楷体"/>
                <w:sz w:val="22"/>
              </w:rPr>
              <w:t>3</w:t>
            </w:r>
            <w:r>
              <w:rPr>
                <w:rFonts w:ascii="??_GB2312" w:eastAsia="Times New Roman" w:hAnsi="楷体"/>
                <w:sz w:val="22"/>
              </w:rPr>
              <w:t>、熟悉和掌握各种原材料的名称、味型特点，能够全面地掌握炒菜、配菜系列的烹饪技术，保证色、香、味不走样；</w:t>
            </w:r>
            <w:r>
              <w:rPr>
                <w:rFonts w:ascii="??_GB2312" w:eastAsia="Times New Roman" w:hAnsi="楷体"/>
                <w:sz w:val="22"/>
              </w:rPr>
              <w:t>4</w:t>
            </w:r>
            <w:r>
              <w:rPr>
                <w:rFonts w:ascii="??_GB2312" w:eastAsia="Times New Roman" w:hAnsi="楷体"/>
                <w:sz w:val="22"/>
              </w:rPr>
              <w:t>、对烹调技术力求精益求精，踏实工作，注重厨德、厨艺的不断研修；</w:t>
            </w:r>
            <w:r>
              <w:rPr>
                <w:rFonts w:ascii="??_GB2312" w:eastAsia="Times New Roman" w:hAnsi="楷体"/>
                <w:sz w:val="22"/>
              </w:rPr>
              <w:t>5</w:t>
            </w:r>
            <w:r>
              <w:rPr>
                <w:rFonts w:ascii="??_GB2312" w:eastAsia="Times New Roman" w:hAnsi="楷体"/>
                <w:sz w:val="22"/>
              </w:rPr>
              <w:t>、有开发新菜品的能力，配合厨师长每月能创新开发一种味美价廉的突出地方特色的菜品。</w:t>
            </w:r>
          </w:p>
        </w:tc>
      </w:tr>
      <w:tr w:rsidR="00387B65">
        <w:trPr>
          <w:trHeight w:val="1238"/>
        </w:trPr>
        <w:tc>
          <w:tcPr>
            <w:tcW w:w="150" w:type="pct"/>
            <w:noWrap/>
          </w:tcPr>
          <w:p w:rsidR="00387B65" w:rsidRDefault="00D6239A">
            <w:pPr>
              <w:jc w:val="center"/>
              <w:rPr>
                <w:rFonts w:ascii="??_GB2312" w:hAnsi="楷体"/>
                <w:sz w:val="22"/>
              </w:rPr>
            </w:pPr>
            <w:r>
              <w:rPr>
                <w:rFonts w:ascii="??_GB2312" w:hAnsi="楷体"/>
                <w:sz w:val="22"/>
              </w:rPr>
              <w:t>3</w:t>
            </w:r>
          </w:p>
        </w:tc>
        <w:tc>
          <w:tcPr>
            <w:tcW w:w="334" w:type="pct"/>
          </w:tcPr>
          <w:p w:rsidR="00387B65" w:rsidRDefault="00D6239A">
            <w:pPr>
              <w:jc w:val="center"/>
              <w:rPr>
                <w:rFonts w:ascii="??_GB2312" w:eastAsia="Times New Roman" w:hAnsi="楷体"/>
                <w:sz w:val="22"/>
              </w:rPr>
            </w:pPr>
            <w:r>
              <w:rPr>
                <w:rFonts w:ascii="??_GB2312" w:eastAsia="Times New Roman" w:hAnsi="楷体"/>
                <w:sz w:val="22"/>
              </w:rPr>
              <w:t>凉菜主管</w:t>
            </w:r>
          </w:p>
        </w:tc>
        <w:tc>
          <w:tcPr>
            <w:tcW w:w="222" w:type="pct"/>
          </w:tcPr>
          <w:p w:rsidR="00387B65" w:rsidRDefault="00D6239A">
            <w:pPr>
              <w:jc w:val="center"/>
              <w:rPr>
                <w:rFonts w:ascii="??_GB2312" w:eastAsia="Times New Roman" w:hAnsi="楷体"/>
                <w:sz w:val="22"/>
              </w:rPr>
            </w:pPr>
            <w:r>
              <w:rPr>
                <w:rFonts w:ascii="??_GB2312" w:eastAsia="Times New Roman" w:hAnsi="楷体"/>
                <w:sz w:val="22"/>
              </w:rPr>
              <w:t>1</w:t>
            </w:r>
          </w:p>
        </w:tc>
        <w:tc>
          <w:tcPr>
            <w:tcW w:w="245" w:type="pct"/>
          </w:tcPr>
          <w:p w:rsidR="00387B65" w:rsidRDefault="00D6239A">
            <w:pPr>
              <w:rPr>
                <w:rFonts w:ascii="??_GB2312" w:eastAsia="Times New Roman" w:hAnsi="楷体"/>
                <w:sz w:val="22"/>
              </w:rPr>
            </w:pPr>
            <w:r>
              <w:rPr>
                <w:rFonts w:ascii="??_GB2312" w:eastAsia="Times New Roman" w:hAnsi="楷体"/>
                <w:sz w:val="22"/>
              </w:rPr>
              <w:t>限</w:t>
            </w:r>
          </w:p>
          <w:p w:rsidR="00387B65" w:rsidRDefault="00D6239A">
            <w:pPr>
              <w:rPr>
                <w:rFonts w:ascii="??_GB2312" w:eastAsia="Times New Roman" w:hAnsi="楷体"/>
                <w:sz w:val="22"/>
              </w:rPr>
            </w:pPr>
            <w:r>
              <w:rPr>
                <w:rFonts w:ascii="??_GB2312" w:eastAsia="Times New Roman" w:hAnsi="楷体"/>
                <w:sz w:val="22"/>
              </w:rPr>
              <w:t>男</w:t>
            </w:r>
          </w:p>
          <w:p w:rsidR="00387B65" w:rsidRDefault="00D6239A">
            <w:pPr>
              <w:rPr>
                <w:rFonts w:ascii="??_GB2312" w:eastAsia="Times New Roman" w:hAnsi="楷体"/>
                <w:sz w:val="22"/>
              </w:rPr>
            </w:pPr>
            <w:r>
              <w:rPr>
                <w:rFonts w:ascii="??_GB2312" w:eastAsia="Times New Roman" w:hAnsi="楷体"/>
                <w:sz w:val="22"/>
              </w:rPr>
              <w:t>性</w:t>
            </w:r>
          </w:p>
        </w:tc>
        <w:tc>
          <w:tcPr>
            <w:tcW w:w="273" w:type="pct"/>
          </w:tcPr>
          <w:p w:rsidR="00387B65" w:rsidRDefault="00D6239A">
            <w:pPr>
              <w:jc w:val="center"/>
              <w:rPr>
                <w:rFonts w:ascii="??_GB2312" w:eastAsia="Times New Roman" w:hAnsi="楷体"/>
                <w:sz w:val="22"/>
              </w:rPr>
            </w:pPr>
            <w:r>
              <w:rPr>
                <w:rFonts w:ascii="??_GB2312" w:eastAsia="Times New Roman" w:hAnsi="楷体"/>
                <w:sz w:val="22"/>
              </w:rPr>
              <w:t>40</w:t>
            </w:r>
            <w:r>
              <w:rPr>
                <w:rFonts w:ascii="??_GB2312" w:eastAsia="Times New Roman" w:hAnsi="楷体"/>
                <w:sz w:val="22"/>
              </w:rPr>
              <w:t>岁以下</w:t>
            </w:r>
          </w:p>
        </w:tc>
        <w:tc>
          <w:tcPr>
            <w:tcW w:w="240" w:type="pct"/>
          </w:tcPr>
          <w:p w:rsidR="00387B65" w:rsidRDefault="00D6239A">
            <w:pPr>
              <w:jc w:val="center"/>
              <w:rPr>
                <w:rFonts w:ascii="??_GB2312" w:eastAsia="Times New Roman" w:hAnsi="楷体"/>
                <w:sz w:val="22"/>
              </w:rPr>
            </w:pPr>
            <w:r>
              <w:rPr>
                <w:rFonts w:ascii="??_GB2312" w:eastAsia="Times New Roman" w:hAnsi="楷体"/>
                <w:sz w:val="22"/>
              </w:rPr>
              <w:t>高中及以上</w:t>
            </w:r>
          </w:p>
        </w:tc>
        <w:tc>
          <w:tcPr>
            <w:tcW w:w="3537" w:type="pct"/>
          </w:tcPr>
          <w:p w:rsidR="00387B65" w:rsidRDefault="00D6239A">
            <w:pPr>
              <w:rPr>
                <w:rFonts w:ascii="??_GB2312" w:eastAsia="Times New Roman" w:hAnsi="楷体"/>
                <w:sz w:val="22"/>
              </w:rPr>
            </w:pPr>
            <w:r>
              <w:rPr>
                <w:rFonts w:ascii="??_GB2312" w:eastAsia="Times New Roman" w:hAnsi="楷体"/>
                <w:sz w:val="22"/>
              </w:rPr>
              <w:t>1</w:t>
            </w:r>
            <w:r>
              <w:rPr>
                <w:rFonts w:ascii="??_GB2312" w:eastAsia="Times New Roman" w:hAnsi="楷体" w:hint="eastAsia"/>
                <w:sz w:val="22"/>
              </w:rPr>
              <w:t>、具有餐饮服务行业管理岗位五年以上从业经历（需提供从业书面证明材料）；</w:t>
            </w:r>
            <w:r>
              <w:rPr>
                <w:rFonts w:ascii="??_GB2312" w:eastAsia="Times New Roman" w:hAnsi="楷体"/>
                <w:sz w:val="22"/>
              </w:rPr>
              <w:t>2</w:t>
            </w:r>
            <w:r>
              <w:rPr>
                <w:rFonts w:ascii="??_GB2312" w:eastAsia="Times New Roman" w:hAnsi="楷体" w:hint="eastAsia"/>
                <w:sz w:val="22"/>
              </w:rPr>
              <w:t>、具有较强的餐饮管理和组织能力</w:t>
            </w:r>
            <w:r>
              <w:rPr>
                <w:rFonts w:ascii="??_GB2312" w:hAnsi="楷体" w:hint="eastAsia"/>
                <w:sz w:val="22"/>
              </w:rPr>
              <w:t>；</w:t>
            </w:r>
            <w:r>
              <w:rPr>
                <w:rFonts w:ascii="??_GB2312" w:eastAsia="Times New Roman" w:hAnsi="楷体"/>
                <w:sz w:val="22"/>
              </w:rPr>
              <w:t>3</w:t>
            </w:r>
            <w:r>
              <w:rPr>
                <w:rFonts w:ascii="??_GB2312" w:eastAsia="Times New Roman" w:hAnsi="楷体" w:hint="eastAsia"/>
                <w:sz w:val="22"/>
              </w:rPr>
              <w:t>、能够熟练掌握凉菜、熟食的加工、制作方法，精通改刀、装盘技艺，</w:t>
            </w:r>
            <w:r>
              <w:rPr>
                <w:rFonts w:ascii="??_GB2312" w:eastAsia="Times New Roman" w:hAnsi="楷体"/>
                <w:sz w:val="22"/>
              </w:rPr>
              <w:t>4</w:t>
            </w:r>
            <w:r>
              <w:rPr>
                <w:rFonts w:ascii="??_GB2312" w:eastAsia="Times New Roman" w:hAnsi="楷体" w:hint="eastAsia"/>
                <w:sz w:val="22"/>
              </w:rPr>
              <w:t>、能够掌握凉菜投料标准，具有广泛的凉菜知识、拌菜技巧和创新能力；</w:t>
            </w:r>
            <w:r>
              <w:rPr>
                <w:rFonts w:ascii="??_GB2312" w:eastAsia="Times New Roman" w:hAnsi="楷体"/>
                <w:sz w:val="22"/>
              </w:rPr>
              <w:t>5</w:t>
            </w:r>
            <w:r>
              <w:rPr>
                <w:rFonts w:ascii="??_GB2312" w:eastAsia="Times New Roman" w:hAnsi="楷体" w:hint="eastAsia"/>
                <w:sz w:val="22"/>
              </w:rPr>
              <w:t>、能严格执行凉菜洗消、制作规范，有较好的卫生习惯和食品安全意识。</w:t>
            </w:r>
          </w:p>
        </w:tc>
      </w:tr>
      <w:tr w:rsidR="00387B65">
        <w:trPr>
          <w:trHeight w:val="1147"/>
        </w:trPr>
        <w:tc>
          <w:tcPr>
            <w:tcW w:w="150" w:type="pct"/>
            <w:noWrap/>
          </w:tcPr>
          <w:p w:rsidR="00387B65" w:rsidRDefault="00D6239A">
            <w:pPr>
              <w:jc w:val="center"/>
              <w:rPr>
                <w:rFonts w:ascii="??_GB2312" w:hAnsi="楷体"/>
                <w:sz w:val="22"/>
              </w:rPr>
            </w:pPr>
            <w:r>
              <w:rPr>
                <w:rFonts w:ascii="??_GB2312" w:hAnsi="楷体"/>
                <w:sz w:val="22"/>
              </w:rPr>
              <w:t>4</w:t>
            </w:r>
          </w:p>
        </w:tc>
        <w:tc>
          <w:tcPr>
            <w:tcW w:w="334" w:type="pct"/>
          </w:tcPr>
          <w:p w:rsidR="00387B65" w:rsidRDefault="00D6239A">
            <w:pPr>
              <w:jc w:val="center"/>
              <w:rPr>
                <w:rFonts w:ascii="??_GB2312" w:eastAsia="Times New Roman" w:hAnsi="楷体"/>
                <w:sz w:val="22"/>
              </w:rPr>
            </w:pPr>
            <w:r>
              <w:rPr>
                <w:rFonts w:ascii="??_GB2312" w:eastAsia="Times New Roman" w:hAnsi="楷体"/>
                <w:sz w:val="22"/>
              </w:rPr>
              <w:t>面食主管</w:t>
            </w:r>
          </w:p>
        </w:tc>
        <w:tc>
          <w:tcPr>
            <w:tcW w:w="222" w:type="pct"/>
          </w:tcPr>
          <w:p w:rsidR="00387B65" w:rsidRDefault="00D6239A">
            <w:pPr>
              <w:jc w:val="center"/>
              <w:rPr>
                <w:rFonts w:ascii="??_GB2312" w:hAnsi="楷体"/>
                <w:sz w:val="22"/>
              </w:rPr>
            </w:pPr>
            <w:r>
              <w:rPr>
                <w:rFonts w:ascii="??_GB2312" w:hAnsi="楷体"/>
                <w:sz w:val="22"/>
              </w:rPr>
              <w:t>1</w:t>
            </w:r>
          </w:p>
        </w:tc>
        <w:tc>
          <w:tcPr>
            <w:tcW w:w="245" w:type="pct"/>
          </w:tcPr>
          <w:p w:rsidR="00387B65" w:rsidRDefault="00D6239A">
            <w:pPr>
              <w:jc w:val="center"/>
              <w:rPr>
                <w:rFonts w:ascii="??_GB2312" w:eastAsia="Times New Roman" w:hAnsi="楷体"/>
                <w:sz w:val="22"/>
              </w:rPr>
            </w:pPr>
            <w:r>
              <w:rPr>
                <w:rFonts w:ascii="??_GB2312" w:eastAsia="Times New Roman" w:hAnsi="楷体"/>
                <w:sz w:val="22"/>
              </w:rPr>
              <w:t>不</w:t>
            </w:r>
          </w:p>
          <w:p w:rsidR="00387B65" w:rsidRDefault="00D6239A">
            <w:pPr>
              <w:jc w:val="center"/>
              <w:rPr>
                <w:rFonts w:ascii="??_GB2312" w:eastAsia="Times New Roman" w:hAnsi="楷体"/>
                <w:sz w:val="22"/>
              </w:rPr>
            </w:pPr>
            <w:r>
              <w:rPr>
                <w:rFonts w:ascii="??_GB2312" w:eastAsia="Times New Roman" w:hAnsi="楷体"/>
                <w:sz w:val="22"/>
              </w:rPr>
              <w:t>限</w:t>
            </w:r>
          </w:p>
        </w:tc>
        <w:tc>
          <w:tcPr>
            <w:tcW w:w="273" w:type="pct"/>
          </w:tcPr>
          <w:p w:rsidR="00387B65" w:rsidRDefault="00D6239A">
            <w:pPr>
              <w:jc w:val="center"/>
              <w:rPr>
                <w:rFonts w:ascii="??_GB2312" w:eastAsia="Times New Roman" w:hAnsi="楷体"/>
                <w:sz w:val="22"/>
              </w:rPr>
            </w:pPr>
            <w:r>
              <w:rPr>
                <w:rFonts w:ascii="??_GB2312" w:eastAsia="Times New Roman" w:hAnsi="楷体"/>
                <w:sz w:val="22"/>
              </w:rPr>
              <w:t>38</w:t>
            </w:r>
            <w:r>
              <w:rPr>
                <w:rFonts w:ascii="??_GB2312" w:eastAsia="Times New Roman" w:hAnsi="楷体"/>
                <w:sz w:val="22"/>
              </w:rPr>
              <w:t>岁</w:t>
            </w:r>
            <w:r>
              <w:rPr>
                <w:rFonts w:ascii="??_GB2312" w:eastAsia="Times New Roman" w:hAnsi="楷体"/>
                <w:sz w:val="22"/>
              </w:rPr>
              <w:br/>
            </w:r>
            <w:r>
              <w:rPr>
                <w:rFonts w:ascii="??_GB2312" w:eastAsia="Times New Roman" w:hAnsi="楷体"/>
                <w:sz w:val="22"/>
              </w:rPr>
              <w:t>以下</w:t>
            </w:r>
          </w:p>
        </w:tc>
        <w:tc>
          <w:tcPr>
            <w:tcW w:w="240" w:type="pct"/>
          </w:tcPr>
          <w:p w:rsidR="00387B65" w:rsidRDefault="00D6239A">
            <w:pPr>
              <w:jc w:val="center"/>
              <w:rPr>
                <w:rFonts w:ascii="??_GB2312" w:eastAsia="Times New Roman" w:hAnsi="楷体"/>
                <w:sz w:val="22"/>
              </w:rPr>
            </w:pPr>
            <w:r>
              <w:rPr>
                <w:rFonts w:ascii="??_GB2312" w:eastAsia="Times New Roman" w:hAnsi="楷体"/>
                <w:sz w:val="22"/>
              </w:rPr>
              <w:t>高</w:t>
            </w:r>
          </w:p>
          <w:p w:rsidR="00387B65" w:rsidRDefault="00D6239A">
            <w:pPr>
              <w:jc w:val="center"/>
              <w:rPr>
                <w:rFonts w:ascii="??_GB2312" w:eastAsia="Times New Roman" w:hAnsi="楷体"/>
                <w:sz w:val="22"/>
              </w:rPr>
            </w:pPr>
            <w:r>
              <w:rPr>
                <w:rFonts w:ascii="??_GB2312" w:eastAsia="Times New Roman" w:hAnsi="楷体"/>
                <w:sz w:val="22"/>
              </w:rPr>
              <w:t>中及以上</w:t>
            </w:r>
          </w:p>
        </w:tc>
        <w:tc>
          <w:tcPr>
            <w:tcW w:w="3537" w:type="pct"/>
          </w:tcPr>
          <w:p w:rsidR="00387B65" w:rsidRDefault="00D6239A">
            <w:pPr>
              <w:rPr>
                <w:rFonts w:ascii="??_GB2312" w:eastAsia="Times New Roman" w:hAnsi="楷体"/>
                <w:sz w:val="22"/>
              </w:rPr>
            </w:pPr>
            <w:r>
              <w:rPr>
                <w:rFonts w:ascii="??_GB2312" w:eastAsia="Times New Roman" w:hAnsi="楷体"/>
                <w:sz w:val="22"/>
              </w:rPr>
              <w:t>1</w:t>
            </w:r>
            <w:r>
              <w:rPr>
                <w:rFonts w:ascii="??_GB2312" w:eastAsia="Times New Roman" w:hAnsi="楷体" w:hint="eastAsia"/>
                <w:sz w:val="22"/>
              </w:rPr>
              <w:t>、具有餐饮服务行业管理岗位五年以上从业经历（需提供从业书面证明材料）；</w:t>
            </w:r>
            <w:r>
              <w:rPr>
                <w:rFonts w:ascii="??_GB2312" w:eastAsia="Times New Roman" w:hAnsi="楷体"/>
                <w:sz w:val="22"/>
              </w:rPr>
              <w:t>2</w:t>
            </w:r>
            <w:r>
              <w:rPr>
                <w:rFonts w:ascii="??_GB2312" w:eastAsia="Times New Roman" w:hAnsi="楷体" w:hint="eastAsia"/>
                <w:sz w:val="22"/>
              </w:rPr>
              <w:t>、具有较强的餐饮管理和组织能力</w:t>
            </w:r>
            <w:r>
              <w:rPr>
                <w:rFonts w:ascii="??_GB2312" w:hAnsi="楷体" w:hint="eastAsia"/>
                <w:sz w:val="22"/>
              </w:rPr>
              <w:t>；</w:t>
            </w:r>
            <w:r>
              <w:rPr>
                <w:rFonts w:ascii="??_GB2312" w:eastAsia="Times New Roman" w:hAnsi="楷体"/>
                <w:sz w:val="22"/>
              </w:rPr>
              <w:t>3</w:t>
            </w:r>
            <w:r>
              <w:rPr>
                <w:rFonts w:ascii="??_GB2312" w:eastAsia="Times New Roman" w:hAnsi="楷体" w:hint="eastAsia"/>
                <w:sz w:val="22"/>
              </w:rPr>
              <w:t>、能够熟练操作和面机、压面机、电炸炉、烤箱等设备并熟悉维修、保养性能；</w:t>
            </w:r>
            <w:r>
              <w:rPr>
                <w:rFonts w:ascii="??_GB2312" w:eastAsia="Times New Roman" w:hAnsi="楷体"/>
                <w:sz w:val="22"/>
              </w:rPr>
              <w:t>4</w:t>
            </w:r>
            <w:r>
              <w:rPr>
                <w:rFonts w:ascii="??_GB2312" w:eastAsia="Times New Roman" w:hAnsi="楷体" w:hint="eastAsia"/>
                <w:sz w:val="22"/>
              </w:rPr>
              <w:t>、具有不断创新面食制作技艺的能力，熟悉各种面食、小吃的制作方法及各类食品添加剂使用方法，有较高制作手工面、手工馍的水平。</w:t>
            </w:r>
          </w:p>
        </w:tc>
      </w:tr>
      <w:tr w:rsidR="00387B65">
        <w:trPr>
          <w:trHeight w:val="512"/>
        </w:trPr>
        <w:tc>
          <w:tcPr>
            <w:tcW w:w="150" w:type="pct"/>
            <w:noWrap/>
          </w:tcPr>
          <w:p w:rsidR="00387B65" w:rsidRDefault="00D6239A">
            <w:pPr>
              <w:jc w:val="center"/>
              <w:rPr>
                <w:rFonts w:ascii="??_GB2312" w:hAnsi="楷体"/>
                <w:sz w:val="22"/>
              </w:rPr>
            </w:pPr>
            <w:r>
              <w:rPr>
                <w:rFonts w:ascii="??_GB2312" w:hAnsi="楷体"/>
                <w:sz w:val="22"/>
              </w:rPr>
              <w:t>5</w:t>
            </w:r>
          </w:p>
        </w:tc>
        <w:tc>
          <w:tcPr>
            <w:tcW w:w="334" w:type="pct"/>
          </w:tcPr>
          <w:p w:rsidR="00387B65" w:rsidRDefault="00D6239A">
            <w:pPr>
              <w:jc w:val="center"/>
              <w:rPr>
                <w:rFonts w:ascii="??_GB2312" w:eastAsia="Times New Roman" w:hAnsi="楷体"/>
                <w:sz w:val="22"/>
              </w:rPr>
            </w:pPr>
            <w:r>
              <w:rPr>
                <w:rFonts w:ascii="??_GB2312" w:eastAsia="Times New Roman" w:hAnsi="楷体"/>
                <w:sz w:val="22"/>
              </w:rPr>
              <w:t>一级牛肉面师</w:t>
            </w:r>
          </w:p>
        </w:tc>
        <w:tc>
          <w:tcPr>
            <w:tcW w:w="222" w:type="pct"/>
          </w:tcPr>
          <w:p w:rsidR="00387B65" w:rsidRDefault="00D6239A">
            <w:pPr>
              <w:jc w:val="center"/>
              <w:rPr>
                <w:rFonts w:ascii="??_GB2312" w:hAnsi="楷体"/>
                <w:sz w:val="22"/>
              </w:rPr>
            </w:pPr>
            <w:r>
              <w:rPr>
                <w:rFonts w:ascii="??_GB2312" w:hAnsi="楷体"/>
                <w:sz w:val="22"/>
              </w:rPr>
              <w:t>1</w:t>
            </w:r>
          </w:p>
        </w:tc>
        <w:tc>
          <w:tcPr>
            <w:tcW w:w="245" w:type="pct"/>
          </w:tcPr>
          <w:p w:rsidR="00387B65" w:rsidRDefault="00D6239A">
            <w:pPr>
              <w:jc w:val="center"/>
              <w:rPr>
                <w:rFonts w:ascii="??_GB2312" w:eastAsia="Times New Roman" w:hAnsi="楷体"/>
                <w:sz w:val="22"/>
              </w:rPr>
            </w:pPr>
            <w:r>
              <w:rPr>
                <w:rFonts w:ascii="??_GB2312" w:eastAsia="Times New Roman" w:hAnsi="楷体"/>
                <w:sz w:val="22"/>
              </w:rPr>
              <w:t>限</w:t>
            </w:r>
          </w:p>
          <w:p w:rsidR="00387B65" w:rsidRDefault="00D6239A">
            <w:pPr>
              <w:jc w:val="center"/>
              <w:rPr>
                <w:rFonts w:ascii="??_GB2312" w:eastAsia="Times New Roman" w:hAnsi="楷体"/>
                <w:sz w:val="22"/>
              </w:rPr>
            </w:pPr>
            <w:r>
              <w:rPr>
                <w:rFonts w:ascii="??_GB2312" w:eastAsia="Times New Roman" w:hAnsi="楷体"/>
                <w:sz w:val="22"/>
              </w:rPr>
              <w:t>男</w:t>
            </w:r>
          </w:p>
          <w:p w:rsidR="00387B65" w:rsidRDefault="00D6239A">
            <w:pPr>
              <w:jc w:val="center"/>
              <w:rPr>
                <w:rFonts w:ascii="??_GB2312" w:eastAsia="Times New Roman" w:hAnsi="楷体"/>
                <w:sz w:val="22"/>
              </w:rPr>
            </w:pPr>
            <w:r>
              <w:rPr>
                <w:rFonts w:ascii="??_GB2312" w:eastAsia="Times New Roman" w:hAnsi="楷体"/>
                <w:sz w:val="22"/>
              </w:rPr>
              <w:t>性</w:t>
            </w:r>
          </w:p>
        </w:tc>
        <w:tc>
          <w:tcPr>
            <w:tcW w:w="273" w:type="pct"/>
          </w:tcPr>
          <w:p w:rsidR="00387B65" w:rsidRDefault="00D6239A">
            <w:pPr>
              <w:jc w:val="center"/>
              <w:rPr>
                <w:rFonts w:ascii="??_GB2312" w:eastAsia="Times New Roman" w:hAnsi="楷体"/>
                <w:sz w:val="22"/>
              </w:rPr>
            </w:pPr>
            <w:r>
              <w:rPr>
                <w:rFonts w:ascii="??_GB2312" w:eastAsia="Times New Roman" w:hAnsi="楷体"/>
                <w:sz w:val="22"/>
              </w:rPr>
              <w:t>35</w:t>
            </w:r>
            <w:r>
              <w:rPr>
                <w:rFonts w:ascii="??_GB2312" w:eastAsia="Times New Roman" w:hAnsi="楷体"/>
                <w:sz w:val="22"/>
              </w:rPr>
              <w:t>岁以下</w:t>
            </w:r>
          </w:p>
        </w:tc>
        <w:tc>
          <w:tcPr>
            <w:tcW w:w="240" w:type="pct"/>
          </w:tcPr>
          <w:p w:rsidR="00387B65" w:rsidRDefault="00D6239A">
            <w:pPr>
              <w:jc w:val="center"/>
              <w:rPr>
                <w:rFonts w:ascii="??_GB2312" w:eastAsia="Times New Roman" w:hAnsi="楷体"/>
                <w:sz w:val="22"/>
              </w:rPr>
            </w:pPr>
            <w:r>
              <w:rPr>
                <w:rFonts w:ascii="??_GB2312" w:eastAsia="Times New Roman" w:hAnsi="楷体"/>
                <w:sz w:val="22"/>
              </w:rPr>
              <w:t>高中及以</w:t>
            </w:r>
          </w:p>
          <w:p w:rsidR="00387B65" w:rsidRDefault="00D6239A">
            <w:pPr>
              <w:jc w:val="center"/>
              <w:rPr>
                <w:rFonts w:ascii="??_GB2312" w:eastAsia="Times New Roman" w:hAnsi="楷体"/>
                <w:sz w:val="22"/>
              </w:rPr>
            </w:pPr>
            <w:r>
              <w:rPr>
                <w:rFonts w:ascii="??_GB2312" w:eastAsia="Times New Roman" w:hAnsi="楷体"/>
                <w:sz w:val="22"/>
              </w:rPr>
              <w:t>上</w:t>
            </w:r>
          </w:p>
        </w:tc>
        <w:tc>
          <w:tcPr>
            <w:tcW w:w="3537" w:type="pct"/>
          </w:tcPr>
          <w:p w:rsidR="00387B65" w:rsidRDefault="00D6239A">
            <w:pPr>
              <w:rPr>
                <w:rFonts w:ascii="??_GB2312" w:eastAsia="Times New Roman" w:hAnsi="楷体"/>
                <w:sz w:val="22"/>
              </w:rPr>
            </w:pPr>
            <w:r>
              <w:rPr>
                <w:rFonts w:ascii="??_GB2312" w:eastAsia="Times New Roman" w:hAnsi="楷体"/>
                <w:sz w:val="22"/>
              </w:rPr>
              <w:t>1</w:t>
            </w:r>
            <w:r>
              <w:rPr>
                <w:rFonts w:ascii="??_GB2312" w:eastAsia="Times New Roman" w:hAnsi="楷体" w:hint="eastAsia"/>
                <w:sz w:val="22"/>
              </w:rPr>
              <w:t>、具有牛肉面师岗位五年以上从业经历（需提供从业书面证明材料）；</w:t>
            </w:r>
            <w:r>
              <w:rPr>
                <w:rFonts w:ascii="??_GB2312" w:eastAsia="Times New Roman" w:hAnsi="楷体"/>
                <w:sz w:val="22"/>
              </w:rPr>
              <w:t>2</w:t>
            </w:r>
            <w:r>
              <w:rPr>
                <w:rFonts w:ascii="??_GB2312" w:eastAsia="Times New Roman" w:hAnsi="楷体" w:hint="eastAsia"/>
                <w:sz w:val="22"/>
              </w:rPr>
              <w:t>、具有娴熟的和面、拉面、调汤技能，能熟练掌握兰州牛肉拉面多种制作技能，具有制作兰州牛肉拉面类的凉面、炒面、浆水面、烩面技能。</w:t>
            </w:r>
          </w:p>
        </w:tc>
      </w:tr>
      <w:tr w:rsidR="00387B65">
        <w:trPr>
          <w:trHeight w:val="747"/>
        </w:trPr>
        <w:tc>
          <w:tcPr>
            <w:tcW w:w="150" w:type="pct"/>
            <w:noWrap/>
          </w:tcPr>
          <w:p w:rsidR="00387B65" w:rsidRDefault="00D6239A">
            <w:pPr>
              <w:jc w:val="center"/>
              <w:rPr>
                <w:rFonts w:ascii="??_GB2312" w:hAnsi="楷体"/>
                <w:sz w:val="22"/>
              </w:rPr>
            </w:pPr>
            <w:r>
              <w:rPr>
                <w:rFonts w:ascii="??_GB2312" w:hAnsi="楷体"/>
                <w:sz w:val="22"/>
              </w:rPr>
              <w:lastRenderedPageBreak/>
              <w:t>6</w:t>
            </w:r>
          </w:p>
        </w:tc>
        <w:tc>
          <w:tcPr>
            <w:tcW w:w="334" w:type="pct"/>
          </w:tcPr>
          <w:p w:rsidR="00387B65" w:rsidRDefault="00D6239A">
            <w:pPr>
              <w:jc w:val="center"/>
              <w:rPr>
                <w:rFonts w:ascii="??_GB2312" w:eastAsia="Times New Roman" w:hAnsi="楷体"/>
                <w:sz w:val="22"/>
              </w:rPr>
            </w:pPr>
            <w:r>
              <w:rPr>
                <w:rFonts w:ascii="??_GB2312" w:eastAsia="Times New Roman" w:hAnsi="楷体"/>
                <w:sz w:val="22"/>
              </w:rPr>
              <w:t>高级厨师</w:t>
            </w:r>
          </w:p>
        </w:tc>
        <w:tc>
          <w:tcPr>
            <w:tcW w:w="222" w:type="pct"/>
          </w:tcPr>
          <w:p w:rsidR="00387B65" w:rsidRDefault="00D6239A">
            <w:pPr>
              <w:jc w:val="center"/>
              <w:rPr>
                <w:rFonts w:ascii="??_GB2312" w:eastAsia="Times New Roman" w:hAnsi="楷体"/>
                <w:sz w:val="22"/>
              </w:rPr>
            </w:pPr>
            <w:r>
              <w:rPr>
                <w:rFonts w:ascii="??_GB2312" w:eastAsia="Times New Roman" w:hAnsi="楷体"/>
                <w:sz w:val="22"/>
              </w:rPr>
              <w:t>2</w:t>
            </w:r>
          </w:p>
        </w:tc>
        <w:tc>
          <w:tcPr>
            <w:tcW w:w="245" w:type="pct"/>
          </w:tcPr>
          <w:p w:rsidR="00387B65" w:rsidRDefault="00D6239A">
            <w:pPr>
              <w:jc w:val="center"/>
              <w:rPr>
                <w:rFonts w:ascii="??_GB2312" w:eastAsia="Times New Roman" w:hAnsi="楷体"/>
                <w:sz w:val="22"/>
              </w:rPr>
            </w:pPr>
            <w:r>
              <w:rPr>
                <w:rFonts w:ascii="??_GB2312" w:eastAsia="Times New Roman" w:hAnsi="楷体"/>
                <w:sz w:val="22"/>
              </w:rPr>
              <w:t>限</w:t>
            </w:r>
          </w:p>
          <w:p w:rsidR="00387B65" w:rsidRDefault="00D6239A">
            <w:pPr>
              <w:jc w:val="center"/>
              <w:rPr>
                <w:rFonts w:ascii="??_GB2312" w:eastAsia="Times New Roman" w:hAnsi="楷体"/>
                <w:sz w:val="22"/>
              </w:rPr>
            </w:pPr>
            <w:r>
              <w:rPr>
                <w:rFonts w:ascii="??_GB2312" w:eastAsia="Times New Roman" w:hAnsi="楷体"/>
                <w:sz w:val="22"/>
              </w:rPr>
              <w:t>男</w:t>
            </w:r>
          </w:p>
          <w:p w:rsidR="00387B65" w:rsidRDefault="00D6239A">
            <w:pPr>
              <w:jc w:val="center"/>
              <w:rPr>
                <w:rFonts w:ascii="??_GB2312" w:eastAsia="Times New Roman" w:hAnsi="楷体"/>
                <w:sz w:val="22"/>
              </w:rPr>
            </w:pPr>
            <w:r>
              <w:rPr>
                <w:rFonts w:ascii="??_GB2312" w:eastAsia="Times New Roman" w:hAnsi="楷体"/>
                <w:sz w:val="22"/>
              </w:rPr>
              <w:t>性</w:t>
            </w:r>
          </w:p>
        </w:tc>
        <w:tc>
          <w:tcPr>
            <w:tcW w:w="273" w:type="pct"/>
          </w:tcPr>
          <w:p w:rsidR="00387B65" w:rsidRDefault="00D6239A">
            <w:pPr>
              <w:jc w:val="center"/>
              <w:rPr>
                <w:rFonts w:ascii="??_GB2312" w:eastAsia="Times New Roman" w:hAnsi="楷体"/>
                <w:sz w:val="22"/>
              </w:rPr>
            </w:pPr>
            <w:r>
              <w:rPr>
                <w:rFonts w:ascii="??_GB2312" w:eastAsia="Times New Roman" w:hAnsi="楷体"/>
                <w:sz w:val="22"/>
              </w:rPr>
              <w:t>45</w:t>
            </w:r>
            <w:r>
              <w:rPr>
                <w:rFonts w:ascii="??_GB2312" w:eastAsia="Times New Roman" w:hAnsi="楷体"/>
                <w:sz w:val="22"/>
              </w:rPr>
              <w:t>岁以下</w:t>
            </w:r>
          </w:p>
        </w:tc>
        <w:tc>
          <w:tcPr>
            <w:tcW w:w="240" w:type="pct"/>
          </w:tcPr>
          <w:p w:rsidR="00387B65" w:rsidRDefault="00D6239A">
            <w:pPr>
              <w:jc w:val="center"/>
              <w:rPr>
                <w:rFonts w:ascii="??_GB2312" w:eastAsia="Times New Roman" w:hAnsi="楷体"/>
                <w:sz w:val="22"/>
              </w:rPr>
            </w:pPr>
            <w:r>
              <w:rPr>
                <w:rFonts w:ascii="??_GB2312" w:eastAsia="Times New Roman" w:hAnsi="楷体"/>
                <w:sz w:val="22"/>
              </w:rPr>
              <w:t>初中及以上</w:t>
            </w:r>
          </w:p>
        </w:tc>
        <w:tc>
          <w:tcPr>
            <w:tcW w:w="3537" w:type="pct"/>
          </w:tcPr>
          <w:p w:rsidR="00387B65" w:rsidRDefault="00D6239A">
            <w:pPr>
              <w:rPr>
                <w:rFonts w:ascii="??_GB2312" w:eastAsia="Times New Roman" w:hAnsi="楷体"/>
                <w:sz w:val="22"/>
              </w:rPr>
            </w:pPr>
            <w:r>
              <w:rPr>
                <w:rFonts w:ascii="??_GB2312" w:eastAsia="Times New Roman" w:hAnsi="楷体"/>
                <w:sz w:val="22"/>
              </w:rPr>
              <w:t>1</w:t>
            </w:r>
            <w:r>
              <w:rPr>
                <w:rFonts w:ascii="??_GB2312" w:eastAsia="Times New Roman" w:hAnsi="楷体" w:hint="eastAsia"/>
                <w:sz w:val="22"/>
              </w:rPr>
              <w:t>、具有餐饮服务行业五年以上烹饪经历（需提供从业书面证明材料）和相关级别证书；</w:t>
            </w:r>
            <w:r>
              <w:rPr>
                <w:rFonts w:ascii="??_GB2312" w:eastAsia="Times New Roman" w:hAnsi="楷体"/>
                <w:sz w:val="22"/>
              </w:rPr>
              <w:t>2</w:t>
            </w:r>
            <w:r>
              <w:rPr>
                <w:rFonts w:ascii="??_GB2312" w:eastAsia="Times New Roman" w:hAnsi="楷体" w:hint="eastAsia"/>
                <w:sz w:val="22"/>
              </w:rPr>
              <w:t>、能够按照工作规章制度，把好菜品质量关，保证制作的菜品达到质量和数量要求；</w:t>
            </w:r>
            <w:r>
              <w:rPr>
                <w:rFonts w:ascii="??_GB2312" w:eastAsia="Times New Roman" w:hAnsi="楷体"/>
                <w:sz w:val="22"/>
              </w:rPr>
              <w:t>3</w:t>
            </w:r>
            <w:r>
              <w:rPr>
                <w:rFonts w:ascii="??_GB2312" w:eastAsia="Times New Roman" w:hAnsi="楷体" w:hint="eastAsia"/>
                <w:sz w:val="22"/>
              </w:rPr>
              <w:t>、具有烹调当地特色家常菜的深厚功底及各种风味菜肴的能力，能够不断钻研烹调技艺，积极创新菜品，并向总监提出好的建议和意见。</w:t>
            </w:r>
          </w:p>
        </w:tc>
      </w:tr>
      <w:tr w:rsidR="00387B65">
        <w:trPr>
          <w:trHeight w:val="964"/>
        </w:trPr>
        <w:tc>
          <w:tcPr>
            <w:tcW w:w="150" w:type="pct"/>
            <w:noWrap/>
          </w:tcPr>
          <w:p w:rsidR="00387B65" w:rsidRDefault="00D6239A">
            <w:pPr>
              <w:jc w:val="center"/>
              <w:rPr>
                <w:rFonts w:ascii="??_GB2312" w:hAnsi="楷体"/>
                <w:sz w:val="22"/>
              </w:rPr>
            </w:pPr>
            <w:r>
              <w:rPr>
                <w:rFonts w:ascii="??_GB2312" w:hAnsi="楷体"/>
                <w:sz w:val="22"/>
              </w:rPr>
              <w:t>7</w:t>
            </w:r>
          </w:p>
        </w:tc>
        <w:tc>
          <w:tcPr>
            <w:tcW w:w="334" w:type="pct"/>
          </w:tcPr>
          <w:p w:rsidR="00387B65" w:rsidRDefault="00D6239A">
            <w:pPr>
              <w:jc w:val="center"/>
              <w:rPr>
                <w:rFonts w:ascii="??_GB2312" w:eastAsia="Times New Roman" w:hAnsi="楷体"/>
                <w:sz w:val="22"/>
              </w:rPr>
            </w:pPr>
            <w:r>
              <w:rPr>
                <w:rFonts w:ascii="??_GB2312" w:eastAsia="Times New Roman" w:hAnsi="楷体"/>
                <w:sz w:val="22"/>
              </w:rPr>
              <w:t>中级厨师</w:t>
            </w:r>
          </w:p>
        </w:tc>
        <w:tc>
          <w:tcPr>
            <w:tcW w:w="222" w:type="pct"/>
          </w:tcPr>
          <w:p w:rsidR="00387B65" w:rsidRDefault="00D6239A">
            <w:pPr>
              <w:pStyle w:val="ac"/>
              <w:ind w:firstLine="0"/>
              <w:rPr>
                <w:kern w:val="2"/>
              </w:rPr>
            </w:pPr>
            <w:r>
              <w:rPr>
                <w:kern w:val="2"/>
              </w:rPr>
              <w:t xml:space="preserve"> 2</w:t>
            </w:r>
          </w:p>
        </w:tc>
        <w:tc>
          <w:tcPr>
            <w:tcW w:w="245" w:type="pct"/>
          </w:tcPr>
          <w:p w:rsidR="00387B65" w:rsidRDefault="00D6239A">
            <w:pPr>
              <w:jc w:val="center"/>
              <w:rPr>
                <w:rFonts w:ascii="??_GB2312" w:eastAsia="Times New Roman" w:hAnsi="楷体"/>
                <w:sz w:val="22"/>
              </w:rPr>
            </w:pPr>
            <w:r>
              <w:rPr>
                <w:rFonts w:ascii="??_GB2312" w:eastAsia="Times New Roman" w:hAnsi="楷体"/>
                <w:sz w:val="22"/>
              </w:rPr>
              <w:t>限</w:t>
            </w:r>
          </w:p>
          <w:p w:rsidR="00387B65" w:rsidRDefault="00D6239A">
            <w:pPr>
              <w:jc w:val="center"/>
              <w:rPr>
                <w:rFonts w:ascii="??_GB2312" w:eastAsia="Times New Roman" w:hAnsi="楷体"/>
                <w:sz w:val="22"/>
              </w:rPr>
            </w:pPr>
            <w:r>
              <w:rPr>
                <w:rFonts w:ascii="??_GB2312" w:eastAsia="Times New Roman" w:hAnsi="楷体"/>
                <w:sz w:val="22"/>
              </w:rPr>
              <w:t>男</w:t>
            </w:r>
          </w:p>
          <w:p w:rsidR="00387B65" w:rsidRDefault="00D6239A">
            <w:pPr>
              <w:jc w:val="center"/>
              <w:rPr>
                <w:rFonts w:ascii="??_GB2312" w:eastAsia="Times New Roman" w:hAnsi="楷体"/>
                <w:sz w:val="22"/>
              </w:rPr>
            </w:pPr>
            <w:r>
              <w:rPr>
                <w:rFonts w:ascii="??_GB2312" w:eastAsia="Times New Roman" w:hAnsi="楷体"/>
                <w:sz w:val="22"/>
              </w:rPr>
              <w:t>性</w:t>
            </w:r>
          </w:p>
        </w:tc>
        <w:tc>
          <w:tcPr>
            <w:tcW w:w="273" w:type="pct"/>
          </w:tcPr>
          <w:p w:rsidR="00387B65" w:rsidRDefault="00D6239A">
            <w:pPr>
              <w:jc w:val="center"/>
              <w:rPr>
                <w:rFonts w:ascii="??_GB2312" w:eastAsia="Times New Roman" w:hAnsi="楷体"/>
                <w:sz w:val="22"/>
              </w:rPr>
            </w:pPr>
            <w:r>
              <w:rPr>
                <w:rFonts w:ascii="??_GB2312" w:eastAsia="Times New Roman" w:hAnsi="楷体"/>
                <w:sz w:val="22"/>
              </w:rPr>
              <w:t>45</w:t>
            </w:r>
            <w:r>
              <w:rPr>
                <w:rFonts w:ascii="??_GB2312" w:eastAsia="Times New Roman" w:hAnsi="楷体"/>
                <w:sz w:val="22"/>
              </w:rPr>
              <w:t>岁以下</w:t>
            </w:r>
          </w:p>
        </w:tc>
        <w:tc>
          <w:tcPr>
            <w:tcW w:w="240" w:type="pct"/>
          </w:tcPr>
          <w:p w:rsidR="00387B65" w:rsidRDefault="00D6239A">
            <w:pPr>
              <w:jc w:val="center"/>
              <w:rPr>
                <w:rFonts w:ascii="??_GB2312" w:eastAsia="Times New Roman" w:hAnsi="楷体"/>
                <w:sz w:val="22"/>
              </w:rPr>
            </w:pPr>
            <w:r>
              <w:rPr>
                <w:rFonts w:ascii="??_GB2312" w:eastAsia="Times New Roman" w:hAnsi="楷体"/>
                <w:sz w:val="22"/>
              </w:rPr>
              <w:t>初中及以上</w:t>
            </w:r>
          </w:p>
        </w:tc>
        <w:tc>
          <w:tcPr>
            <w:tcW w:w="3537" w:type="pct"/>
          </w:tcPr>
          <w:p w:rsidR="00387B65" w:rsidRDefault="00D6239A">
            <w:pPr>
              <w:rPr>
                <w:rFonts w:ascii="??_GB2312" w:eastAsia="Times New Roman" w:hAnsi="楷体"/>
                <w:sz w:val="22"/>
              </w:rPr>
            </w:pPr>
            <w:r>
              <w:rPr>
                <w:rFonts w:ascii="??_GB2312" w:eastAsia="Times New Roman" w:hAnsi="楷体"/>
                <w:sz w:val="22"/>
              </w:rPr>
              <w:t>1</w:t>
            </w:r>
            <w:r>
              <w:rPr>
                <w:rFonts w:ascii="??_GB2312" w:eastAsia="Times New Roman" w:hAnsi="楷体" w:hint="eastAsia"/>
                <w:sz w:val="22"/>
              </w:rPr>
              <w:t>、具有餐饮服务行业三年以上烹饪经历（需提供从业书面证明材料）和相关级别证书；</w:t>
            </w:r>
            <w:r>
              <w:rPr>
                <w:rFonts w:ascii="??_GB2312" w:eastAsia="Times New Roman" w:hAnsi="楷体"/>
                <w:sz w:val="22"/>
              </w:rPr>
              <w:t>2</w:t>
            </w:r>
            <w:r>
              <w:rPr>
                <w:rFonts w:ascii="??_GB2312" w:eastAsia="Times New Roman" w:hAnsi="楷体" w:hint="eastAsia"/>
                <w:sz w:val="22"/>
              </w:rPr>
              <w:t>、具有烹调当地特色、川、陕等风味菜肴的能力，能够按要求保质保量完成各式菜品的制作。</w:t>
            </w:r>
          </w:p>
        </w:tc>
      </w:tr>
      <w:tr w:rsidR="00387B65">
        <w:trPr>
          <w:trHeight w:val="1012"/>
        </w:trPr>
        <w:tc>
          <w:tcPr>
            <w:tcW w:w="150" w:type="pct"/>
            <w:noWrap/>
          </w:tcPr>
          <w:p w:rsidR="00387B65" w:rsidRDefault="00D6239A">
            <w:pPr>
              <w:jc w:val="center"/>
              <w:rPr>
                <w:rFonts w:ascii="??_GB2312" w:hAnsi="楷体"/>
                <w:sz w:val="22"/>
              </w:rPr>
            </w:pPr>
            <w:r>
              <w:rPr>
                <w:rFonts w:ascii="??_GB2312" w:hAnsi="楷体"/>
                <w:sz w:val="22"/>
              </w:rPr>
              <w:t>8</w:t>
            </w:r>
          </w:p>
        </w:tc>
        <w:tc>
          <w:tcPr>
            <w:tcW w:w="334" w:type="pct"/>
          </w:tcPr>
          <w:p w:rsidR="00387B65" w:rsidRDefault="00D6239A">
            <w:pPr>
              <w:jc w:val="center"/>
              <w:rPr>
                <w:rFonts w:ascii="??_GB2312" w:eastAsia="Times New Roman" w:hAnsi="楷体"/>
                <w:sz w:val="22"/>
              </w:rPr>
            </w:pPr>
            <w:r>
              <w:rPr>
                <w:rFonts w:ascii="??_GB2312" w:eastAsia="Times New Roman" w:hAnsi="楷体"/>
                <w:sz w:val="22"/>
              </w:rPr>
              <w:t>初级厨师</w:t>
            </w:r>
          </w:p>
        </w:tc>
        <w:tc>
          <w:tcPr>
            <w:tcW w:w="222" w:type="pct"/>
          </w:tcPr>
          <w:p w:rsidR="00387B65" w:rsidRDefault="00D6239A">
            <w:pPr>
              <w:jc w:val="center"/>
              <w:rPr>
                <w:rFonts w:ascii="??_GB2312" w:hAnsi="楷体"/>
                <w:sz w:val="22"/>
              </w:rPr>
            </w:pPr>
            <w:r>
              <w:rPr>
                <w:rFonts w:ascii="??_GB2312" w:hAnsi="楷体"/>
                <w:sz w:val="22"/>
              </w:rPr>
              <w:t>2</w:t>
            </w:r>
          </w:p>
        </w:tc>
        <w:tc>
          <w:tcPr>
            <w:tcW w:w="245" w:type="pct"/>
          </w:tcPr>
          <w:p w:rsidR="00387B65" w:rsidRDefault="00D6239A">
            <w:pPr>
              <w:jc w:val="center"/>
              <w:rPr>
                <w:rFonts w:ascii="??_GB2312" w:eastAsia="Times New Roman" w:hAnsi="楷体"/>
                <w:sz w:val="22"/>
              </w:rPr>
            </w:pPr>
            <w:r>
              <w:rPr>
                <w:rFonts w:ascii="??_GB2312" w:eastAsia="Times New Roman" w:hAnsi="楷体"/>
                <w:sz w:val="22"/>
              </w:rPr>
              <w:t>限</w:t>
            </w:r>
            <w:r>
              <w:rPr>
                <w:rFonts w:ascii="??_GB2312" w:eastAsia="Times New Roman" w:hAnsi="楷体"/>
                <w:sz w:val="22"/>
              </w:rPr>
              <w:br/>
            </w:r>
            <w:r>
              <w:rPr>
                <w:rFonts w:ascii="??_GB2312" w:eastAsia="Times New Roman" w:hAnsi="楷体"/>
                <w:sz w:val="22"/>
              </w:rPr>
              <w:t>男</w:t>
            </w:r>
          </w:p>
          <w:p w:rsidR="00387B65" w:rsidRDefault="00D6239A">
            <w:pPr>
              <w:jc w:val="center"/>
              <w:rPr>
                <w:rFonts w:ascii="??_GB2312" w:eastAsia="Times New Roman" w:hAnsi="楷体"/>
                <w:sz w:val="22"/>
              </w:rPr>
            </w:pPr>
            <w:r>
              <w:rPr>
                <w:rFonts w:ascii="??_GB2312" w:eastAsia="Times New Roman" w:hAnsi="楷体"/>
                <w:sz w:val="22"/>
              </w:rPr>
              <w:t>性</w:t>
            </w:r>
          </w:p>
        </w:tc>
        <w:tc>
          <w:tcPr>
            <w:tcW w:w="273" w:type="pct"/>
          </w:tcPr>
          <w:p w:rsidR="00387B65" w:rsidRDefault="00D6239A">
            <w:pPr>
              <w:jc w:val="center"/>
              <w:rPr>
                <w:rFonts w:ascii="??_GB2312" w:eastAsia="Times New Roman" w:hAnsi="楷体"/>
                <w:sz w:val="22"/>
              </w:rPr>
            </w:pPr>
            <w:r>
              <w:rPr>
                <w:rFonts w:ascii="??_GB2312" w:eastAsia="Times New Roman" w:hAnsi="楷体"/>
                <w:sz w:val="22"/>
              </w:rPr>
              <w:t>45</w:t>
            </w:r>
            <w:r>
              <w:rPr>
                <w:rFonts w:ascii="??_GB2312" w:eastAsia="Times New Roman" w:hAnsi="楷体"/>
                <w:sz w:val="22"/>
              </w:rPr>
              <w:t>岁以下</w:t>
            </w:r>
          </w:p>
        </w:tc>
        <w:tc>
          <w:tcPr>
            <w:tcW w:w="240" w:type="pct"/>
          </w:tcPr>
          <w:p w:rsidR="00387B65" w:rsidRDefault="00D6239A">
            <w:pPr>
              <w:jc w:val="center"/>
              <w:rPr>
                <w:rFonts w:ascii="??_GB2312" w:eastAsia="Times New Roman" w:hAnsi="楷体"/>
                <w:sz w:val="22"/>
              </w:rPr>
            </w:pPr>
            <w:r>
              <w:rPr>
                <w:rFonts w:ascii="??_GB2312" w:eastAsia="Times New Roman" w:hAnsi="楷体"/>
                <w:sz w:val="22"/>
              </w:rPr>
              <w:t>初中及以上</w:t>
            </w:r>
          </w:p>
        </w:tc>
        <w:tc>
          <w:tcPr>
            <w:tcW w:w="3537" w:type="pct"/>
          </w:tcPr>
          <w:p w:rsidR="00387B65" w:rsidRDefault="00D6239A">
            <w:pPr>
              <w:rPr>
                <w:rFonts w:ascii="??_GB2312" w:eastAsia="Times New Roman" w:hAnsi="楷体"/>
                <w:sz w:val="22"/>
              </w:rPr>
            </w:pPr>
            <w:r>
              <w:rPr>
                <w:rFonts w:ascii="??_GB2312" w:eastAsia="Times New Roman" w:hAnsi="楷体"/>
                <w:sz w:val="22"/>
              </w:rPr>
              <w:t>1</w:t>
            </w:r>
            <w:r>
              <w:rPr>
                <w:rFonts w:ascii="??_GB2312" w:eastAsia="Times New Roman" w:hAnsi="楷体" w:hint="eastAsia"/>
                <w:sz w:val="22"/>
              </w:rPr>
              <w:t>、具有餐饮服务行业三年以上从业经历（需提供从业书面证明材料）和相关级别证书；</w:t>
            </w:r>
            <w:r>
              <w:rPr>
                <w:rFonts w:ascii="??_GB2312" w:eastAsia="Times New Roman" w:hAnsi="楷体"/>
                <w:sz w:val="22"/>
              </w:rPr>
              <w:t>2</w:t>
            </w:r>
            <w:r>
              <w:rPr>
                <w:rFonts w:ascii="??_GB2312" w:eastAsia="Times New Roman" w:hAnsi="楷体" w:hint="eastAsia"/>
                <w:sz w:val="22"/>
              </w:rPr>
              <w:t>、熟悉各类菜品的制作方法和技巧，执行制作规程和质量要求；</w:t>
            </w:r>
            <w:r>
              <w:rPr>
                <w:rFonts w:ascii="??_GB2312" w:eastAsia="Times New Roman" w:hAnsi="楷体"/>
                <w:sz w:val="22"/>
              </w:rPr>
              <w:t>3</w:t>
            </w:r>
            <w:r>
              <w:rPr>
                <w:rFonts w:ascii="??_GB2312" w:eastAsia="Times New Roman" w:hAnsi="楷体" w:hint="eastAsia"/>
                <w:sz w:val="22"/>
              </w:rPr>
              <w:t>、积极创新菜肴品种，发扬本地特色和家常菜风格。</w:t>
            </w:r>
          </w:p>
        </w:tc>
      </w:tr>
      <w:tr w:rsidR="00387B65">
        <w:trPr>
          <w:trHeight w:val="1273"/>
        </w:trPr>
        <w:tc>
          <w:tcPr>
            <w:tcW w:w="150" w:type="pct"/>
            <w:noWrap/>
          </w:tcPr>
          <w:p w:rsidR="00387B65" w:rsidRDefault="00D6239A">
            <w:pPr>
              <w:jc w:val="center"/>
              <w:rPr>
                <w:rFonts w:ascii="??_GB2312" w:hAnsi="楷体"/>
                <w:sz w:val="22"/>
              </w:rPr>
            </w:pPr>
            <w:r>
              <w:rPr>
                <w:rFonts w:ascii="??_GB2312" w:hAnsi="楷体"/>
                <w:sz w:val="22"/>
              </w:rPr>
              <w:t>9</w:t>
            </w:r>
          </w:p>
        </w:tc>
        <w:tc>
          <w:tcPr>
            <w:tcW w:w="334" w:type="pct"/>
          </w:tcPr>
          <w:p w:rsidR="00387B65" w:rsidRDefault="00D6239A">
            <w:pPr>
              <w:jc w:val="center"/>
              <w:rPr>
                <w:rFonts w:ascii="??_GB2312" w:eastAsia="Times New Roman" w:hAnsi="楷体"/>
                <w:sz w:val="22"/>
              </w:rPr>
            </w:pPr>
            <w:r>
              <w:rPr>
                <w:rFonts w:ascii="??_GB2312" w:eastAsia="Times New Roman" w:hAnsi="楷体"/>
                <w:sz w:val="22"/>
              </w:rPr>
              <w:t>高级中式面点师</w:t>
            </w:r>
          </w:p>
        </w:tc>
        <w:tc>
          <w:tcPr>
            <w:tcW w:w="222" w:type="pct"/>
          </w:tcPr>
          <w:p w:rsidR="00387B65" w:rsidRDefault="00D6239A">
            <w:pPr>
              <w:jc w:val="center"/>
              <w:rPr>
                <w:rFonts w:ascii="??_GB2312" w:eastAsia="Times New Roman" w:hAnsi="楷体"/>
                <w:sz w:val="22"/>
              </w:rPr>
            </w:pPr>
            <w:r>
              <w:rPr>
                <w:rFonts w:ascii="??_GB2312" w:eastAsia="Times New Roman" w:hAnsi="楷体"/>
                <w:sz w:val="22"/>
              </w:rPr>
              <w:t>1</w:t>
            </w:r>
          </w:p>
        </w:tc>
        <w:tc>
          <w:tcPr>
            <w:tcW w:w="245" w:type="pct"/>
          </w:tcPr>
          <w:p w:rsidR="00387B65" w:rsidRDefault="00D6239A">
            <w:pPr>
              <w:jc w:val="center"/>
              <w:rPr>
                <w:rFonts w:ascii="??_GB2312" w:eastAsia="Times New Roman" w:hAnsi="楷体"/>
                <w:sz w:val="22"/>
              </w:rPr>
            </w:pPr>
            <w:r>
              <w:rPr>
                <w:rFonts w:ascii="??_GB2312" w:eastAsia="Times New Roman" w:hAnsi="楷体"/>
                <w:sz w:val="22"/>
              </w:rPr>
              <w:t>不</w:t>
            </w:r>
          </w:p>
          <w:p w:rsidR="00387B65" w:rsidRDefault="00D6239A">
            <w:pPr>
              <w:jc w:val="center"/>
              <w:rPr>
                <w:rFonts w:ascii="??_GB2312" w:eastAsia="Times New Roman" w:hAnsi="楷体"/>
                <w:sz w:val="22"/>
              </w:rPr>
            </w:pPr>
            <w:r>
              <w:rPr>
                <w:rFonts w:ascii="??_GB2312" w:eastAsia="Times New Roman" w:hAnsi="楷体"/>
                <w:sz w:val="22"/>
              </w:rPr>
              <w:t>限</w:t>
            </w:r>
          </w:p>
        </w:tc>
        <w:tc>
          <w:tcPr>
            <w:tcW w:w="273" w:type="pct"/>
          </w:tcPr>
          <w:p w:rsidR="00387B65" w:rsidRDefault="00D6239A">
            <w:pPr>
              <w:jc w:val="center"/>
              <w:rPr>
                <w:rFonts w:ascii="??_GB2312" w:eastAsia="Times New Roman" w:hAnsi="楷体"/>
                <w:sz w:val="22"/>
              </w:rPr>
            </w:pPr>
            <w:r>
              <w:rPr>
                <w:rFonts w:ascii="??_GB2312" w:eastAsia="Times New Roman" w:hAnsi="楷体"/>
                <w:sz w:val="22"/>
              </w:rPr>
              <w:t>45</w:t>
            </w:r>
            <w:r>
              <w:rPr>
                <w:rFonts w:ascii="??_GB2312" w:eastAsia="Times New Roman" w:hAnsi="楷体"/>
                <w:sz w:val="22"/>
              </w:rPr>
              <w:t>岁以下</w:t>
            </w:r>
          </w:p>
        </w:tc>
        <w:tc>
          <w:tcPr>
            <w:tcW w:w="240" w:type="pct"/>
          </w:tcPr>
          <w:p w:rsidR="00387B65" w:rsidRDefault="00D6239A">
            <w:pPr>
              <w:jc w:val="center"/>
              <w:rPr>
                <w:rFonts w:ascii="??_GB2312" w:eastAsia="Times New Roman" w:hAnsi="楷体"/>
                <w:sz w:val="22"/>
              </w:rPr>
            </w:pPr>
            <w:r>
              <w:rPr>
                <w:rFonts w:ascii="??_GB2312" w:eastAsia="Times New Roman" w:hAnsi="楷体"/>
                <w:sz w:val="22"/>
              </w:rPr>
              <w:t>初中及以上</w:t>
            </w:r>
          </w:p>
        </w:tc>
        <w:tc>
          <w:tcPr>
            <w:tcW w:w="3537" w:type="pct"/>
          </w:tcPr>
          <w:p w:rsidR="00387B65" w:rsidRDefault="00D6239A">
            <w:pPr>
              <w:rPr>
                <w:rFonts w:ascii="??_GB2312" w:eastAsia="Times New Roman" w:hAnsi="楷体"/>
                <w:sz w:val="22"/>
              </w:rPr>
            </w:pPr>
            <w:r>
              <w:rPr>
                <w:rFonts w:ascii="??_GB2312" w:eastAsia="Times New Roman" w:hAnsi="楷体"/>
                <w:sz w:val="22"/>
              </w:rPr>
              <w:t>1</w:t>
            </w:r>
            <w:r>
              <w:rPr>
                <w:rFonts w:ascii="??_GB2312" w:eastAsia="Times New Roman" w:hAnsi="楷体" w:hint="eastAsia"/>
                <w:sz w:val="22"/>
              </w:rPr>
              <w:t>、有厨师类职业院校一年以上学习经历，具有餐饮服务行业五年以上从业经历（需提供从业书面证明材料）和相关级别证书；</w:t>
            </w:r>
            <w:r>
              <w:rPr>
                <w:rFonts w:ascii="??_GB2312" w:eastAsia="Times New Roman" w:hAnsi="楷体"/>
                <w:sz w:val="22"/>
              </w:rPr>
              <w:t>2</w:t>
            </w:r>
            <w:r>
              <w:rPr>
                <w:rFonts w:ascii="??_GB2312" w:eastAsia="Times New Roman" w:hAnsi="楷体" w:hint="eastAsia"/>
                <w:sz w:val="22"/>
              </w:rPr>
              <w:t>、具有营养搭配学、色彩学等相关知识，了解面点（西点）文化和相关民俗知识；具备制作当地特色面食能力，有制作、煎炸各式点心、拌制各种生熟馅料的能力；</w:t>
            </w:r>
            <w:r>
              <w:rPr>
                <w:rFonts w:ascii="??_GB2312" w:eastAsia="Times New Roman" w:hAnsi="楷体"/>
                <w:sz w:val="22"/>
              </w:rPr>
              <w:t>3</w:t>
            </w:r>
            <w:r>
              <w:rPr>
                <w:rFonts w:ascii="??_GB2312" w:eastAsia="Times New Roman" w:hAnsi="楷体" w:hint="eastAsia"/>
                <w:sz w:val="22"/>
              </w:rPr>
              <w:t>、熟练掌握各种刀具、烹饪器材的使用和维护；</w:t>
            </w:r>
            <w:r>
              <w:rPr>
                <w:rFonts w:ascii="??_GB2312" w:eastAsia="Times New Roman" w:hAnsi="楷体"/>
                <w:sz w:val="22"/>
              </w:rPr>
              <w:t>4</w:t>
            </w:r>
            <w:r>
              <w:rPr>
                <w:rFonts w:ascii="??_GB2312" w:eastAsia="Times New Roman" w:hAnsi="楷体" w:hint="eastAsia"/>
                <w:sz w:val="22"/>
              </w:rPr>
              <w:t>、对庆阳本地小吃能了如指掌，并对其制作流程熟练掌握，有从师带徒的能力。</w:t>
            </w:r>
          </w:p>
        </w:tc>
      </w:tr>
      <w:tr w:rsidR="00387B65">
        <w:trPr>
          <w:trHeight w:val="900"/>
        </w:trPr>
        <w:tc>
          <w:tcPr>
            <w:tcW w:w="150" w:type="pct"/>
            <w:noWrap/>
          </w:tcPr>
          <w:p w:rsidR="00387B65" w:rsidRDefault="00D6239A">
            <w:pPr>
              <w:jc w:val="center"/>
              <w:rPr>
                <w:rFonts w:ascii="??_GB2312" w:hAnsi="楷体"/>
                <w:sz w:val="22"/>
              </w:rPr>
            </w:pPr>
            <w:r>
              <w:rPr>
                <w:rFonts w:ascii="??_GB2312" w:eastAsia="Times New Roman" w:hAnsi="楷体"/>
                <w:sz w:val="22"/>
              </w:rPr>
              <w:t>1</w:t>
            </w:r>
            <w:r>
              <w:rPr>
                <w:rFonts w:ascii="??_GB2312" w:hAnsi="楷体"/>
                <w:sz w:val="22"/>
              </w:rPr>
              <w:t>0</w:t>
            </w:r>
          </w:p>
        </w:tc>
        <w:tc>
          <w:tcPr>
            <w:tcW w:w="334" w:type="pct"/>
          </w:tcPr>
          <w:p w:rsidR="00387B65" w:rsidRDefault="00D6239A">
            <w:pPr>
              <w:jc w:val="center"/>
              <w:rPr>
                <w:rFonts w:ascii="??_GB2312" w:eastAsia="Times New Roman" w:hAnsi="楷体"/>
                <w:sz w:val="22"/>
              </w:rPr>
            </w:pPr>
            <w:r>
              <w:rPr>
                <w:rFonts w:ascii="??_GB2312" w:eastAsia="Times New Roman" w:hAnsi="楷体"/>
                <w:sz w:val="22"/>
              </w:rPr>
              <w:t>面点中工</w:t>
            </w:r>
          </w:p>
        </w:tc>
        <w:tc>
          <w:tcPr>
            <w:tcW w:w="222" w:type="pct"/>
          </w:tcPr>
          <w:p w:rsidR="00387B65" w:rsidRDefault="00D6239A">
            <w:pPr>
              <w:jc w:val="center"/>
              <w:rPr>
                <w:rFonts w:ascii="??_GB2312" w:hAnsi="楷体"/>
                <w:sz w:val="22"/>
              </w:rPr>
            </w:pPr>
            <w:r>
              <w:rPr>
                <w:rFonts w:ascii="??_GB2312" w:hAnsi="楷体"/>
                <w:sz w:val="22"/>
              </w:rPr>
              <w:t>1</w:t>
            </w:r>
          </w:p>
        </w:tc>
        <w:tc>
          <w:tcPr>
            <w:tcW w:w="245" w:type="pct"/>
          </w:tcPr>
          <w:p w:rsidR="00387B65" w:rsidRDefault="00D6239A">
            <w:pPr>
              <w:pStyle w:val="ac"/>
              <w:ind w:firstLine="0"/>
              <w:jc w:val="center"/>
              <w:rPr>
                <w:rFonts w:ascii="??_GB2312" w:eastAsia="Times New Roman" w:hAnsi="楷体"/>
                <w:kern w:val="2"/>
                <w:sz w:val="22"/>
              </w:rPr>
            </w:pPr>
            <w:r>
              <w:rPr>
                <w:rFonts w:ascii="??_GB2312" w:eastAsia="Times New Roman" w:hAnsi="楷体"/>
                <w:kern w:val="2"/>
                <w:sz w:val="22"/>
              </w:rPr>
              <w:t>不</w:t>
            </w:r>
          </w:p>
          <w:p w:rsidR="00387B65" w:rsidRDefault="00D6239A">
            <w:pPr>
              <w:pStyle w:val="ac"/>
              <w:ind w:firstLine="0"/>
              <w:jc w:val="center"/>
              <w:rPr>
                <w:rFonts w:ascii="??_GB2312" w:eastAsia="Times New Roman" w:hAnsi="楷体"/>
                <w:kern w:val="2"/>
                <w:sz w:val="22"/>
              </w:rPr>
            </w:pPr>
            <w:r>
              <w:rPr>
                <w:rFonts w:ascii="??_GB2312" w:eastAsia="Times New Roman" w:hAnsi="楷体"/>
                <w:kern w:val="2"/>
                <w:sz w:val="22"/>
              </w:rPr>
              <w:t>限</w:t>
            </w:r>
          </w:p>
        </w:tc>
        <w:tc>
          <w:tcPr>
            <w:tcW w:w="273" w:type="pct"/>
          </w:tcPr>
          <w:p w:rsidR="00387B65" w:rsidRDefault="00D6239A">
            <w:pPr>
              <w:jc w:val="center"/>
              <w:rPr>
                <w:rFonts w:ascii="??_GB2312" w:eastAsia="Times New Roman" w:hAnsi="楷体"/>
                <w:sz w:val="22"/>
              </w:rPr>
            </w:pPr>
            <w:r>
              <w:rPr>
                <w:rFonts w:ascii="??_GB2312" w:eastAsia="Times New Roman" w:hAnsi="楷体"/>
                <w:sz w:val="22"/>
              </w:rPr>
              <w:t>45</w:t>
            </w:r>
            <w:r>
              <w:rPr>
                <w:rFonts w:ascii="??_GB2312" w:eastAsia="Times New Roman" w:hAnsi="楷体"/>
                <w:sz w:val="22"/>
              </w:rPr>
              <w:t>岁以下</w:t>
            </w:r>
          </w:p>
        </w:tc>
        <w:tc>
          <w:tcPr>
            <w:tcW w:w="240" w:type="pct"/>
          </w:tcPr>
          <w:p w:rsidR="00387B65" w:rsidRDefault="00D6239A">
            <w:pPr>
              <w:jc w:val="center"/>
              <w:rPr>
                <w:rFonts w:ascii="??_GB2312" w:eastAsia="Times New Roman" w:hAnsi="楷体"/>
                <w:sz w:val="22"/>
              </w:rPr>
            </w:pPr>
            <w:r>
              <w:rPr>
                <w:rFonts w:ascii="??_GB2312" w:eastAsia="Times New Roman" w:hAnsi="楷体"/>
                <w:sz w:val="22"/>
              </w:rPr>
              <w:t>初中及以上</w:t>
            </w:r>
          </w:p>
        </w:tc>
        <w:tc>
          <w:tcPr>
            <w:tcW w:w="3537" w:type="pct"/>
          </w:tcPr>
          <w:p w:rsidR="00387B65" w:rsidRDefault="00D6239A">
            <w:pPr>
              <w:rPr>
                <w:rFonts w:ascii="??_GB2312" w:eastAsia="Times New Roman" w:hAnsi="楷体"/>
                <w:sz w:val="22"/>
              </w:rPr>
            </w:pPr>
            <w:r>
              <w:rPr>
                <w:rFonts w:ascii="??_GB2312" w:eastAsia="Times New Roman" w:hAnsi="楷体"/>
                <w:sz w:val="22"/>
              </w:rPr>
              <w:t>1</w:t>
            </w:r>
            <w:r>
              <w:rPr>
                <w:rFonts w:ascii="??_GB2312" w:eastAsia="Times New Roman" w:hAnsi="楷体"/>
                <w:sz w:val="22"/>
              </w:rPr>
              <w:t>、具有餐饮服务行业从业经历（需提供从业书面证明材料）；</w:t>
            </w:r>
            <w:r>
              <w:rPr>
                <w:rFonts w:ascii="??_GB2312" w:eastAsia="Times New Roman" w:hAnsi="楷体"/>
                <w:sz w:val="22"/>
              </w:rPr>
              <w:t>2</w:t>
            </w:r>
            <w:r>
              <w:rPr>
                <w:rFonts w:ascii="??_GB2312" w:eastAsia="Times New Roman" w:hAnsi="楷体"/>
                <w:sz w:val="22"/>
              </w:rPr>
              <w:t>、能够协助面点师制作各式点心、小吃，专业知识丰富，技术娴熟，</w:t>
            </w:r>
            <w:r>
              <w:rPr>
                <w:rFonts w:ascii="??_GB2312" w:eastAsia="Times New Roman" w:hAnsi="楷体"/>
                <w:sz w:val="22"/>
              </w:rPr>
              <w:t>3</w:t>
            </w:r>
            <w:r>
              <w:rPr>
                <w:rFonts w:ascii="??_GB2312" w:eastAsia="Times New Roman" w:hAnsi="楷体"/>
                <w:sz w:val="22"/>
              </w:rPr>
              <w:t>、熟练掌握制作点心的技能，懂得并掌握好所使用的蒸制炉灶的性能和蒸制各类点心的火侯与时间；</w:t>
            </w:r>
            <w:r>
              <w:rPr>
                <w:rFonts w:ascii="??_GB2312" w:eastAsia="Times New Roman" w:hAnsi="楷体"/>
                <w:sz w:val="22"/>
              </w:rPr>
              <w:t>4</w:t>
            </w:r>
            <w:r>
              <w:rPr>
                <w:rFonts w:ascii="??_GB2312" w:eastAsia="Times New Roman" w:hAnsi="楷体"/>
                <w:sz w:val="22"/>
              </w:rPr>
              <w:t>、具有吃苦耐劳的精神。</w:t>
            </w:r>
          </w:p>
        </w:tc>
      </w:tr>
      <w:tr w:rsidR="00387B65">
        <w:trPr>
          <w:trHeight w:val="1295"/>
        </w:trPr>
        <w:tc>
          <w:tcPr>
            <w:tcW w:w="150" w:type="pct"/>
            <w:noWrap/>
          </w:tcPr>
          <w:p w:rsidR="00387B65" w:rsidRDefault="00D6239A">
            <w:pPr>
              <w:jc w:val="center"/>
              <w:rPr>
                <w:rFonts w:ascii="??_GB2312" w:hAnsi="楷体"/>
                <w:sz w:val="22"/>
              </w:rPr>
            </w:pPr>
            <w:r>
              <w:rPr>
                <w:rFonts w:ascii="??_GB2312" w:eastAsia="Times New Roman" w:hAnsi="楷体"/>
                <w:sz w:val="22"/>
              </w:rPr>
              <w:t>1</w:t>
            </w:r>
            <w:r>
              <w:rPr>
                <w:rFonts w:ascii="??_GB2312" w:hAnsi="楷体"/>
                <w:sz w:val="22"/>
              </w:rPr>
              <w:t>1</w:t>
            </w:r>
          </w:p>
        </w:tc>
        <w:tc>
          <w:tcPr>
            <w:tcW w:w="334" w:type="pct"/>
          </w:tcPr>
          <w:p w:rsidR="00387B65" w:rsidRDefault="00D6239A">
            <w:pPr>
              <w:jc w:val="center"/>
              <w:rPr>
                <w:rFonts w:ascii="??_GB2312" w:eastAsia="Times New Roman" w:hAnsi="楷体"/>
                <w:sz w:val="22"/>
              </w:rPr>
            </w:pPr>
            <w:r>
              <w:rPr>
                <w:rFonts w:ascii="??_GB2312" w:eastAsia="Times New Roman" w:hAnsi="楷体"/>
                <w:sz w:val="22"/>
              </w:rPr>
              <w:t>切配师</w:t>
            </w:r>
          </w:p>
        </w:tc>
        <w:tc>
          <w:tcPr>
            <w:tcW w:w="222" w:type="pct"/>
            <w:noWrap/>
          </w:tcPr>
          <w:p w:rsidR="00387B65" w:rsidRDefault="00D6239A">
            <w:pPr>
              <w:pStyle w:val="ac"/>
              <w:ind w:firstLine="0"/>
              <w:jc w:val="center"/>
              <w:rPr>
                <w:rFonts w:ascii="??_GB2312" w:eastAsia="Times New Roman" w:hAnsi="楷体"/>
                <w:kern w:val="2"/>
                <w:sz w:val="22"/>
              </w:rPr>
            </w:pPr>
            <w:r>
              <w:rPr>
                <w:rFonts w:ascii="??_GB2312" w:eastAsia="Times New Roman" w:hAnsi="楷体"/>
                <w:kern w:val="2"/>
                <w:sz w:val="22"/>
              </w:rPr>
              <w:t>2</w:t>
            </w:r>
          </w:p>
        </w:tc>
        <w:tc>
          <w:tcPr>
            <w:tcW w:w="245" w:type="pct"/>
          </w:tcPr>
          <w:p w:rsidR="00387B65" w:rsidRDefault="00D6239A">
            <w:pPr>
              <w:jc w:val="center"/>
              <w:rPr>
                <w:rFonts w:ascii="??_GB2312" w:eastAsia="Times New Roman" w:hAnsi="楷体"/>
                <w:sz w:val="22"/>
              </w:rPr>
            </w:pPr>
            <w:r>
              <w:rPr>
                <w:rFonts w:ascii="??_GB2312" w:eastAsia="Times New Roman" w:hAnsi="楷体"/>
                <w:sz w:val="22"/>
              </w:rPr>
              <w:t>不</w:t>
            </w:r>
          </w:p>
          <w:p w:rsidR="00387B65" w:rsidRDefault="00D6239A">
            <w:pPr>
              <w:jc w:val="center"/>
              <w:rPr>
                <w:rFonts w:ascii="??_GB2312" w:eastAsia="Times New Roman" w:hAnsi="楷体"/>
                <w:sz w:val="22"/>
              </w:rPr>
            </w:pPr>
            <w:r>
              <w:rPr>
                <w:rFonts w:ascii="??_GB2312" w:eastAsia="Times New Roman" w:hAnsi="楷体"/>
                <w:sz w:val="22"/>
              </w:rPr>
              <w:t>限</w:t>
            </w:r>
          </w:p>
          <w:p w:rsidR="00387B65" w:rsidRDefault="00387B65">
            <w:pPr>
              <w:pStyle w:val="ac"/>
              <w:ind w:firstLine="0"/>
              <w:jc w:val="center"/>
              <w:rPr>
                <w:kern w:val="2"/>
              </w:rPr>
            </w:pPr>
          </w:p>
        </w:tc>
        <w:tc>
          <w:tcPr>
            <w:tcW w:w="273" w:type="pct"/>
          </w:tcPr>
          <w:p w:rsidR="00387B65" w:rsidRDefault="00D6239A">
            <w:pPr>
              <w:jc w:val="center"/>
              <w:rPr>
                <w:rFonts w:ascii="??_GB2312" w:eastAsia="Times New Roman" w:hAnsi="楷体"/>
                <w:sz w:val="22"/>
              </w:rPr>
            </w:pPr>
            <w:r>
              <w:rPr>
                <w:rFonts w:ascii="??_GB2312" w:eastAsia="Times New Roman" w:hAnsi="楷体"/>
                <w:sz w:val="22"/>
              </w:rPr>
              <w:t>45</w:t>
            </w:r>
            <w:r>
              <w:rPr>
                <w:rFonts w:ascii="??_GB2312" w:eastAsia="Times New Roman" w:hAnsi="楷体"/>
                <w:sz w:val="22"/>
              </w:rPr>
              <w:t>岁以下</w:t>
            </w:r>
          </w:p>
        </w:tc>
        <w:tc>
          <w:tcPr>
            <w:tcW w:w="240" w:type="pct"/>
          </w:tcPr>
          <w:p w:rsidR="00387B65" w:rsidRDefault="00D6239A">
            <w:pPr>
              <w:jc w:val="center"/>
              <w:rPr>
                <w:rFonts w:ascii="??_GB2312" w:eastAsia="Times New Roman" w:hAnsi="楷体"/>
                <w:sz w:val="22"/>
              </w:rPr>
            </w:pPr>
            <w:r>
              <w:rPr>
                <w:rFonts w:ascii="??_GB2312" w:eastAsia="Times New Roman" w:hAnsi="楷体"/>
                <w:sz w:val="22"/>
              </w:rPr>
              <w:t>初中及以上</w:t>
            </w:r>
          </w:p>
        </w:tc>
        <w:tc>
          <w:tcPr>
            <w:tcW w:w="3537" w:type="pct"/>
          </w:tcPr>
          <w:p w:rsidR="00387B65" w:rsidRDefault="00D6239A">
            <w:pPr>
              <w:rPr>
                <w:rFonts w:ascii="??_GB2312" w:eastAsia="Times New Roman" w:hAnsi="楷体"/>
                <w:sz w:val="22"/>
              </w:rPr>
            </w:pPr>
            <w:r>
              <w:rPr>
                <w:rFonts w:ascii="??_GB2312" w:eastAsia="Times New Roman" w:hAnsi="楷体"/>
                <w:sz w:val="22"/>
              </w:rPr>
              <w:t>1</w:t>
            </w:r>
            <w:r>
              <w:rPr>
                <w:rFonts w:ascii="??_GB2312" w:eastAsia="Times New Roman" w:hAnsi="楷体"/>
                <w:sz w:val="22"/>
              </w:rPr>
              <w:t>、具有餐饮服务行业从业经历（需提供从业书面证明材料）；</w:t>
            </w:r>
            <w:r>
              <w:rPr>
                <w:rFonts w:ascii="??_GB2312" w:eastAsia="Times New Roman" w:hAnsi="楷体"/>
                <w:sz w:val="22"/>
              </w:rPr>
              <w:t>2</w:t>
            </w:r>
            <w:r>
              <w:rPr>
                <w:rFonts w:ascii="??_GB2312" w:eastAsia="Times New Roman" w:hAnsi="楷体"/>
                <w:sz w:val="22"/>
              </w:rPr>
              <w:t>、具有精湛的刀工技艺，能够保证丁、丝、片、条、块原料成型，大小、粗细、厚薄均匀；</w:t>
            </w:r>
            <w:r>
              <w:rPr>
                <w:rFonts w:ascii="??_GB2312" w:eastAsia="Times New Roman" w:hAnsi="楷体"/>
                <w:sz w:val="22"/>
              </w:rPr>
              <w:t>3</w:t>
            </w:r>
            <w:r>
              <w:rPr>
                <w:rFonts w:ascii="??_GB2312" w:eastAsia="Times New Roman" w:hAnsi="楷体"/>
                <w:sz w:val="22"/>
              </w:rPr>
              <w:t>、熟悉各类成品原料切配方法，避免交叉污染，杜绝食物中毒；</w:t>
            </w:r>
            <w:r>
              <w:rPr>
                <w:rFonts w:ascii="??_GB2312" w:eastAsia="Times New Roman" w:hAnsi="楷体"/>
                <w:sz w:val="22"/>
              </w:rPr>
              <w:t>4</w:t>
            </w:r>
            <w:r>
              <w:rPr>
                <w:rFonts w:ascii="??_GB2312" w:eastAsia="Times New Roman" w:hAnsi="楷体"/>
                <w:sz w:val="22"/>
              </w:rPr>
              <w:t>、熟悉菜品择、洗操作程序与方法，掌握肉类开生、蹬皮、去骨、扒油工作流程，做到物尽其用，整齐归类。</w:t>
            </w:r>
          </w:p>
        </w:tc>
      </w:tr>
      <w:tr w:rsidR="00387B65">
        <w:trPr>
          <w:trHeight w:val="866"/>
        </w:trPr>
        <w:tc>
          <w:tcPr>
            <w:tcW w:w="150" w:type="pct"/>
            <w:noWrap/>
          </w:tcPr>
          <w:p w:rsidR="00387B65" w:rsidRDefault="00D6239A">
            <w:pPr>
              <w:jc w:val="center"/>
              <w:rPr>
                <w:rFonts w:ascii="??_GB2312" w:hAnsi="楷体"/>
                <w:sz w:val="22"/>
              </w:rPr>
            </w:pPr>
            <w:r>
              <w:rPr>
                <w:rFonts w:ascii="??_GB2312" w:eastAsia="Times New Roman" w:hAnsi="楷体"/>
                <w:sz w:val="22"/>
              </w:rPr>
              <w:t>1</w:t>
            </w:r>
            <w:r>
              <w:rPr>
                <w:rFonts w:ascii="??_GB2312" w:hAnsi="楷体"/>
                <w:sz w:val="22"/>
              </w:rPr>
              <w:t>2</w:t>
            </w:r>
          </w:p>
        </w:tc>
        <w:tc>
          <w:tcPr>
            <w:tcW w:w="334" w:type="pct"/>
          </w:tcPr>
          <w:p w:rsidR="00387B65" w:rsidRDefault="00D6239A">
            <w:pPr>
              <w:jc w:val="center"/>
              <w:rPr>
                <w:rFonts w:ascii="??_GB2312" w:eastAsia="Times New Roman" w:hAnsi="楷体"/>
                <w:sz w:val="22"/>
              </w:rPr>
            </w:pPr>
            <w:r>
              <w:rPr>
                <w:rFonts w:ascii="??_GB2312" w:eastAsia="Times New Roman" w:hAnsi="楷体"/>
                <w:sz w:val="22"/>
              </w:rPr>
              <w:t>洗消工</w:t>
            </w:r>
          </w:p>
        </w:tc>
        <w:tc>
          <w:tcPr>
            <w:tcW w:w="222" w:type="pct"/>
            <w:noWrap/>
          </w:tcPr>
          <w:p w:rsidR="00387B65" w:rsidRDefault="00D6239A">
            <w:pPr>
              <w:jc w:val="center"/>
              <w:rPr>
                <w:rFonts w:ascii="??_GB2312" w:eastAsia="Times New Roman" w:hAnsi="楷体"/>
                <w:sz w:val="22"/>
              </w:rPr>
            </w:pPr>
            <w:r>
              <w:rPr>
                <w:rFonts w:ascii="??_GB2312" w:eastAsia="Times New Roman" w:hAnsi="楷体"/>
                <w:sz w:val="22"/>
              </w:rPr>
              <w:t>3</w:t>
            </w:r>
          </w:p>
        </w:tc>
        <w:tc>
          <w:tcPr>
            <w:tcW w:w="245" w:type="pct"/>
          </w:tcPr>
          <w:p w:rsidR="00387B65" w:rsidRDefault="00D6239A">
            <w:pPr>
              <w:jc w:val="center"/>
              <w:rPr>
                <w:rFonts w:ascii="??_GB2312" w:eastAsia="Times New Roman" w:hAnsi="楷体"/>
                <w:sz w:val="22"/>
              </w:rPr>
            </w:pPr>
            <w:r>
              <w:rPr>
                <w:rFonts w:ascii="??_GB2312" w:eastAsia="Times New Roman" w:hAnsi="楷体"/>
                <w:sz w:val="22"/>
              </w:rPr>
              <w:t>限</w:t>
            </w:r>
          </w:p>
          <w:p w:rsidR="00387B65" w:rsidRDefault="00D6239A">
            <w:pPr>
              <w:jc w:val="center"/>
              <w:rPr>
                <w:rFonts w:ascii="??_GB2312" w:eastAsia="Times New Roman" w:hAnsi="楷体"/>
                <w:sz w:val="22"/>
              </w:rPr>
            </w:pPr>
            <w:r>
              <w:rPr>
                <w:rFonts w:ascii="??_GB2312" w:eastAsia="Times New Roman" w:hAnsi="楷体"/>
                <w:sz w:val="22"/>
              </w:rPr>
              <w:t>女</w:t>
            </w:r>
          </w:p>
          <w:p w:rsidR="00387B65" w:rsidRDefault="00D6239A">
            <w:pPr>
              <w:jc w:val="center"/>
              <w:rPr>
                <w:rFonts w:ascii="??_GB2312" w:eastAsia="Times New Roman" w:hAnsi="楷体"/>
                <w:sz w:val="22"/>
              </w:rPr>
            </w:pPr>
            <w:r>
              <w:rPr>
                <w:rFonts w:ascii="??_GB2312" w:eastAsia="Times New Roman" w:hAnsi="楷体"/>
                <w:sz w:val="22"/>
              </w:rPr>
              <w:t>性</w:t>
            </w:r>
          </w:p>
        </w:tc>
        <w:tc>
          <w:tcPr>
            <w:tcW w:w="273" w:type="pct"/>
          </w:tcPr>
          <w:p w:rsidR="00387B65" w:rsidRDefault="00D6239A">
            <w:pPr>
              <w:jc w:val="center"/>
              <w:rPr>
                <w:rFonts w:ascii="??_GB2312" w:eastAsia="Times New Roman" w:hAnsi="楷体"/>
                <w:sz w:val="22"/>
              </w:rPr>
            </w:pPr>
            <w:r>
              <w:rPr>
                <w:rFonts w:ascii="??_GB2312" w:eastAsia="Times New Roman" w:hAnsi="楷体"/>
                <w:sz w:val="22"/>
              </w:rPr>
              <w:t>45</w:t>
            </w:r>
            <w:r>
              <w:rPr>
                <w:rFonts w:ascii="??_GB2312" w:eastAsia="Times New Roman" w:hAnsi="楷体"/>
                <w:sz w:val="22"/>
              </w:rPr>
              <w:t>岁以下</w:t>
            </w:r>
          </w:p>
        </w:tc>
        <w:tc>
          <w:tcPr>
            <w:tcW w:w="240" w:type="pct"/>
          </w:tcPr>
          <w:p w:rsidR="00387B65" w:rsidRDefault="00D6239A">
            <w:pPr>
              <w:jc w:val="center"/>
              <w:rPr>
                <w:rFonts w:ascii="??_GB2312" w:eastAsia="Times New Roman" w:hAnsi="楷体"/>
                <w:sz w:val="22"/>
              </w:rPr>
            </w:pPr>
            <w:r>
              <w:rPr>
                <w:rFonts w:ascii="??_GB2312" w:eastAsia="Times New Roman" w:hAnsi="楷体"/>
                <w:sz w:val="22"/>
              </w:rPr>
              <w:t>初中及以上</w:t>
            </w:r>
          </w:p>
        </w:tc>
        <w:tc>
          <w:tcPr>
            <w:tcW w:w="3537" w:type="pct"/>
          </w:tcPr>
          <w:p w:rsidR="00387B65" w:rsidRDefault="00D6239A">
            <w:pPr>
              <w:rPr>
                <w:rFonts w:ascii="??_GB2312" w:eastAsia="Times New Roman" w:hAnsi="楷体"/>
                <w:sz w:val="22"/>
              </w:rPr>
            </w:pPr>
            <w:r>
              <w:rPr>
                <w:rFonts w:ascii="??_GB2312" w:eastAsia="Times New Roman" w:hAnsi="楷体"/>
                <w:sz w:val="22"/>
              </w:rPr>
              <w:t>1</w:t>
            </w:r>
            <w:r>
              <w:rPr>
                <w:rFonts w:ascii="??_GB2312" w:eastAsia="Times New Roman" w:hAnsi="楷体" w:hint="eastAsia"/>
                <w:sz w:val="22"/>
              </w:rPr>
              <w:t>、能够遵守厨房纪律，服从工作分配。认真执行食堂的各项规章制度；</w:t>
            </w:r>
            <w:r>
              <w:rPr>
                <w:rFonts w:ascii="??_GB2312" w:eastAsia="Times New Roman" w:hAnsi="楷体"/>
                <w:sz w:val="22"/>
              </w:rPr>
              <w:t>2</w:t>
            </w:r>
            <w:r>
              <w:rPr>
                <w:rFonts w:ascii="??_GB2312" w:eastAsia="Times New Roman" w:hAnsi="楷体" w:hint="eastAsia"/>
                <w:sz w:val="22"/>
              </w:rPr>
              <w:t>、熟悉操作规范，工作标准和服务要求，熟悉消毒柜及各种消毒剂的使用；</w:t>
            </w:r>
            <w:r>
              <w:rPr>
                <w:rFonts w:ascii="??_GB2312" w:eastAsia="Times New Roman" w:hAnsi="楷体"/>
                <w:sz w:val="22"/>
              </w:rPr>
              <w:t>3</w:t>
            </w:r>
            <w:r>
              <w:rPr>
                <w:rFonts w:ascii="??_GB2312" w:eastAsia="Times New Roman" w:hAnsi="楷体" w:hint="eastAsia"/>
                <w:sz w:val="22"/>
              </w:rPr>
              <w:t>、能够认真执行《食品卫生法》，按操作规程进行餐具洗涤，做到一洗、二刷、三冲、四消毒、五检查、六摆放；</w:t>
            </w:r>
            <w:r>
              <w:rPr>
                <w:rFonts w:ascii="??_GB2312" w:eastAsia="Times New Roman" w:hAnsi="楷体"/>
                <w:sz w:val="22"/>
              </w:rPr>
              <w:t>4</w:t>
            </w:r>
            <w:r>
              <w:rPr>
                <w:rFonts w:ascii="??_GB2312" w:eastAsia="Times New Roman" w:hAnsi="楷体" w:hint="eastAsia"/>
                <w:sz w:val="22"/>
              </w:rPr>
              <w:t>、能够做到洗消间清洁卫生，地面干爽无积水，餐具摆放齐整无歪斜，器皿分类无混杂，垃圾桶加盖无异味，水台洁净无死角；</w:t>
            </w:r>
            <w:r>
              <w:rPr>
                <w:rFonts w:ascii="??_GB2312" w:eastAsia="Times New Roman" w:hAnsi="楷体"/>
                <w:sz w:val="22"/>
              </w:rPr>
              <w:t>5</w:t>
            </w:r>
            <w:r>
              <w:rPr>
                <w:rFonts w:ascii="??_GB2312" w:eastAsia="Times New Roman" w:hAnsi="楷体" w:hint="eastAsia"/>
                <w:sz w:val="22"/>
              </w:rPr>
              <w:t>、具有吃苦耐劳的优秀品质。</w:t>
            </w:r>
          </w:p>
        </w:tc>
      </w:tr>
      <w:tr w:rsidR="00387B65">
        <w:trPr>
          <w:trHeight w:val="1084"/>
        </w:trPr>
        <w:tc>
          <w:tcPr>
            <w:tcW w:w="150" w:type="pct"/>
            <w:noWrap/>
          </w:tcPr>
          <w:p w:rsidR="00387B65" w:rsidRDefault="00387B65">
            <w:pPr>
              <w:jc w:val="center"/>
              <w:rPr>
                <w:rFonts w:ascii="??_GB2312" w:eastAsia="Times New Roman" w:hAnsi="楷体"/>
                <w:sz w:val="22"/>
              </w:rPr>
            </w:pPr>
          </w:p>
          <w:p w:rsidR="00387B65" w:rsidRDefault="00D6239A">
            <w:pPr>
              <w:jc w:val="center"/>
              <w:rPr>
                <w:rFonts w:ascii="??_GB2312" w:hAnsi="楷体"/>
                <w:sz w:val="22"/>
              </w:rPr>
            </w:pPr>
            <w:r>
              <w:rPr>
                <w:rFonts w:ascii="??_GB2312" w:eastAsia="Times New Roman" w:hAnsi="楷体"/>
                <w:sz w:val="22"/>
              </w:rPr>
              <w:t>1</w:t>
            </w:r>
            <w:r>
              <w:rPr>
                <w:rFonts w:ascii="??_GB2312" w:hAnsi="楷体"/>
                <w:sz w:val="22"/>
              </w:rPr>
              <w:t>3</w:t>
            </w:r>
          </w:p>
        </w:tc>
        <w:tc>
          <w:tcPr>
            <w:tcW w:w="334" w:type="pct"/>
          </w:tcPr>
          <w:p w:rsidR="00387B65" w:rsidRDefault="00D6239A">
            <w:pPr>
              <w:jc w:val="center"/>
              <w:rPr>
                <w:rFonts w:ascii="??_GB2312" w:eastAsia="Times New Roman" w:hAnsi="楷体"/>
                <w:sz w:val="22"/>
              </w:rPr>
            </w:pPr>
            <w:r>
              <w:rPr>
                <w:rFonts w:ascii="??_GB2312" w:eastAsia="Times New Roman" w:hAnsi="楷体"/>
                <w:sz w:val="22"/>
              </w:rPr>
              <w:t>勤杂工</w:t>
            </w:r>
          </w:p>
        </w:tc>
        <w:tc>
          <w:tcPr>
            <w:tcW w:w="222" w:type="pct"/>
            <w:noWrap/>
          </w:tcPr>
          <w:p w:rsidR="00387B65" w:rsidRDefault="00D6239A">
            <w:pPr>
              <w:rPr>
                <w:rFonts w:ascii="??_GB2312" w:eastAsia="Times New Roman" w:hAnsi="楷体"/>
                <w:sz w:val="22"/>
              </w:rPr>
            </w:pPr>
            <w:r>
              <w:rPr>
                <w:rFonts w:ascii="??_GB2312" w:eastAsia="Times New Roman" w:hAnsi="楷体"/>
                <w:sz w:val="22"/>
              </w:rPr>
              <w:t>1</w:t>
            </w:r>
          </w:p>
        </w:tc>
        <w:tc>
          <w:tcPr>
            <w:tcW w:w="245" w:type="pct"/>
          </w:tcPr>
          <w:p w:rsidR="00387B65" w:rsidRDefault="00D6239A">
            <w:pPr>
              <w:jc w:val="center"/>
              <w:rPr>
                <w:rFonts w:ascii="??_GB2312" w:eastAsia="Times New Roman" w:hAnsi="楷体"/>
                <w:sz w:val="22"/>
              </w:rPr>
            </w:pPr>
            <w:r>
              <w:rPr>
                <w:rFonts w:ascii="??_GB2312" w:eastAsia="Times New Roman" w:hAnsi="楷体"/>
                <w:sz w:val="22"/>
              </w:rPr>
              <w:t>限</w:t>
            </w:r>
          </w:p>
          <w:p w:rsidR="00387B65" w:rsidRDefault="00D6239A">
            <w:pPr>
              <w:jc w:val="center"/>
              <w:rPr>
                <w:rFonts w:ascii="??_GB2312" w:eastAsia="Times New Roman" w:hAnsi="楷体"/>
                <w:sz w:val="22"/>
              </w:rPr>
            </w:pPr>
            <w:r>
              <w:rPr>
                <w:rFonts w:ascii="??_GB2312" w:eastAsia="Times New Roman" w:hAnsi="楷体"/>
                <w:sz w:val="22"/>
              </w:rPr>
              <w:t>女</w:t>
            </w:r>
          </w:p>
          <w:p w:rsidR="00387B65" w:rsidRDefault="00D6239A">
            <w:pPr>
              <w:jc w:val="center"/>
              <w:rPr>
                <w:rFonts w:ascii="??_GB2312" w:eastAsia="Times New Roman" w:hAnsi="楷体"/>
                <w:sz w:val="22"/>
              </w:rPr>
            </w:pPr>
            <w:r>
              <w:rPr>
                <w:rFonts w:ascii="??_GB2312" w:eastAsia="Times New Roman" w:hAnsi="楷体"/>
                <w:sz w:val="22"/>
              </w:rPr>
              <w:t>性</w:t>
            </w:r>
          </w:p>
        </w:tc>
        <w:tc>
          <w:tcPr>
            <w:tcW w:w="273" w:type="pct"/>
          </w:tcPr>
          <w:p w:rsidR="00387B65" w:rsidRDefault="00D6239A">
            <w:pPr>
              <w:jc w:val="center"/>
              <w:rPr>
                <w:rFonts w:ascii="??_GB2312" w:eastAsia="Times New Roman" w:hAnsi="楷体"/>
                <w:sz w:val="22"/>
              </w:rPr>
            </w:pPr>
            <w:r>
              <w:rPr>
                <w:rFonts w:ascii="??_GB2312" w:eastAsia="Times New Roman" w:hAnsi="楷体"/>
                <w:sz w:val="22"/>
              </w:rPr>
              <w:t>45</w:t>
            </w:r>
            <w:r>
              <w:rPr>
                <w:rFonts w:ascii="??_GB2312" w:eastAsia="Times New Roman" w:hAnsi="楷体"/>
                <w:sz w:val="22"/>
              </w:rPr>
              <w:t>岁以下</w:t>
            </w:r>
          </w:p>
        </w:tc>
        <w:tc>
          <w:tcPr>
            <w:tcW w:w="240" w:type="pct"/>
          </w:tcPr>
          <w:p w:rsidR="00387B65" w:rsidRDefault="00D6239A">
            <w:pPr>
              <w:jc w:val="center"/>
              <w:rPr>
                <w:rFonts w:ascii="??_GB2312" w:eastAsia="Times New Roman" w:hAnsi="楷体"/>
                <w:sz w:val="22"/>
              </w:rPr>
            </w:pPr>
            <w:r>
              <w:rPr>
                <w:rFonts w:ascii="??_GB2312" w:eastAsia="Times New Roman" w:hAnsi="楷体"/>
                <w:sz w:val="22"/>
              </w:rPr>
              <w:t>初中及以上</w:t>
            </w:r>
          </w:p>
        </w:tc>
        <w:tc>
          <w:tcPr>
            <w:tcW w:w="3537" w:type="pct"/>
          </w:tcPr>
          <w:p w:rsidR="00387B65" w:rsidRDefault="00D6239A">
            <w:pPr>
              <w:rPr>
                <w:rFonts w:ascii="??_GB2312" w:eastAsia="Times New Roman" w:hAnsi="楷体"/>
                <w:sz w:val="22"/>
              </w:rPr>
            </w:pPr>
            <w:r>
              <w:rPr>
                <w:rFonts w:ascii="??_GB2312" w:eastAsia="Times New Roman" w:hAnsi="楷体"/>
                <w:sz w:val="22"/>
              </w:rPr>
              <w:t>1</w:t>
            </w:r>
            <w:r>
              <w:rPr>
                <w:rFonts w:ascii="??_GB2312" w:eastAsia="Times New Roman" w:hAnsi="楷体"/>
                <w:sz w:val="22"/>
              </w:rPr>
              <w:t>、能够遵守厨房纪律，服从工作分配。认真执行食堂的各项规章制度；</w:t>
            </w:r>
            <w:r>
              <w:rPr>
                <w:rFonts w:ascii="??_GB2312" w:eastAsia="Times New Roman" w:hAnsi="楷体"/>
                <w:sz w:val="22"/>
              </w:rPr>
              <w:t>2</w:t>
            </w:r>
            <w:r>
              <w:rPr>
                <w:rFonts w:ascii="??_GB2312" w:eastAsia="Times New Roman" w:hAnsi="楷体"/>
                <w:sz w:val="22"/>
              </w:rPr>
              <w:t>、具有搞好食堂各项卫生安全工作的能力；</w:t>
            </w:r>
            <w:r>
              <w:rPr>
                <w:rFonts w:ascii="??_GB2312" w:eastAsia="Times New Roman" w:hAnsi="楷体"/>
                <w:sz w:val="22"/>
              </w:rPr>
              <w:t>3</w:t>
            </w:r>
            <w:r>
              <w:rPr>
                <w:rFonts w:ascii="??_GB2312" w:eastAsia="Times New Roman" w:hAnsi="楷体"/>
                <w:sz w:val="22"/>
              </w:rPr>
              <w:t>、能够配合厨师做好择、拣、清洗等准备工作；</w:t>
            </w:r>
            <w:r>
              <w:rPr>
                <w:rFonts w:ascii="??_GB2312" w:eastAsia="Times New Roman" w:hAnsi="楷体"/>
                <w:sz w:val="22"/>
              </w:rPr>
              <w:t>4</w:t>
            </w:r>
            <w:r>
              <w:rPr>
                <w:rFonts w:ascii="??_GB2312" w:eastAsia="Times New Roman" w:hAnsi="楷体"/>
                <w:sz w:val="22"/>
              </w:rPr>
              <w:t>、具有吃苦耐劳的品格，爱岗敬业。</w:t>
            </w:r>
          </w:p>
        </w:tc>
      </w:tr>
      <w:tr w:rsidR="00387B65">
        <w:trPr>
          <w:trHeight w:val="1320"/>
        </w:trPr>
        <w:tc>
          <w:tcPr>
            <w:tcW w:w="150" w:type="pct"/>
            <w:noWrap/>
          </w:tcPr>
          <w:p w:rsidR="00387B65" w:rsidRDefault="00D6239A">
            <w:pPr>
              <w:pStyle w:val="ac"/>
              <w:ind w:firstLine="0"/>
              <w:jc w:val="center"/>
              <w:rPr>
                <w:kern w:val="2"/>
              </w:rPr>
            </w:pPr>
            <w:r>
              <w:rPr>
                <w:rFonts w:ascii="??_GB2312" w:eastAsia="Times New Roman" w:hAnsi="楷体"/>
                <w:kern w:val="2"/>
                <w:sz w:val="22"/>
              </w:rPr>
              <w:lastRenderedPageBreak/>
              <w:t>1</w:t>
            </w:r>
            <w:r>
              <w:rPr>
                <w:rFonts w:ascii="??_GB2312" w:hAnsi="楷体"/>
                <w:kern w:val="2"/>
                <w:sz w:val="22"/>
              </w:rPr>
              <w:t>4</w:t>
            </w:r>
          </w:p>
        </w:tc>
        <w:tc>
          <w:tcPr>
            <w:tcW w:w="334" w:type="pct"/>
          </w:tcPr>
          <w:p w:rsidR="00387B65" w:rsidRDefault="00D6239A">
            <w:pPr>
              <w:jc w:val="center"/>
              <w:rPr>
                <w:rFonts w:ascii="??_GB2312" w:eastAsia="Times New Roman" w:hAnsi="楷体"/>
                <w:sz w:val="22"/>
              </w:rPr>
            </w:pPr>
            <w:r>
              <w:rPr>
                <w:rFonts w:ascii="??_GB2312" w:eastAsia="Times New Roman" w:hAnsi="楷体"/>
                <w:sz w:val="22"/>
              </w:rPr>
              <w:t>智慧食堂系统管理员</w:t>
            </w:r>
          </w:p>
        </w:tc>
        <w:tc>
          <w:tcPr>
            <w:tcW w:w="222" w:type="pct"/>
            <w:noWrap/>
          </w:tcPr>
          <w:p w:rsidR="00387B65" w:rsidRDefault="00D6239A">
            <w:pPr>
              <w:jc w:val="center"/>
              <w:rPr>
                <w:rFonts w:ascii="??_GB2312" w:eastAsia="Times New Roman" w:hAnsi="楷体"/>
                <w:sz w:val="22"/>
              </w:rPr>
            </w:pPr>
            <w:r>
              <w:rPr>
                <w:rFonts w:ascii="??_GB2312" w:eastAsia="Times New Roman" w:hAnsi="楷体"/>
                <w:sz w:val="22"/>
              </w:rPr>
              <w:t>1</w:t>
            </w:r>
          </w:p>
        </w:tc>
        <w:tc>
          <w:tcPr>
            <w:tcW w:w="245" w:type="pct"/>
          </w:tcPr>
          <w:p w:rsidR="00387B65" w:rsidRDefault="00D6239A">
            <w:pPr>
              <w:jc w:val="center"/>
              <w:rPr>
                <w:rFonts w:ascii="??_GB2312" w:eastAsia="Times New Roman" w:hAnsi="楷体"/>
                <w:sz w:val="22"/>
              </w:rPr>
            </w:pPr>
            <w:r>
              <w:rPr>
                <w:rFonts w:ascii="??_GB2312" w:eastAsia="Times New Roman" w:hAnsi="楷体"/>
                <w:sz w:val="22"/>
              </w:rPr>
              <w:t>不</w:t>
            </w:r>
          </w:p>
          <w:p w:rsidR="00387B65" w:rsidRDefault="00D6239A">
            <w:pPr>
              <w:jc w:val="center"/>
              <w:rPr>
                <w:rFonts w:ascii="??_GB2312" w:eastAsia="Times New Roman" w:hAnsi="楷体"/>
                <w:sz w:val="22"/>
              </w:rPr>
            </w:pPr>
            <w:r>
              <w:rPr>
                <w:rFonts w:ascii="??_GB2312" w:eastAsia="Times New Roman" w:hAnsi="楷体"/>
                <w:sz w:val="22"/>
              </w:rPr>
              <w:t>限</w:t>
            </w:r>
          </w:p>
        </w:tc>
        <w:tc>
          <w:tcPr>
            <w:tcW w:w="273" w:type="pct"/>
          </w:tcPr>
          <w:p w:rsidR="00387B65" w:rsidRDefault="00D6239A">
            <w:pPr>
              <w:jc w:val="center"/>
              <w:rPr>
                <w:rFonts w:ascii="??_GB2312" w:eastAsia="Times New Roman" w:hAnsi="楷体"/>
                <w:sz w:val="22"/>
              </w:rPr>
            </w:pPr>
            <w:r>
              <w:rPr>
                <w:rFonts w:ascii="??_GB2312" w:eastAsia="Times New Roman" w:hAnsi="楷体"/>
                <w:sz w:val="22"/>
              </w:rPr>
              <w:t>30</w:t>
            </w:r>
            <w:r>
              <w:rPr>
                <w:rFonts w:ascii="??_GB2312" w:eastAsia="Times New Roman" w:hAnsi="楷体"/>
                <w:sz w:val="22"/>
              </w:rPr>
              <w:t>岁以下</w:t>
            </w:r>
          </w:p>
        </w:tc>
        <w:tc>
          <w:tcPr>
            <w:tcW w:w="240" w:type="pct"/>
          </w:tcPr>
          <w:p w:rsidR="00387B65" w:rsidRDefault="00D6239A">
            <w:pPr>
              <w:jc w:val="center"/>
              <w:rPr>
                <w:rFonts w:ascii="??_GB2312" w:eastAsia="Times New Roman" w:hAnsi="楷体"/>
                <w:sz w:val="22"/>
              </w:rPr>
            </w:pPr>
            <w:r>
              <w:rPr>
                <w:rFonts w:ascii="??_GB2312" w:eastAsia="Times New Roman" w:hAnsi="楷体"/>
                <w:sz w:val="22"/>
              </w:rPr>
              <w:t>本科及以上</w:t>
            </w:r>
          </w:p>
        </w:tc>
        <w:tc>
          <w:tcPr>
            <w:tcW w:w="3537" w:type="pct"/>
          </w:tcPr>
          <w:p w:rsidR="00387B65" w:rsidRDefault="00D6239A">
            <w:pPr>
              <w:rPr>
                <w:rFonts w:ascii="??_GB2312" w:eastAsia="Times New Roman" w:hAnsi="楷体"/>
                <w:sz w:val="22"/>
              </w:rPr>
            </w:pPr>
            <w:r>
              <w:rPr>
                <w:rFonts w:ascii="??_GB2312" w:eastAsia="Times New Roman" w:hAnsi="楷体"/>
                <w:sz w:val="22"/>
              </w:rPr>
              <w:t xml:space="preserve"> 1</w:t>
            </w:r>
            <w:r>
              <w:rPr>
                <w:rFonts w:ascii="??_GB2312" w:eastAsia="Times New Roman" w:hAnsi="楷体"/>
                <w:sz w:val="22"/>
              </w:rPr>
              <w:t>、懂电脑管理系统基本知识，具有较强的自学能力，能熟练操作电脑，具有娴熟的文档编辑和表格制作能力；</w:t>
            </w:r>
            <w:r>
              <w:rPr>
                <w:rFonts w:ascii="??_GB2312" w:eastAsia="Times New Roman" w:hAnsi="楷体"/>
                <w:sz w:val="22"/>
              </w:rPr>
              <w:t>2</w:t>
            </w:r>
            <w:r>
              <w:rPr>
                <w:rFonts w:ascii="??_GB2312" w:eastAsia="Times New Roman" w:hAnsi="楷体"/>
                <w:sz w:val="22"/>
              </w:rPr>
              <w:t>、形象气质佳（提供生活照一张），反应灵活；</w:t>
            </w:r>
            <w:r>
              <w:rPr>
                <w:rFonts w:ascii="??_GB2312" w:eastAsia="Times New Roman" w:hAnsi="楷体"/>
                <w:sz w:val="22"/>
              </w:rPr>
              <w:t>3</w:t>
            </w:r>
            <w:r>
              <w:rPr>
                <w:rFonts w:ascii="??_GB2312" w:eastAsia="Times New Roman" w:hAnsi="楷体"/>
                <w:sz w:val="22"/>
              </w:rPr>
              <w:t>、能够熟练掌握智慧食堂系统的管理与维护及仓储管理系统的故障排除；</w:t>
            </w:r>
            <w:r>
              <w:rPr>
                <w:rFonts w:ascii="??_GB2312" w:eastAsia="Times New Roman" w:hAnsi="楷体"/>
                <w:sz w:val="22"/>
              </w:rPr>
              <w:t>4</w:t>
            </w:r>
            <w:r>
              <w:rPr>
                <w:rFonts w:ascii="??_GB2312" w:eastAsia="Times New Roman" w:hAnsi="楷体"/>
                <w:sz w:val="22"/>
              </w:rPr>
              <w:t>、能够处理与局机关标准化信息平台及市场监管部门的数据对接工作；</w:t>
            </w:r>
            <w:r>
              <w:rPr>
                <w:rFonts w:ascii="??_GB2312" w:eastAsia="Times New Roman" w:hAnsi="楷体"/>
                <w:sz w:val="22"/>
              </w:rPr>
              <w:t>5</w:t>
            </w:r>
            <w:r>
              <w:rPr>
                <w:rFonts w:ascii="??_GB2312" w:eastAsia="Times New Roman" w:hAnsi="楷体"/>
                <w:sz w:val="22"/>
              </w:rPr>
              <w:t>、能够对就餐人员进行操作办卡、充值、退费及售后工作，对仓储管理系统进行数据导出、导入、成本核算等工作；</w:t>
            </w:r>
            <w:r>
              <w:rPr>
                <w:rFonts w:ascii="??_GB2312" w:eastAsia="Times New Roman" w:hAnsi="楷体"/>
                <w:sz w:val="22"/>
              </w:rPr>
              <w:t>6</w:t>
            </w:r>
            <w:r>
              <w:rPr>
                <w:rFonts w:ascii="??_GB2312" w:eastAsia="Times New Roman" w:hAnsi="楷体"/>
                <w:sz w:val="22"/>
              </w:rPr>
              <w:t>、能够每月配合科室财务人员进行账务结算，确保账目清楚，核对无误。</w:t>
            </w:r>
          </w:p>
        </w:tc>
      </w:tr>
      <w:tr w:rsidR="00387B65">
        <w:trPr>
          <w:trHeight w:val="1230"/>
        </w:trPr>
        <w:tc>
          <w:tcPr>
            <w:tcW w:w="150" w:type="pct"/>
            <w:noWrap/>
          </w:tcPr>
          <w:p w:rsidR="00387B65" w:rsidRDefault="00D6239A">
            <w:pPr>
              <w:jc w:val="center"/>
              <w:rPr>
                <w:rFonts w:ascii="??_GB2312" w:hAnsi="楷体"/>
                <w:sz w:val="22"/>
              </w:rPr>
            </w:pPr>
            <w:r>
              <w:rPr>
                <w:rFonts w:ascii="??_GB2312" w:hAnsi="楷体"/>
                <w:sz w:val="22"/>
              </w:rPr>
              <w:t>15</w:t>
            </w:r>
          </w:p>
        </w:tc>
        <w:tc>
          <w:tcPr>
            <w:tcW w:w="334" w:type="pct"/>
          </w:tcPr>
          <w:p w:rsidR="00387B65" w:rsidRDefault="00D6239A">
            <w:pPr>
              <w:jc w:val="center"/>
              <w:rPr>
                <w:rFonts w:ascii="??_GB2312" w:eastAsia="Times New Roman" w:hAnsi="楷体"/>
                <w:sz w:val="22"/>
              </w:rPr>
            </w:pPr>
            <w:r>
              <w:rPr>
                <w:rFonts w:ascii="??_GB2312" w:eastAsia="Times New Roman" w:hAnsi="楷体"/>
                <w:sz w:val="22"/>
              </w:rPr>
              <w:t>物料管理员</w:t>
            </w:r>
          </w:p>
        </w:tc>
        <w:tc>
          <w:tcPr>
            <w:tcW w:w="222" w:type="pct"/>
            <w:noWrap/>
          </w:tcPr>
          <w:p w:rsidR="00387B65" w:rsidRDefault="00D6239A">
            <w:pPr>
              <w:jc w:val="center"/>
              <w:rPr>
                <w:rFonts w:ascii="??_GB2312" w:eastAsia="Times New Roman" w:hAnsi="楷体"/>
                <w:sz w:val="22"/>
              </w:rPr>
            </w:pPr>
            <w:r>
              <w:rPr>
                <w:rFonts w:ascii="??_GB2312" w:eastAsia="Times New Roman" w:hAnsi="楷体"/>
                <w:sz w:val="22"/>
              </w:rPr>
              <w:t>1</w:t>
            </w:r>
          </w:p>
        </w:tc>
        <w:tc>
          <w:tcPr>
            <w:tcW w:w="245" w:type="pct"/>
          </w:tcPr>
          <w:p w:rsidR="00387B65" w:rsidRDefault="00D6239A">
            <w:pPr>
              <w:jc w:val="center"/>
              <w:rPr>
                <w:rFonts w:ascii="??_GB2312" w:eastAsia="Times New Roman" w:hAnsi="楷体"/>
                <w:sz w:val="22"/>
              </w:rPr>
            </w:pPr>
            <w:r>
              <w:rPr>
                <w:rFonts w:ascii="??_GB2312" w:eastAsia="Times New Roman" w:hAnsi="楷体"/>
                <w:sz w:val="22"/>
              </w:rPr>
              <w:t>限</w:t>
            </w:r>
          </w:p>
          <w:p w:rsidR="00387B65" w:rsidRDefault="00D6239A">
            <w:pPr>
              <w:jc w:val="center"/>
              <w:rPr>
                <w:rFonts w:ascii="??_GB2312" w:eastAsia="Times New Roman" w:hAnsi="楷体"/>
                <w:sz w:val="22"/>
              </w:rPr>
            </w:pPr>
            <w:r>
              <w:rPr>
                <w:rFonts w:ascii="??_GB2312" w:eastAsia="Times New Roman" w:hAnsi="楷体"/>
                <w:sz w:val="22"/>
              </w:rPr>
              <w:t>女</w:t>
            </w:r>
          </w:p>
          <w:p w:rsidR="00387B65" w:rsidRDefault="00D6239A">
            <w:pPr>
              <w:jc w:val="center"/>
              <w:rPr>
                <w:rFonts w:ascii="??_GB2312" w:eastAsia="Times New Roman" w:hAnsi="楷体"/>
                <w:sz w:val="22"/>
              </w:rPr>
            </w:pPr>
            <w:r>
              <w:rPr>
                <w:rFonts w:ascii="??_GB2312" w:eastAsia="Times New Roman" w:hAnsi="楷体"/>
                <w:sz w:val="22"/>
              </w:rPr>
              <w:t>性</w:t>
            </w:r>
          </w:p>
        </w:tc>
        <w:tc>
          <w:tcPr>
            <w:tcW w:w="273" w:type="pct"/>
          </w:tcPr>
          <w:p w:rsidR="00387B65" w:rsidRDefault="00D6239A">
            <w:pPr>
              <w:jc w:val="center"/>
              <w:rPr>
                <w:rFonts w:ascii="??_GB2312" w:eastAsia="Times New Roman" w:hAnsi="楷体"/>
                <w:sz w:val="22"/>
              </w:rPr>
            </w:pPr>
            <w:r>
              <w:rPr>
                <w:rFonts w:ascii="??_GB2312" w:eastAsia="Times New Roman" w:hAnsi="楷体"/>
                <w:sz w:val="22"/>
              </w:rPr>
              <w:t>30</w:t>
            </w:r>
            <w:r>
              <w:rPr>
                <w:rFonts w:ascii="??_GB2312" w:eastAsia="Times New Roman" w:hAnsi="楷体"/>
                <w:sz w:val="22"/>
              </w:rPr>
              <w:t>岁以下</w:t>
            </w:r>
          </w:p>
        </w:tc>
        <w:tc>
          <w:tcPr>
            <w:tcW w:w="240" w:type="pct"/>
          </w:tcPr>
          <w:p w:rsidR="00387B65" w:rsidRDefault="00D6239A">
            <w:pPr>
              <w:jc w:val="center"/>
              <w:rPr>
                <w:rFonts w:ascii="??_GB2312" w:eastAsia="Times New Roman" w:hAnsi="楷体"/>
                <w:sz w:val="22"/>
              </w:rPr>
            </w:pPr>
            <w:r>
              <w:rPr>
                <w:rFonts w:ascii="??_GB2312" w:eastAsia="Times New Roman" w:hAnsi="楷体"/>
                <w:sz w:val="22"/>
              </w:rPr>
              <w:t>大专及</w:t>
            </w:r>
            <w:r>
              <w:rPr>
                <w:rFonts w:ascii="??_GB2312" w:eastAsia="Times New Roman" w:hAnsi="楷体"/>
                <w:sz w:val="22"/>
              </w:rPr>
              <w:br/>
            </w:r>
            <w:r>
              <w:rPr>
                <w:rFonts w:ascii="??_GB2312" w:eastAsia="Times New Roman" w:hAnsi="楷体"/>
                <w:sz w:val="22"/>
              </w:rPr>
              <w:t>以上</w:t>
            </w:r>
          </w:p>
        </w:tc>
        <w:tc>
          <w:tcPr>
            <w:tcW w:w="3537" w:type="pct"/>
          </w:tcPr>
          <w:p w:rsidR="00387B65" w:rsidRDefault="00D6239A">
            <w:pPr>
              <w:rPr>
                <w:rFonts w:ascii="??_GB2312" w:eastAsia="Times New Roman" w:hAnsi="楷体"/>
                <w:sz w:val="22"/>
              </w:rPr>
            </w:pPr>
            <w:r>
              <w:rPr>
                <w:rFonts w:ascii="??_GB2312" w:eastAsia="Times New Roman" w:hAnsi="楷体"/>
                <w:sz w:val="22"/>
              </w:rPr>
              <w:t>1</w:t>
            </w:r>
            <w:r>
              <w:rPr>
                <w:rFonts w:ascii="??_GB2312" w:eastAsia="Times New Roman" w:hAnsi="楷体"/>
                <w:sz w:val="22"/>
              </w:rPr>
              <w:t>、具有库房管理工作经历者优先；</w:t>
            </w:r>
            <w:r>
              <w:rPr>
                <w:rFonts w:ascii="??_GB2312" w:eastAsia="Times New Roman" w:hAnsi="楷体"/>
                <w:sz w:val="22"/>
              </w:rPr>
              <w:t>2</w:t>
            </w:r>
            <w:r>
              <w:rPr>
                <w:rFonts w:ascii="??_GB2312" w:eastAsia="Times New Roman" w:hAnsi="楷体"/>
                <w:sz w:val="22"/>
              </w:rPr>
              <w:t>、具有操作电脑的技能，有基本的统计和文档编辑能力；</w:t>
            </w:r>
            <w:r>
              <w:rPr>
                <w:rFonts w:ascii="??_GB2312" w:eastAsia="Times New Roman" w:hAnsi="楷体"/>
                <w:sz w:val="22"/>
              </w:rPr>
              <w:t>3</w:t>
            </w:r>
            <w:r>
              <w:rPr>
                <w:rFonts w:ascii="??_GB2312" w:eastAsia="Times New Roman" w:hAnsi="楷体"/>
                <w:sz w:val="22"/>
              </w:rPr>
              <w:t>、熟悉库房工作流程，有库房管理的基本专业知识；</w:t>
            </w:r>
            <w:r>
              <w:rPr>
                <w:rFonts w:ascii="??_GB2312" w:eastAsia="Times New Roman" w:hAnsi="楷体"/>
                <w:sz w:val="22"/>
              </w:rPr>
              <w:t>4</w:t>
            </w:r>
            <w:r>
              <w:rPr>
                <w:rFonts w:ascii="??_GB2312" w:eastAsia="Times New Roman" w:hAnsi="楷体"/>
                <w:sz w:val="22"/>
              </w:rPr>
              <w:t>、能够严格遵守规章，对入库原料进行验收，对不合格的原料拒绝接收；</w:t>
            </w:r>
            <w:r>
              <w:rPr>
                <w:rFonts w:ascii="??_GB2312" w:eastAsia="Times New Roman" w:hAnsi="楷体"/>
                <w:sz w:val="22"/>
              </w:rPr>
              <w:t>5</w:t>
            </w:r>
            <w:r>
              <w:rPr>
                <w:rFonts w:ascii="??_GB2312" w:eastAsia="Times New Roman" w:hAnsi="楷体"/>
                <w:sz w:val="22"/>
              </w:rPr>
              <w:t>、能够贯彻好《食品卫生法》做好库房的防鼠、防蝇工作，保持仓储环境清洁卫生；</w:t>
            </w:r>
            <w:r>
              <w:rPr>
                <w:rFonts w:ascii="??_GB2312" w:eastAsia="Times New Roman" w:hAnsi="楷体"/>
                <w:sz w:val="22"/>
              </w:rPr>
              <w:t>6</w:t>
            </w:r>
            <w:r>
              <w:rPr>
                <w:rFonts w:ascii="??_GB2312" w:eastAsia="Times New Roman" w:hAnsi="楷体"/>
                <w:sz w:val="22"/>
              </w:rPr>
              <w:t>、能够依据相关规定，做好库房各项数据的统计与分析。</w:t>
            </w:r>
          </w:p>
        </w:tc>
      </w:tr>
      <w:tr w:rsidR="00387B65">
        <w:trPr>
          <w:trHeight w:val="1832"/>
        </w:trPr>
        <w:tc>
          <w:tcPr>
            <w:tcW w:w="150" w:type="pct"/>
            <w:noWrap/>
          </w:tcPr>
          <w:p w:rsidR="00387B65" w:rsidRDefault="00D6239A">
            <w:pPr>
              <w:jc w:val="center"/>
              <w:rPr>
                <w:rFonts w:ascii="??_GB2312" w:hAnsi="楷体"/>
                <w:sz w:val="22"/>
              </w:rPr>
            </w:pPr>
            <w:r>
              <w:rPr>
                <w:rFonts w:ascii="??_GB2312" w:eastAsia="Times New Roman" w:hAnsi="楷体"/>
                <w:sz w:val="22"/>
              </w:rPr>
              <w:t>1</w:t>
            </w:r>
            <w:r>
              <w:rPr>
                <w:rFonts w:ascii="??_GB2312" w:hAnsi="楷体"/>
                <w:sz w:val="22"/>
              </w:rPr>
              <w:t>6</w:t>
            </w:r>
          </w:p>
        </w:tc>
        <w:tc>
          <w:tcPr>
            <w:tcW w:w="334" w:type="pct"/>
          </w:tcPr>
          <w:p w:rsidR="00387B65" w:rsidRDefault="00D6239A">
            <w:pPr>
              <w:jc w:val="center"/>
              <w:rPr>
                <w:rFonts w:ascii="??_GB2312" w:eastAsia="Times New Roman" w:hAnsi="楷体"/>
                <w:sz w:val="22"/>
              </w:rPr>
            </w:pPr>
            <w:r>
              <w:rPr>
                <w:rFonts w:ascii="??_GB2312" w:eastAsia="Times New Roman" w:hAnsi="楷体"/>
                <w:sz w:val="22"/>
              </w:rPr>
              <w:t>一级服务员</w:t>
            </w:r>
          </w:p>
        </w:tc>
        <w:tc>
          <w:tcPr>
            <w:tcW w:w="222" w:type="pct"/>
            <w:noWrap/>
          </w:tcPr>
          <w:p w:rsidR="00387B65" w:rsidRDefault="00D6239A">
            <w:pPr>
              <w:jc w:val="center"/>
              <w:rPr>
                <w:rFonts w:ascii="??_GB2312" w:hAnsi="楷体"/>
                <w:sz w:val="22"/>
              </w:rPr>
            </w:pPr>
            <w:r>
              <w:rPr>
                <w:rFonts w:ascii="??_GB2312" w:hAnsi="楷体"/>
                <w:sz w:val="22"/>
              </w:rPr>
              <w:t>1</w:t>
            </w:r>
          </w:p>
        </w:tc>
        <w:tc>
          <w:tcPr>
            <w:tcW w:w="245" w:type="pct"/>
          </w:tcPr>
          <w:p w:rsidR="00387B65" w:rsidRDefault="00D6239A">
            <w:pPr>
              <w:jc w:val="center"/>
              <w:rPr>
                <w:rFonts w:ascii="??_GB2312" w:eastAsia="Times New Roman" w:hAnsi="楷体"/>
                <w:sz w:val="22"/>
              </w:rPr>
            </w:pPr>
            <w:r>
              <w:rPr>
                <w:rFonts w:ascii="??_GB2312" w:eastAsia="Times New Roman" w:hAnsi="楷体"/>
                <w:sz w:val="22"/>
              </w:rPr>
              <w:t>限</w:t>
            </w:r>
          </w:p>
          <w:p w:rsidR="00387B65" w:rsidRDefault="00D6239A">
            <w:pPr>
              <w:jc w:val="center"/>
              <w:rPr>
                <w:rFonts w:ascii="??_GB2312" w:eastAsia="Times New Roman" w:hAnsi="楷体"/>
                <w:sz w:val="22"/>
              </w:rPr>
            </w:pPr>
            <w:r>
              <w:rPr>
                <w:rFonts w:ascii="??_GB2312" w:eastAsia="Times New Roman" w:hAnsi="楷体"/>
                <w:sz w:val="22"/>
              </w:rPr>
              <w:t>女</w:t>
            </w:r>
          </w:p>
          <w:p w:rsidR="00387B65" w:rsidRDefault="00D6239A">
            <w:pPr>
              <w:jc w:val="center"/>
              <w:rPr>
                <w:rFonts w:ascii="??_GB2312" w:eastAsia="Times New Roman" w:hAnsi="楷体"/>
                <w:sz w:val="22"/>
              </w:rPr>
            </w:pPr>
            <w:r>
              <w:rPr>
                <w:rFonts w:ascii="??_GB2312" w:eastAsia="Times New Roman" w:hAnsi="楷体"/>
                <w:sz w:val="22"/>
              </w:rPr>
              <w:t>性</w:t>
            </w:r>
          </w:p>
        </w:tc>
        <w:tc>
          <w:tcPr>
            <w:tcW w:w="273" w:type="pct"/>
          </w:tcPr>
          <w:p w:rsidR="00387B65" w:rsidRDefault="00D6239A">
            <w:pPr>
              <w:jc w:val="center"/>
              <w:rPr>
                <w:rFonts w:ascii="??_GB2312" w:eastAsia="Times New Roman" w:hAnsi="楷体"/>
                <w:sz w:val="22"/>
              </w:rPr>
            </w:pPr>
            <w:r>
              <w:rPr>
                <w:rFonts w:ascii="??_GB2312" w:eastAsia="Times New Roman" w:hAnsi="楷体"/>
                <w:sz w:val="22"/>
              </w:rPr>
              <w:t>35</w:t>
            </w:r>
            <w:r>
              <w:rPr>
                <w:rFonts w:ascii="??_GB2312" w:eastAsia="Times New Roman" w:hAnsi="楷体"/>
                <w:sz w:val="22"/>
              </w:rPr>
              <w:t>岁以下</w:t>
            </w:r>
          </w:p>
        </w:tc>
        <w:tc>
          <w:tcPr>
            <w:tcW w:w="240" w:type="pct"/>
          </w:tcPr>
          <w:p w:rsidR="00387B65" w:rsidRDefault="00D6239A">
            <w:pPr>
              <w:jc w:val="center"/>
              <w:rPr>
                <w:rFonts w:ascii="??_GB2312" w:eastAsia="Times New Roman" w:hAnsi="楷体"/>
                <w:sz w:val="22"/>
              </w:rPr>
            </w:pPr>
            <w:r>
              <w:rPr>
                <w:rFonts w:ascii="??_GB2312" w:eastAsia="Times New Roman" w:hAnsi="楷体"/>
                <w:sz w:val="22"/>
              </w:rPr>
              <w:t>大专及以上</w:t>
            </w:r>
          </w:p>
        </w:tc>
        <w:tc>
          <w:tcPr>
            <w:tcW w:w="3537" w:type="pct"/>
          </w:tcPr>
          <w:p w:rsidR="00387B65" w:rsidRDefault="00D6239A">
            <w:pPr>
              <w:rPr>
                <w:rFonts w:ascii="??_GB2312" w:eastAsia="Times New Roman" w:hAnsi="楷体"/>
                <w:sz w:val="22"/>
              </w:rPr>
            </w:pPr>
            <w:r>
              <w:rPr>
                <w:rFonts w:ascii="??_GB2312" w:eastAsia="Times New Roman" w:hAnsi="楷体"/>
                <w:sz w:val="22"/>
              </w:rPr>
              <w:t>1</w:t>
            </w:r>
            <w:r>
              <w:rPr>
                <w:rFonts w:ascii="??_GB2312" w:eastAsia="Times New Roman" w:hAnsi="楷体"/>
                <w:sz w:val="22"/>
              </w:rPr>
              <w:t>、具有餐饮服务行业管理岗位从业经历（需提供从业书面证明材料）；</w:t>
            </w:r>
            <w:r>
              <w:rPr>
                <w:rFonts w:ascii="??_GB2312" w:eastAsia="Times New Roman" w:hAnsi="楷体"/>
                <w:sz w:val="22"/>
              </w:rPr>
              <w:t>2</w:t>
            </w:r>
            <w:r>
              <w:rPr>
                <w:rFonts w:ascii="??_GB2312" w:eastAsia="Times New Roman" w:hAnsi="楷体"/>
                <w:sz w:val="22"/>
              </w:rPr>
              <w:t>、形象气质佳，热爱本职工作（提供生活照一张）；</w:t>
            </w:r>
            <w:r>
              <w:rPr>
                <w:rFonts w:ascii="??_GB2312" w:eastAsia="Times New Roman" w:hAnsi="楷体"/>
                <w:sz w:val="22"/>
              </w:rPr>
              <w:t>3</w:t>
            </w:r>
            <w:r>
              <w:rPr>
                <w:rFonts w:ascii="??_GB2312" w:eastAsia="Times New Roman" w:hAnsi="楷体"/>
                <w:sz w:val="22"/>
              </w:rPr>
              <w:t>、具有参加服务礼仪的学习，培训经历（需提供书面证明），具有组织和管理员工的能力，能够对员工日常工作进行规划、安排，并及时监督、追踪；</w:t>
            </w:r>
            <w:r>
              <w:rPr>
                <w:rFonts w:ascii="??_GB2312" w:eastAsia="Times New Roman" w:hAnsi="楷体"/>
                <w:sz w:val="22"/>
              </w:rPr>
              <w:t>4</w:t>
            </w:r>
            <w:r>
              <w:rPr>
                <w:rFonts w:ascii="??_GB2312" w:eastAsia="Times New Roman" w:hAnsi="楷体"/>
                <w:sz w:val="22"/>
              </w:rPr>
              <w:t>、能够带领员工一起完成每日餐前、餐中和餐后的对客服务及卫生清理工作；</w:t>
            </w:r>
            <w:r>
              <w:rPr>
                <w:rFonts w:ascii="??_GB2312" w:eastAsia="Times New Roman" w:hAnsi="楷体"/>
                <w:sz w:val="22"/>
              </w:rPr>
              <w:t>5</w:t>
            </w:r>
            <w:r>
              <w:rPr>
                <w:rFonts w:ascii="??_GB2312" w:eastAsia="Times New Roman" w:hAnsi="楷体"/>
                <w:sz w:val="22"/>
              </w:rPr>
              <w:t>、能够充分发挥团队精神，经常与员工做工作经验分享；</w:t>
            </w:r>
            <w:r>
              <w:rPr>
                <w:rFonts w:ascii="??_GB2312" w:eastAsia="Times New Roman" w:hAnsi="楷体"/>
                <w:sz w:val="22"/>
              </w:rPr>
              <w:t>6</w:t>
            </w:r>
            <w:r>
              <w:rPr>
                <w:rFonts w:ascii="??_GB2312" w:eastAsia="Times New Roman" w:hAnsi="楷体"/>
                <w:sz w:val="22"/>
              </w:rPr>
              <w:t>、具有处理应急事件的能力，提高服务质量；</w:t>
            </w:r>
            <w:r>
              <w:rPr>
                <w:rFonts w:ascii="??_GB2312" w:eastAsia="Times New Roman" w:hAnsi="楷体"/>
                <w:sz w:val="22"/>
              </w:rPr>
              <w:t>7</w:t>
            </w:r>
            <w:r>
              <w:rPr>
                <w:rFonts w:ascii="??_GB2312" w:eastAsia="Times New Roman" w:hAnsi="楷体"/>
                <w:sz w:val="22"/>
              </w:rPr>
              <w:t>、能够完成员工工作标准的监督，操作规范的辅导和服务流程的完善工作。</w:t>
            </w:r>
            <w:r>
              <w:rPr>
                <w:rFonts w:ascii="??_GB2312" w:eastAsia="Times New Roman" w:hAnsi="楷体"/>
                <w:sz w:val="22"/>
              </w:rPr>
              <w:t>8</w:t>
            </w:r>
            <w:r>
              <w:rPr>
                <w:rFonts w:ascii="??_GB2312" w:eastAsia="Times New Roman" w:hAnsi="楷体"/>
                <w:sz w:val="22"/>
              </w:rPr>
              <w:t>、采购方需要进行审查，考核有关技能和工作经历。</w:t>
            </w:r>
          </w:p>
        </w:tc>
      </w:tr>
      <w:tr w:rsidR="00387B65">
        <w:trPr>
          <w:trHeight w:val="465"/>
        </w:trPr>
        <w:tc>
          <w:tcPr>
            <w:tcW w:w="150" w:type="pct"/>
            <w:tcBorders>
              <w:left w:val="single" w:sz="4" w:space="0" w:color="auto"/>
            </w:tcBorders>
            <w:noWrap/>
          </w:tcPr>
          <w:p w:rsidR="00387B65" w:rsidRDefault="00D6239A">
            <w:pPr>
              <w:jc w:val="center"/>
              <w:rPr>
                <w:rFonts w:ascii="??_GB2312" w:hAnsi="楷体"/>
                <w:sz w:val="22"/>
              </w:rPr>
            </w:pPr>
            <w:r>
              <w:rPr>
                <w:rFonts w:ascii="??_GB2312" w:hAnsi="楷体"/>
                <w:sz w:val="22"/>
              </w:rPr>
              <w:t>17</w:t>
            </w:r>
          </w:p>
        </w:tc>
        <w:tc>
          <w:tcPr>
            <w:tcW w:w="334" w:type="pct"/>
          </w:tcPr>
          <w:p w:rsidR="00387B65" w:rsidRDefault="00D6239A">
            <w:pPr>
              <w:jc w:val="center"/>
              <w:rPr>
                <w:rFonts w:ascii="??_GB2312" w:eastAsia="Times New Roman" w:hAnsi="楷体"/>
                <w:sz w:val="22"/>
              </w:rPr>
            </w:pPr>
            <w:r>
              <w:rPr>
                <w:rFonts w:ascii="??_GB2312" w:hAnsi="楷体" w:hint="eastAsia"/>
                <w:sz w:val="22"/>
              </w:rPr>
              <w:t>二</w:t>
            </w:r>
            <w:r>
              <w:rPr>
                <w:rFonts w:ascii="??_GB2312" w:eastAsia="Times New Roman" w:hAnsi="楷体"/>
                <w:sz w:val="22"/>
              </w:rPr>
              <w:t>级服务员</w:t>
            </w:r>
          </w:p>
        </w:tc>
        <w:tc>
          <w:tcPr>
            <w:tcW w:w="222" w:type="pct"/>
            <w:noWrap/>
          </w:tcPr>
          <w:p w:rsidR="00387B65" w:rsidRDefault="00D6239A">
            <w:pPr>
              <w:jc w:val="center"/>
              <w:rPr>
                <w:rFonts w:ascii="??_GB2312" w:hAnsi="楷体"/>
                <w:sz w:val="22"/>
              </w:rPr>
            </w:pPr>
            <w:r>
              <w:rPr>
                <w:rFonts w:ascii="??_GB2312" w:hAnsi="楷体"/>
                <w:sz w:val="22"/>
              </w:rPr>
              <w:t>4</w:t>
            </w:r>
          </w:p>
        </w:tc>
        <w:tc>
          <w:tcPr>
            <w:tcW w:w="245" w:type="pct"/>
          </w:tcPr>
          <w:p w:rsidR="00387B65" w:rsidRDefault="00387B65">
            <w:pPr>
              <w:jc w:val="center"/>
              <w:rPr>
                <w:rFonts w:ascii="??_GB2312" w:eastAsia="Times New Roman" w:hAnsi="楷体"/>
                <w:sz w:val="22"/>
              </w:rPr>
            </w:pPr>
          </w:p>
        </w:tc>
        <w:tc>
          <w:tcPr>
            <w:tcW w:w="273" w:type="pct"/>
          </w:tcPr>
          <w:p w:rsidR="00387B65" w:rsidRDefault="00387B65">
            <w:pPr>
              <w:jc w:val="center"/>
              <w:rPr>
                <w:rFonts w:ascii="??_GB2312" w:eastAsia="Times New Roman" w:hAnsi="楷体"/>
                <w:sz w:val="22"/>
              </w:rPr>
            </w:pPr>
          </w:p>
        </w:tc>
        <w:tc>
          <w:tcPr>
            <w:tcW w:w="240" w:type="pct"/>
          </w:tcPr>
          <w:p w:rsidR="00387B65" w:rsidRDefault="00387B65">
            <w:pPr>
              <w:jc w:val="center"/>
              <w:rPr>
                <w:rFonts w:ascii="??_GB2312" w:eastAsia="Times New Roman" w:hAnsi="楷体"/>
                <w:sz w:val="22"/>
              </w:rPr>
            </w:pPr>
          </w:p>
        </w:tc>
        <w:tc>
          <w:tcPr>
            <w:tcW w:w="3537" w:type="pct"/>
          </w:tcPr>
          <w:p w:rsidR="00387B65" w:rsidRDefault="00D6239A">
            <w:pPr>
              <w:rPr>
                <w:rFonts w:ascii="??_GB2312" w:eastAsia="Times New Roman" w:hAnsi="楷体"/>
                <w:sz w:val="22"/>
              </w:rPr>
            </w:pPr>
            <w:r>
              <w:rPr>
                <w:rFonts w:ascii="??_GB2312" w:eastAsia="Times New Roman" w:hAnsi="楷体"/>
                <w:sz w:val="22"/>
              </w:rPr>
              <w:t>1</w:t>
            </w:r>
            <w:r>
              <w:rPr>
                <w:rFonts w:ascii="??_GB2312" w:eastAsia="Times New Roman" w:hAnsi="楷体"/>
                <w:sz w:val="22"/>
              </w:rPr>
              <w:t>、形象气质佳（提供生活照一张）；</w:t>
            </w:r>
            <w:r>
              <w:rPr>
                <w:rFonts w:ascii="??_GB2312" w:eastAsia="Times New Roman" w:hAnsi="楷体"/>
                <w:sz w:val="22"/>
              </w:rPr>
              <w:t xml:space="preserve"> 2</w:t>
            </w:r>
            <w:r>
              <w:rPr>
                <w:rFonts w:ascii="??_GB2312" w:eastAsia="Times New Roman" w:hAnsi="楷体"/>
                <w:sz w:val="22"/>
              </w:rPr>
              <w:t>、热爱服务工作，有</w:t>
            </w:r>
            <w:r>
              <w:rPr>
                <w:rFonts w:ascii="??_GB2312" w:eastAsia="Times New Roman" w:hAnsi="楷体"/>
                <w:sz w:val="22"/>
              </w:rPr>
              <w:t>1</w:t>
            </w:r>
            <w:r>
              <w:rPr>
                <w:rFonts w:ascii="??_GB2312" w:eastAsia="Times New Roman" w:hAnsi="楷体"/>
                <w:sz w:val="22"/>
              </w:rPr>
              <w:t>年以上餐饮服务从业经历（提供相关证明材料）具有参加餐饮服务专业知识学习礼仪培训的经历；</w:t>
            </w:r>
            <w:r>
              <w:rPr>
                <w:rFonts w:ascii="??_GB2312" w:eastAsia="Times New Roman" w:hAnsi="楷体"/>
                <w:sz w:val="22"/>
              </w:rPr>
              <w:t xml:space="preserve">  3</w:t>
            </w:r>
            <w:r>
              <w:rPr>
                <w:rFonts w:ascii="??_GB2312" w:eastAsia="Times New Roman" w:hAnsi="楷体"/>
                <w:sz w:val="22"/>
              </w:rPr>
              <w:t>、能吃苦耐劳，讲究卫生，个人卫生习惯良好。</w:t>
            </w:r>
          </w:p>
        </w:tc>
      </w:tr>
    </w:tbl>
    <w:p w:rsidR="00387B65" w:rsidRDefault="00387B65">
      <w:pPr>
        <w:rPr>
          <w:rFonts w:ascii="??_GB2312" w:hAnsi="楷体"/>
          <w:sz w:val="24"/>
        </w:rPr>
      </w:pPr>
    </w:p>
    <w:p w:rsidR="00387B65" w:rsidRDefault="00D6239A">
      <w:pPr>
        <w:rPr>
          <w:rFonts w:ascii="??_GB2312" w:hAnsi="楷体"/>
          <w:sz w:val="24"/>
        </w:rPr>
      </w:pPr>
      <w:r>
        <w:rPr>
          <w:rFonts w:ascii="??_GB2312" w:hAnsi="楷体" w:hint="eastAsia"/>
          <w:sz w:val="24"/>
        </w:rPr>
        <w:t>以上人员的共同岗位需求：</w:t>
      </w:r>
    </w:p>
    <w:p w:rsidR="00387B65" w:rsidRDefault="00D6239A">
      <w:pPr>
        <w:pStyle w:val="ac"/>
        <w:ind w:firstLine="31680"/>
      </w:pPr>
      <w:r>
        <w:rPr>
          <w:rFonts w:ascii="??_GB2312" w:eastAsia="Times New Roman" w:hAnsi="楷体"/>
          <w:sz w:val="22"/>
        </w:rPr>
        <w:t>1</w:t>
      </w:r>
      <w:r>
        <w:rPr>
          <w:rFonts w:ascii="??_GB2312" w:eastAsia="Times New Roman" w:hAnsi="楷体"/>
          <w:sz w:val="22"/>
        </w:rPr>
        <w:t>、具有餐饮服务从业经历（提供相关从业证明材料），相貌端正。</w:t>
      </w:r>
      <w:r>
        <w:rPr>
          <w:rFonts w:ascii="??_GB2312" w:eastAsia="Times New Roman" w:hAnsi="楷体"/>
          <w:sz w:val="22"/>
        </w:rPr>
        <w:br/>
        <w:t xml:space="preserve">  2</w:t>
      </w:r>
      <w:r>
        <w:rPr>
          <w:rFonts w:ascii="??_GB2312" w:eastAsia="Times New Roman" w:hAnsi="楷体"/>
          <w:sz w:val="22"/>
        </w:rPr>
        <w:t>、热爱本职工作，责任心强。工作干练，服从管理（提供从业单位相关证明）；</w:t>
      </w:r>
      <w:r>
        <w:rPr>
          <w:rFonts w:ascii="??_GB2312" w:eastAsia="Times New Roman" w:hAnsi="楷体"/>
          <w:sz w:val="22"/>
        </w:rPr>
        <w:br/>
        <w:t xml:space="preserve">  3</w:t>
      </w:r>
      <w:r>
        <w:rPr>
          <w:rFonts w:ascii="??_GB2312" w:eastAsia="Times New Roman" w:hAnsi="楷体"/>
          <w:sz w:val="22"/>
        </w:rPr>
        <w:t>、踏实工作、精益求精，注重厨德、厨艺的不断研修；</w:t>
      </w:r>
      <w:r>
        <w:rPr>
          <w:rFonts w:ascii="??_GB2312" w:eastAsia="Times New Roman" w:hAnsi="楷体"/>
          <w:sz w:val="22"/>
        </w:rPr>
        <w:br/>
        <w:t xml:space="preserve">  4</w:t>
      </w:r>
      <w:r>
        <w:rPr>
          <w:rFonts w:ascii="??_GB2312" w:eastAsia="Times New Roman" w:hAnsi="楷体"/>
          <w:sz w:val="22"/>
        </w:rPr>
        <w:t>、无不良嗜好，无犯罪记录，无传染病及传染病史，能提供疾控防疫部门出具的健康证明；</w:t>
      </w:r>
      <w:r>
        <w:rPr>
          <w:rFonts w:ascii="??_GB2312" w:eastAsia="Times New Roman" w:hAnsi="楷体"/>
          <w:sz w:val="22"/>
        </w:rPr>
        <w:br/>
      </w:r>
      <w:r>
        <w:rPr>
          <w:rFonts w:ascii="??_GB2312" w:eastAsia="Times New Roman" w:hAnsi="楷体"/>
          <w:sz w:val="22"/>
        </w:rPr>
        <w:lastRenderedPageBreak/>
        <w:t xml:space="preserve">  5</w:t>
      </w:r>
      <w:r>
        <w:rPr>
          <w:rFonts w:ascii="??_GB2312" w:eastAsia="Times New Roman" w:hAnsi="楷体"/>
          <w:sz w:val="22"/>
        </w:rPr>
        <w:t>、提供证明年龄、文化程度、技术等级</w:t>
      </w:r>
      <w:r>
        <w:rPr>
          <w:rFonts w:ascii="??_GB2312" w:eastAsia="Times New Roman" w:hAnsi="楷体"/>
          <w:sz w:val="22"/>
        </w:rPr>
        <w:t>(</w:t>
      </w:r>
      <w:r>
        <w:rPr>
          <w:rFonts w:ascii="??_GB2312" w:eastAsia="Times New Roman" w:hAnsi="楷体"/>
          <w:sz w:val="22"/>
        </w:rPr>
        <w:t>由国家人社部门颁发的）等相关证明材料；</w:t>
      </w:r>
      <w:r>
        <w:rPr>
          <w:rFonts w:ascii="??_GB2312" w:eastAsia="Times New Roman" w:hAnsi="楷体"/>
          <w:sz w:val="22"/>
        </w:rPr>
        <w:br/>
        <w:t xml:space="preserve">  6</w:t>
      </w:r>
      <w:r>
        <w:rPr>
          <w:rFonts w:ascii="??_GB2312" w:eastAsia="Times New Roman" w:hAnsi="楷体"/>
          <w:sz w:val="22"/>
        </w:rPr>
        <w:t>、能严格执行《食品卫生法》和各项卫生制度，确保食品卫生和安全。</w:t>
      </w:r>
      <w:r>
        <w:rPr>
          <w:rFonts w:ascii="??_GB2312" w:eastAsia="Times New Roman" w:hAnsi="楷体"/>
          <w:sz w:val="22"/>
        </w:rPr>
        <w:br/>
        <w:t xml:space="preserve">  7</w:t>
      </w:r>
      <w:r>
        <w:rPr>
          <w:rFonts w:ascii="??_GB2312" w:eastAsia="Times New Roman" w:hAnsi="楷体"/>
          <w:sz w:val="22"/>
        </w:rPr>
        <w:t>、吃苦耐劳，及时完成单位交办的临时性任务；</w:t>
      </w:r>
      <w:r>
        <w:rPr>
          <w:rFonts w:ascii="??_GB2312" w:eastAsia="Times New Roman" w:hAnsi="楷体"/>
          <w:sz w:val="22"/>
        </w:rPr>
        <w:br/>
        <w:t xml:space="preserve">  8</w:t>
      </w:r>
      <w:r>
        <w:rPr>
          <w:rFonts w:ascii="??_GB2312" w:eastAsia="Times New Roman" w:hAnsi="楷体"/>
          <w:sz w:val="22"/>
        </w:rPr>
        <w:t>、能遵守早</w:t>
      </w:r>
      <w:r>
        <w:rPr>
          <w:rFonts w:ascii="??_GB2312" w:eastAsia="Times New Roman" w:hAnsi="楷体"/>
          <w:sz w:val="22"/>
        </w:rPr>
        <w:t>5:30-9:00</w:t>
      </w:r>
      <w:r>
        <w:rPr>
          <w:rFonts w:ascii="??_GB2312" w:eastAsia="Times New Roman" w:hAnsi="楷体"/>
          <w:sz w:val="22"/>
        </w:rPr>
        <w:t>，午</w:t>
      </w:r>
      <w:r>
        <w:rPr>
          <w:rFonts w:ascii="??_GB2312" w:eastAsia="Times New Roman" w:hAnsi="楷体"/>
          <w:sz w:val="22"/>
        </w:rPr>
        <w:t>10:00-13:30</w:t>
      </w:r>
      <w:r>
        <w:rPr>
          <w:rFonts w:ascii="??_GB2312" w:eastAsia="Times New Roman" w:hAnsi="楷体"/>
          <w:sz w:val="22"/>
        </w:rPr>
        <w:t>，晚</w:t>
      </w:r>
      <w:r>
        <w:rPr>
          <w:rFonts w:ascii="??_GB2312" w:eastAsia="Times New Roman" w:hAnsi="楷体"/>
          <w:sz w:val="22"/>
        </w:rPr>
        <w:t>4:00-7:30</w:t>
      </w:r>
      <w:r>
        <w:rPr>
          <w:rFonts w:ascii="??_GB2312" w:eastAsia="Times New Roman" w:hAnsi="楷体"/>
          <w:sz w:val="22"/>
        </w:rPr>
        <w:t>上班时间，无条件服从节假日安排的值班；</w:t>
      </w:r>
      <w:r>
        <w:rPr>
          <w:rFonts w:ascii="??_GB2312" w:eastAsia="Times New Roman" w:hAnsi="楷体"/>
          <w:sz w:val="22"/>
        </w:rPr>
        <w:br/>
        <w:t xml:space="preserve">  9</w:t>
      </w:r>
      <w:r>
        <w:rPr>
          <w:rFonts w:ascii="??_GB2312" w:eastAsia="Times New Roman" w:hAnsi="楷体"/>
          <w:sz w:val="22"/>
        </w:rPr>
        <w:t>、每月不少于</w:t>
      </w:r>
      <w:r>
        <w:rPr>
          <w:rFonts w:ascii="??_GB2312" w:eastAsia="Times New Roman" w:hAnsi="楷体"/>
          <w:sz w:val="22"/>
        </w:rPr>
        <w:t>20</w:t>
      </w:r>
      <w:r>
        <w:rPr>
          <w:rFonts w:ascii="??_GB2312" w:eastAsia="Times New Roman" w:hAnsi="楷体"/>
          <w:sz w:val="22"/>
        </w:rPr>
        <w:t>小时的业务培训。</w:t>
      </w:r>
    </w:p>
    <w:p w:rsidR="00387B65" w:rsidRDefault="00387B65">
      <w:pPr>
        <w:rPr>
          <w:rFonts w:ascii="Calibri" w:hAnsi="Calibri"/>
          <w:sz w:val="24"/>
        </w:rPr>
      </w:pPr>
    </w:p>
    <w:p w:rsidR="00387B65" w:rsidRDefault="00387B65">
      <w:pPr>
        <w:rPr>
          <w:sz w:val="24"/>
        </w:rPr>
        <w:sectPr w:rsidR="00387B65">
          <w:pgSz w:w="16838" w:h="11906" w:orient="landscape"/>
          <w:pgMar w:top="1418" w:right="1077" w:bottom="1134" w:left="1077" w:header="851" w:footer="992" w:gutter="0"/>
          <w:cols w:space="720"/>
          <w:docGrid w:type="lines" w:linePitch="312"/>
        </w:sectPr>
      </w:pPr>
    </w:p>
    <w:tbl>
      <w:tblPr>
        <w:tblW w:w="15029" w:type="dxa"/>
        <w:tblCellMar>
          <w:left w:w="0" w:type="dxa"/>
          <w:right w:w="0" w:type="dxa"/>
        </w:tblCellMar>
        <w:tblLook w:val="04A0" w:firstRow="1" w:lastRow="0" w:firstColumn="1" w:lastColumn="0" w:noHBand="0" w:noVBand="1"/>
      </w:tblPr>
      <w:tblGrid>
        <w:gridCol w:w="436"/>
        <w:gridCol w:w="704"/>
        <w:gridCol w:w="521"/>
        <w:gridCol w:w="521"/>
        <w:gridCol w:w="521"/>
        <w:gridCol w:w="675"/>
        <w:gridCol w:w="675"/>
        <w:gridCol w:w="844"/>
        <w:gridCol w:w="844"/>
        <w:gridCol w:w="844"/>
        <w:gridCol w:w="844"/>
        <w:gridCol w:w="844"/>
        <w:gridCol w:w="844"/>
        <w:gridCol w:w="760"/>
        <w:gridCol w:w="760"/>
        <w:gridCol w:w="732"/>
        <w:gridCol w:w="732"/>
        <w:gridCol w:w="732"/>
        <w:gridCol w:w="732"/>
        <w:gridCol w:w="732"/>
        <w:gridCol w:w="732"/>
      </w:tblGrid>
      <w:tr w:rsidR="00387B65">
        <w:trPr>
          <w:trHeight w:val="342"/>
        </w:trPr>
        <w:tc>
          <w:tcPr>
            <w:tcW w:w="1661" w:type="dxa"/>
            <w:gridSpan w:val="3"/>
            <w:tcBorders>
              <w:top w:val="nil"/>
              <w:left w:val="nil"/>
              <w:bottom w:val="nil"/>
              <w:right w:val="nil"/>
            </w:tcBorders>
            <w:noWrap/>
            <w:tcMar>
              <w:top w:w="15" w:type="dxa"/>
              <w:left w:w="15" w:type="dxa"/>
              <w:right w:w="15" w:type="dxa"/>
            </w:tcMar>
            <w:vAlign w:val="center"/>
          </w:tcPr>
          <w:p w:rsidR="00387B65" w:rsidRDefault="00D6239A">
            <w:pPr>
              <w:widowControl/>
              <w:jc w:val="left"/>
              <w:textAlignment w:val="center"/>
              <w:rPr>
                <w:rFonts w:ascii="宋体" w:cs="宋体"/>
                <w:color w:val="000000"/>
                <w:sz w:val="22"/>
                <w:szCs w:val="22"/>
              </w:rPr>
            </w:pPr>
            <w:r>
              <w:rPr>
                <w:rFonts w:ascii="方正小标宋简体" w:eastAsia="方正小标宋简体" w:hint="eastAsia"/>
                <w:sz w:val="20"/>
                <w:szCs w:val="20"/>
              </w:rPr>
              <w:lastRenderedPageBreak/>
              <w:t>附件</w:t>
            </w:r>
            <w:r>
              <w:rPr>
                <w:rFonts w:ascii="方正小标宋简体" w:eastAsia="方正小标宋简体"/>
                <w:sz w:val="20"/>
                <w:szCs w:val="20"/>
              </w:rPr>
              <w:t>3</w:t>
            </w:r>
          </w:p>
        </w:tc>
        <w:tc>
          <w:tcPr>
            <w:tcW w:w="521"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c>
          <w:tcPr>
            <w:tcW w:w="521"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c>
          <w:tcPr>
            <w:tcW w:w="675"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c>
          <w:tcPr>
            <w:tcW w:w="675"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c>
          <w:tcPr>
            <w:tcW w:w="844"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c>
          <w:tcPr>
            <w:tcW w:w="844"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c>
          <w:tcPr>
            <w:tcW w:w="844"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c>
          <w:tcPr>
            <w:tcW w:w="844"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c>
          <w:tcPr>
            <w:tcW w:w="844"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c>
          <w:tcPr>
            <w:tcW w:w="844"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c>
          <w:tcPr>
            <w:tcW w:w="760"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c>
          <w:tcPr>
            <w:tcW w:w="760"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c>
          <w:tcPr>
            <w:tcW w:w="732"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c>
          <w:tcPr>
            <w:tcW w:w="732"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c>
          <w:tcPr>
            <w:tcW w:w="732"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c>
          <w:tcPr>
            <w:tcW w:w="732"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c>
          <w:tcPr>
            <w:tcW w:w="732"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c>
          <w:tcPr>
            <w:tcW w:w="732" w:type="dxa"/>
            <w:tcBorders>
              <w:top w:val="nil"/>
              <w:left w:val="nil"/>
              <w:bottom w:val="nil"/>
              <w:right w:val="nil"/>
            </w:tcBorders>
            <w:noWrap/>
            <w:tcMar>
              <w:top w:w="15" w:type="dxa"/>
              <w:left w:w="15" w:type="dxa"/>
              <w:right w:w="15" w:type="dxa"/>
            </w:tcMar>
            <w:vAlign w:val="center"/>
          </w:tcPr>
          <w:p w:rsidR="00387B65" w:rsidRDefault="00387B65">
            <w:pPr>
              <w:rPr>
                <w:rFonts w:ascii="宋体" w:cs="宋体"/>
                <w:color w:val="000000"/>
                <w:sz w:val="22"/>
                <w:szCs w:val="22"/>
              </w:rPr>
            </w:pPr>
          </w:p>
        </w:tc>
      </w:tr>
      <w:tr w:rsidR="00387B65">
        <w:trPr>
          <w:trHeight w:val="552"/>
        </w:trPr>
        <w:tc>
          <w:tcPr>
            <w:tcW w:w="15029" w:type="dxa"/>
            <w:gridSpan w:val="21"/>
            <w:tcBorders>
              <w:top w:val="nil"/>
              <w:left w:val="nil"/>
              <w:bottom w:val="nil"/>
              <w:right w:val="nil"/>
            </w:tcBorders>
            <w:noWrap/>
            <w:tcMar>
              <w:top w:w="15" w:type="dxa"/>
              <w:left w:w="15" w:type="dxa"/>
              <w:right w:w="15" w:type="dxa"/>
            </w:tcMar>
            <w:vAlign w:val="center"/>
          </w:tcPr>
          <w:p w:rsidR="00387B65" w:rsidRDefault="00D6239A">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color w:val="000000"/>
                <w:kern w:val="0"/>
                <w:sz w:val="28"/>
                <w:szCs w:val="28"/>
              </w:rPr>
              <w:t>3</w:t>
            </w:r>
            <w:r>
              <w:rPr>
                <w:rFonts w:ascii="方正小标宋_GBK" w:eastAsia="方正小标宋_GBK" w:hAnsi="方正小标宋_GBK" w:cs="方正小标宋_GBK" w:hint="eastAsia"/>
                <w:color w:val="000000"/>
                <w:kern w:val="0"/>
                <w:sz w:val="28"/>
                <w:szCs w:val="28"/>
              </w:rPr>
              <w:t>号办公区职工食堂人力资源配置费用构成报价表</w:t>
            </w:r>
          </w:p>
        </w:tc>
      </w:tr>
      <w:tr w:rsidR="00387B65">
        <w:trPr>
          <w:trHeight w:val="368"/>
        </w:trPr>
        <w:tc>
          <w:tcPr>
            <w:tcW w:w="4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序</w:t>
            </w:r>
            <w:r>
              <w:rPr>
                <w:rFonts w:ascii="宋体" w:cs="宋体"/>
                <w:color w:val="000000"/>
                <w:kern w:val="0"/>
                <w:sz w:val="22"/>
                <w:szCs w:val="22"/>
              </w:rPr>
              <w:br/>
            </w:r>
            <w:r>
              <w:rPr>
                <w:rFonts w:ascii="宋体" w:cs="宋体"/>
                <w:color w:val="000000"/>
                <w:kern w:val="0"/>
                <w:sz w:val="22"/>
                <w:szCs w:val="22"/>
              </w:rPr>
              <w:br/>
            </w:r>
            <w:r>
              <w:rPr>
                <w:rFonts w:ascii="宋体" w:hAnsi="宋体" w:cs="宋体" w:hint="eastAsia"/>
                <w:color w:val="000000"/>
                <w:kern w:val="0"/>
                <w:sz w:val="22"/>
                <w:szCs w:val="22"/>
              </w:rPr>
              <w:t>号</w:t>
            </w:r>
          </w:p>
        </w:tc>
        <w:tc>
          <w:tcPr>
            <w:tcW w:w="70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工</w:t>
            </w:r>
            <w:r>
              <w:rPr>
                <w:rFonts w:ascii="宋体" w:hAnsi="宋体" w:cs="宋体"/>
                <w:color w:val="000000"/>
                <w:kern w:val="0"/>
                <w:sz w:val="22"/>
                <w:szCs w:val="22"/>
              </w:rPr>
              <w:t xml:space="preserve"> </w:t>
            </w:r>
            <w:r>
              <w:rPr>
                <w:rFonts w:ascii="宋体" w:hAnsi="宋体" w:cs="宋体" w:hint="eastAsia"/>
                <w:color w:val="000000"/>
                <w:kern w:val="0"/>
                <w:sz w:val="22"/>
                <w:szCs w:val="22"/>
              </w:rPr>
              <w:t>种</w:t>
            </w:r>
          </w:p>
        </w:tc>
        <w:tc>
          <w:tcPr>
            <w:tcW w:w="5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性</w:t>
            </w:r>
            <w:r>
              <w:rPr>
                <w:rFonts w:ascii="宋体" w:cs="宋体"/>
                <w:color w:val="000000"/>
                <w:kern w:val="0"/>
                <w:sz w:val="22"/>
                <w:szCs w:val="22"/>
              </w:rPr>
              <w:br/>
            </w:r>
            <w:r>
              <w:rPr>
                <w:rFonts w:ascii="宋体" w:cs="宋体"/>
                <w:color w:val="000000"/>
                <w:kern w:val="0"/>
                <w:sz w:val="22"/>
                <w:szCs w:val="22"/>
              </w:rPr>
              <w:br/>
            </w:r>
            <w:r>
              <w:rPr>
                <w:rFonts w:ascii="宋体" w:hAnsi="宋体" w:cs="宋体" w:hint="eastAsia"/>
                <w:color w:val="000000"/>
                <w:kern w:val="0"/>
                <w:sz w:val="22"/>
                <w:szCs w:val="22"/>
              </w:rPr>
              <w:t>别</w:t>
            </w:r>
          </w:p>
        </w:tc>
        <w:tc>
          <w:tcPr>
            <w:tcW w:w="5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年</w:t>
            </w:r>
            <w:r>
              <w:rPr>
                <w:rFonts w:ascii="宋体" w:cs="宋体"/>
                <w:color w:val="000000"/>
                <w:kern w:val="0"/>
                <w:sz w:val="22"/>
                <w:szCs w:val="22"/>
              </w:rPr>
              <w:br/>
            </w:r>
            <w:r>
              <w:rPr>
                <w:rFonts w:ascii="宋体" w:cs="宋体"/>
                <w:color w:val="000000"/>
                <w:kern w:val="0"/>
                <w:sz w:val="22"/>
                <w:szCs w:val="22"/>
              </w:rPr>
              <w:br/>
            </w:r>
            <w:r>
              <w:rPr>
                <w:rFonts w:ascii="宋体" w:hAnsi="宋体" w:cs="宋体" w:hint="eastAsia"/>
                <w:color w:val="000000"/>
                <w:kern w:val="0"/>
                <w:sz w:val="22"/>
                <w:szCs w:val="22"/>
              </w:rPr>
              <w:t>龄</w:t>
            </w:r>
          </w:p>
        </w:tc>
        <w:tc>
          <w:tcPr>
            <w:tcW w:w="5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配置</w:t>
            </w:r>
            <w:r>
              <w:rPr>
                <w:rFonts w:ascii="宋体" w:cs="宋体"/>
                <w:color w:val="000000"/>
                <w:kern w:val="0"/>
                <w:sz w:val="22"/>
                <w:szCs w:val="22"/>
              </w:rPr>
              <w:br/>
            </w:r>
            <w:r>
              <w:rPr>
                <w:rFonts w:ascii="宋体" w:hAnsi="宋体" w:cs="宋体" w:hint="eastAsia"/>
                <w:color w:val="000000"/>
                <w:kern w:val="0"/>
                <w:sz w:val="22"/>
                <w:szCs w:val="22"/>
              </w:rPr>
              <w:t>人数</w:t>
            </w:r>
          </w:p>
        </w:tc>
        <w:tc>
          <w:tcPr>
            <w:tcW w:w="12326" w:type="dxa"/>
            <w:gridSpan w:val="1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费</w:t>
            </w:r>
            <w:r>
              <w:rPr>
                <w:rFonts w:ascii="宋体" w:hAnsi="宋体" w:cs="宋体"/>
                <w:color w:val="000000"/>
                <w:kern w:val="0"/>
                <w:sz w:val="22"/>
                <w:szCs w:val="22"/>
              </w:rPr>
              <w:t xml:space="preserve"> </w:t>
            </w:r>
            <w:r>
              <w:rPr>
                <w:rFonts w:ascii="宋体" w:hAnsi="宋体" w:cs="宋体" w:hint="eastAsia"/>
                <w:color w:val="000000"/>
                <w:kern w:val="0"/>
                <w:sz w:val="22"/>
                <w:szCs w:val="22"/>
              </w:rPr>
              <w:t>用</w:t>
            </w:r>
            <w:r>
              <w:rPr>
                <w:rFonts w:ascii="宋体" w:hAnsi="宋体" w:cs="宋体"/>
                <w:color w:val="000000"/>
                <w:kern w:val="0"/>
                <w:sz w:val="22"/>
                <w:szCs w:val="22"/>
              </w:rPr>
              <w:t xml:space="preserve"> </w:t>
            </w:r>
            <w:r>
              <w:rPr>
                <w:rFonts w:ascii="宋体" w:hAnsi="宋体" w:cs="宋体" w:hint="eastAsia"/>
                <w:color w:val="000000"/>
                <w:kern w:val="0"/>
                <w:sz w:val="22"/>
                <w:szCs w:val="22"/>
              </w:rPr>
              <w:t>构</w:t>
            </w:r>
            <w:r>
              <w:rPr>
                <w:rFonts w:ascii="宋体" w:hAnsi="宋体" w:cs="宋体"/>
                <w:color w:val="000000"/>
                <w:kern w:val="0"/>
                <w:sz w:val="22"/>
                <w:szCs w:val="22"/>
              </w:rPr>
              <w:t xml:space="preserve"> </w:t>
            </w:r>
            <w:r>
              <w:rPr>
                <w:rFonts w:ascii="宋体" w:hAnsi="宋体" w:cs="宋体" w:hint="eastAsia"/>
                <w:color w:val="000000"/>
                <w:kern w:val="0"/>
                <w:sz w:val="22"/>
                <w:szCs w:val="22"/>
              </w:rPr>
              <w:t>成</w:t>
            </w:r>
          </w:p>
        </w:tc>
      </w:tr>
      <w:tr w:rsidR="00387B65">
        <w:trPr>
          <w:trHeight w:val="483"/>
        </w:trPr>
        <w:tc>
          <w:tcPr>
            <w:tcW w:w="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7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基本</w:t>
            </w:r>
            <w:r>
              <w:rPr>
                <w:rFonts w:ascii="宋体" w:cs="宋体"/>
                <w:color w:val="000000"/>
                <w:kern w:val="0"/>
                <w:sz w:val="22"/>
                <w:szCs w:val="22"/>
              </w:rPr>
              <w:br/>
            </w:r>
            <w:r>
              <w:rPr>
                <w:rFonts w:ascii="宋体" w:hAnsi="宋体" w:cs="宋体" w:hint="eastAsia"/>
                <w:color w:val="000000"/>
                <w:kern w:val="0"/>
                <w:sz w:val="22"/>
                <w:szCs w:val="22"/>
              </w:rPr>
              <w:t>工资</w:t>
            </w:r>
          </w:p>
        </w:tc>
        <w:tc>
          <w:tcPr>
            <w:tcW w:w="6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绩效</w:t>
            </w:r>
            <w:r>
              <w:rPr>
                <w:rFonts w:ascii="宋体" w:cs="宋体"/>
                <w:color w:val="000000"/>
                <w:kern w:val="0"/>
                <w:sz w:val="22"/>
                <w:szCs w:val="22"/>
              </w:rPr>
              <w:br/>
            </w:r>
            <w:r>
              <w:rPr>
                <w:rFonts w:ascii="宋体" w:hAnsi="宋体" w:cs="宋体" w:hint="eastAsia"/>
                <w:color w:val="000000"/>
                <w:kern w:val="0"/>
                <w:sz w:val="22"/>
                <w:szCs w:val="22"/>
              </w:rPr>
              <w:t>工资</w:t>
            </w:r>
          </w:p>
        </w:tc>
        <w:tc>
          <w:tcPr>
            <w:tcW w:w="337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社会保险（企业应交部分）</w:t>
            </w:r>
          </w:p>
        </w:tc>
        <w:tc>
          <w:tcPr>
            <w:tcW w:w="8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Style w:val="font01"/>
                <w:rFonts w:cs="宋体" w:hint="eastAsia"/>
                <w:szCs w:val="22"/>
              </w:rPr>
              <w:t>就餐费</w:t>
            </w:r>
            <w:r>
              <w:rPr>
                <w:rStyle w:val="font41"/>
                <w:rFonts w:cs="宋体" w:hint="eastAsia"/>
                <w:szCs w:val="20"/>
              </w:rPr>
              <w:t>（全额上缴采购人餐费专户）</w:t>
            </w:r>
          </w:p>
        </w:tc>
        <w:tc>
          <w:tcPr>
            <w:tcW w:w="8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Style w:val="font01"/>
                <w:rFonts w:cs="宋体" w:hint="eastAsia"/>
                <w:szCs w:val="22"/>
              </w:rPr>
              <w:t>劳保费</w:t>
            </w:r>
            <w:r>
              <w:rPr>
                <w:rStyle w:val="font41"/>
                <w:rFonts w:cs="宋体" w:hint="eastAsia"/>
                <w:szCs w:val="20"/>
              </w:rPr>
              <w:t>（口罩、手套等）</w:t>
            </w:r>
          </w:p>
        </w:tc>
        <w:tc>
          <w:tcPr>
            <w:tcW w:w="7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工服费</w:t>
            </w:r>
          </w:p>
        </w:tc>
        <w:tc>
          <w:tcPr>
            <w:tcW w:w="7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员工培训费</w:t>
            </w:r>
          </w:p>
        </w:tc>
        <w:tc>
          <w:tcPr>
            <w:tcW w:w="73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体检费</w:t>
            </w:r>
          </w:p>
        </w:tc>
        <w:tc>
          <w:tcPr>
            <w:tcW w:w="73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税金</w:t>
            </w:r>
          </w:p>
        </w:tc>
        <w:tc>
          <w:tcPr>
            <w:tcW w:w="73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管理费</w:t>
            </w:r>
          </w:p>
        </w:tc>
        <w:tc>
          <w:tcPr>
            <w:tcW w:w="73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0"/>
                <w:szCs w:val="20"/>
              </w:rPr>
            </w:pPr>
            <w:r>
              <w:rPr>
                <w:rFonts w:ascii="宋体" w:hAnsi="宋体" w:cs="宋体" w:hint="eastAsia"/>
                <w:color w:val="000000"/>
                <w:kern w:val="0"/>
                <w:sz w:val="20"/>
                <w:szCs w:val="20"/>
              </w:rPr>
              <w:t>每人</w:t>
            </w:r>
            <w:r>
              <w:rPr>
                <w:rFonts w:ascii="宋体" w:cs="宋体"/>
                <w:color w:val="000000"/>
                <w:kern w:val="0"/>
                <w:sz w:val="20"/>
                <w:szCs w:val="20"/>
              </w:rPr>
              <w:br/>
            </w:r>
            <w:r>
              <w:rPr>
                <w:rFonts w:ascii="宋体" w:hAnsi="宋体" w:cs="宋体" w:hint="eastAsia"/>
                <w:color w:val="000000"/>
                <w:kern w:val="0"/>
                <w:sz w:val="20"/>
                <w:szCs w:val="20"/>
              </w:rPr>
              <w:t>每月</w:t>
            </w:r>
            <w:r>
              <w:rPr>
                <w:rFonts w:ascii="宋体" w:cs="宋体"/>
                <w:color w:val="000000"/>
                <w:kern w:val="0"/>
                <w:sz w:val="20"/>
                <w:szCs w:val="20"/>
              </w:rPr>
              <w:br/>
            </w:r>
            <w:r>
              <w:rPr>
                <w:rFonts w:ascii="宋体" w:hAnsi="宋体" w:cs="宋体" w:hint="eastAsia"/>
                <w:color w:val="000000"/>
                <w:kern w:val="0"/>
                <w:sz w:val="20"/>
                <w:szCs w:val="20"/>
              </w:rPr>
              <w:t>总费用</w:t>
            </w:r>
          </w:p>
        </w:tc>
        <w:tc>
          <w:tcPr>
            <w:tcW w:w="73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0"/>
                <w:szCs w:val="20"/>
              </w:rPr>
            </w:pPr>
            <w:r>
              <w:rPr>
                <w:rFonts w:ascii="宋体" w:hAnsi="宋体" w:cs="宋体" w:hint="eastAsia"/>
                <w:color w:val="000000"/>
                <w:kern w:val="0"/>
                <w:sz w:val="20"/>
                <w:szCs w:val="20"/>
              </w:rPr>
              <w:t>月费用</w:t>
            </w:r>
            <w:r>
              <w:rPr>
                <w:rFonts w:ascii="宋体" w:cs="宋体"/>
                <w:color w:val="000000"/>
                <w:kern w:val="0"/>
                <w:sz w:val="20"/>
                <w:szCs w:val="20"/>
              </w:rPr>
              <w:br/>
            </w:r>
            <w:r>
              <w:rPr>
                <w:rFonts w:ascii="宋体" w:hAnsi="宋体" w:cs="宋体" w:hint="eastAsia"/>
                <w:color w:val="000000"/>
                <w:kern w:val="0"/>
                <w:sz w:val="20"/>
                <w:szCs w:val="20"/>
              </w:rPr>
              <w:t>合计</w:t>
            </w:r>
          </w:p>
        </w:tc>
        <w:tc>
          <w:tcPr>
            <w:tcW w:w="73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0"/>
                <w:szCs w:val="20"/>
              </w:rPr>
            </w:pPr>
            <w:r>
              <w:rPr>
                <w:rFonts w:ascii="宋体" w:hAnsi="宋体" w:cs="宋体" w:hint="eastAsia"/>
                <w:color w:val="000000"/>
                <w:kern w:val="0"/>
                <w:sz w:val="20"/>
                <w:szCs w:val="20"/>
              </w:rPr>
              <w:t>年费用合计</w:t>
            </w:r>
          </w:p>
        </w:tc>
      </w:tr>
      <w:tr w:rsidR="00387B65">
        <w:trPr>
          <w:trHeight w:val="885"/>
        </w:trPr>
        <w:tc>
          <w:tcPr>
            <w:tcW w:w="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7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0"/>
                <w:szCs w:val="20"/>
              </w:rPr>
            </w:pPr>
            <w:r>
              <w:rPr>
                <w:rFonts w:ascii="宋体" w:hAnsi="宋体" w:cs="宋体" w:hint="eastAsia"/>
                <w:color w:val="000000"/>
                <w:kern w:val="0"/>
                <w:sz w:val="20"/>
                <w:szCs w:val="20"/>
              </w:rPr>
              <w:t>养老保险</w:t>
            </w:r>
            <w:r>
              <w:rPr>
                <w:rFonts w:ascii="宋体" w:cs="宋体"/>
                <w:color w:val="000000"/>
                <w:kern w:val="0"/>
                <w:sz w:val="20"/>
                <w:szCs w:val="20"/>
              </w:rPr>
              <w:br/>
            </w:r>
            <w:r>
              <w:rPr>
                <w:rFonts w:ascii="宋体" w:hAnsi="宋体" w:cs="宋体" w:hint="eastAsia"/>
                <w:color w:val="000000"/>
                <w:kern w:val="0"/>
                <w:sz w:val="20"/>
                <w:szCs w:val="20"/>
              </w:rPr>
              <w:t>（</w:t>
            </w:r>
            <w:r>
              <w:rPr>
                <w:rFonts w:ascii="宋体" w:hAnsi="宋体" w:cs="宋体"/>
                <w:color w:val="000000"/>
                <w:kern w:val="0"/>
                <w:sz w:val="20"/>
                <w:szCs w:val="20"/>
              </w:rPr>
              <w:t>16%</w:t>
            </w:r>
            <w:r>
              <w:rPr>
                <w:rFonts w:ascii="宋体" w:hAnsi="宋体" w:cs="宋体" w:hint="eastAsia"/>
                <w:color w:val="000000"/>
                <w:kern w:val="0"/>
                <w:sz w:val="20"/>
                <w:szCs w:val="20"/>
              </w:rPr>
              <w:t>）</w:t>
            </w:r>
          </w:p>
        </w:tc>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0"/>
                <w:szCs w:val="20"/>
              </w:rPr>
            </w:pPr>
            <w:r>
              <w:rPr>
                <w:rFonts w:ascii="宋体" w:hAnsi="宋体" w:cs="宋体" w:hint="eastAsia"/>
                <w:color w:val="000000"/>
                <w:kern w:val="0"/>
                <w:sz w:val="20"/>
                <w:szCs w:val="20"/>
              </w:rPr>
              <w:t>失业保险（</w:t>
            </w:r>
            <w:r>
              <w:rPr>
                <w:rFonts w:ascii="宋体" w:hAnsi="宋体" w:cs="宋体"/>
                <w:color w:val="000000"/>
                <w:kern w:val="0"/>
                <w:sz w:val="20"/>
                <w:szCs w:val="20"/>
              </w:rPr>
              <w:t>0.7%</w:t>
            </w:r>
            <w:r>
              <w:rPr>
                <w:rFonts w:ascii="宋体" w:hAnsi="宋体" w:cs="宋体" w:hint="eastAsia"/>
                <w:color w:val="000000"/>
                <w:kern w:val="0"/>
                <w:sz w:val="20"/>
                <w:szCs w:val="20"/>
              </w:rPr>
              <w:t>）</w:t>
            </w:r>
          </w:p>
        </w:tc>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0"/>
                <w:szCs w:val="20"/>
              </w:rPr>
            </w:pPr>
            <w:r>
              <w:rPr>
                <w:rFonts w:ascii="宋体" w:hAnsi="宋体" w:cs="宋体" w:hint="eastAsia"/>
                <w:color w:val="000000"/>
                <w:kern w:val="0"/>
                <w:sz w:val="20"/>
                <w:szCs w:val="20"/>
              </w:rPr>
              <w:t>医疗保险</w:t>
            </w:r>
            <w:r>
              <w:rPr>
                <w:rFonts w:ascii="宋体" w:cs="宋体"/>
                <w:color w:val="000000"/>
                <w:kern w:val="0"/>
                <w:sz w:val="20"/>
                <w:szCs w:val="20"/>
              </w:rPr>
              <w:br/>
            </w:r>
            <w:r>
              <w:rPr>
                <w:rFonts w:ascii="宋体" w:hAnsi="宋体" w:cs="宋体" w:hint="eastAsia"/>
                <w:color w:val="000000"/>
                <w:kern w:val="0"/>
                <w:sz w:val="20"/>
                <w:szCs w:val="20"/>
              </w:rPr>
              <w:t>（</w:t>
            </w:r>
            <w:r>
              <w:rPr>
                <w:rFonts w:ascii="宋体" w:hAnsi="宋体" w:cs="宋体"/>
                <w:color w:val="000000"/>
                <w:kern w:val="0"/>
                <w:sz w:val="20"/>
                <w:szCs w:val="20"/>
              </w:rPr>
              <w:t>6%</w:t>
            </w:r>
            <w:r>
              <w:rPr>
                <w:rFonts w:ascii="宋体" w:hAnsi="宋体" w:cs="宋体" w:hint="eastAsia"/>
                <w:color w:val="000000"/>
                <w:kern w:val="0"/>
                <w:sz w:val="20"/>
                <w:szCs w:val="20"/>
              </w:rPr>
              <w:t>）</w:t>
            </w:r>
          </w:p>
        </w:tc>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0"/>
                <w:szCs w:val="20"/>
              </w:rPr>
            </w:pPr>
            <w:r>
              <w:rPr>
                <w:rFonts w:ascii="宋体" w:hAnsi="宋体" w:cs="宋体" w:hint="eastAsia"/>
                <w:color w:val="000000"/>
                <w:kern w:val="0"/>
                <w:sz w:val="20"/>
                <w:szCs w:val="20"/>
              </w:rPr>
              <w:t>工伤保险</w:t>
            </w:r>
            <w:r>
              <w:rPr>
                <w:rFonts w:ascii="宋体" w:cs="宋体"/>
                <w:color w:val="000000"/>
                <w:kern w:val="0"/>
                <w:sz w:val="20"/>
                <w:szCs w:val="20"/>
              </w:rPr>
              <w:br/>
            </w:r>
            <w:r>
              <w:rPr>
                <w:rFonts w:ascii="宋体" w:hAnsi="宋体" w:cs="宋体" w:hint="eastAsia"/>
                <w:color w:val="000000"/>
                <w:kern w:val="0"/>
                <w:sz w:val="20"/>
                <w:szCs w:val="20"/>
              </w:rPr>
              <w:t>（</w:t>
            </w:r>
            <w:r>
              <w:rPr>
                <w:rFonts w:ascii="宋体" w:hAnsi="宋体" w:cs="宋体"/>
                <w:color w:val="000000"/>
                <w:kern w:val="0"/>
                <w:sz w:val="20"/>
                <w:szCs w:val="20"/>
              </w:rPr>
              <w:t>0.4%</w:t>
            </w:r>
            <w:r>
              <w:rPr>
                <w:rFonts w:ascii="宋体" w:hAnsi="宋体" w:cs="宋体" w:hint="eastAsia"/>
                <w:color w:val="000000"/>
                <w:kern w:val="0"/>
                <w:sz w:val="20"/>
                <w:szCs w:val="20"/>
              </w:rPr>
              <w:t>）</w:t>
            </w:r>
          </w:p>
        </w:tc>
        <w:tc>
          <w:tcPr>
            <w:tcW w:w="8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0"/>
                <w:szCs w:val="20"/>
              </w:rPr>
            </w:pPr>
          </w:p>
        </w:tc>
        <w:tc>
          <w:tcPr>
            <w:tcW w:w="73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0"/>
                <w:szCs w:val="20"/>
              </w:rPr>
            </w:pPr>
          </w:p>
        </w:tc>
        <w:tc>
          <w:tcPr>
            <w:tcW w:w="73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387B65">
            <w:pPr>
              <w:jc w:val="center"/>
              <w:rPr>
                <w:rFonts w:ascii="宋体" w:cs="宋体"/>
                <w:color w:val="000000"/>
                <w:sz w:val="20"/>
                <w:szCs w:val="20"/>
              </w:rPr>
            </w:pPr>
          </w:p>
        </w:tc>
      </w:tr>
      <w:tr w:rsidR="00387B65">
        <w:trPr>
          <w:trHeight w:val="566"/>
        </w:trPr>
        <w:tc>
          <w:tcPr>
            <w:tcW w:w="4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厨师长</w:t>
            </w: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566"/>
        </w:trPr>
        <w:tc>
          <w:tcPr>
            <w:tcW w:w="4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color w:val="000000"/>
                <w:kern w:val="0"/>
                <w:sz w:val="22"/>
                <w:szCs w:val="22"/>
              </w:rPr>
              <w:t>2</w:t>
            </w:r>
          </w:p>
        </w:tc>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热菜</w:t>
            </w:r>
            <w:r>
              <w:rPr>
                <w:rFonts w:ascii="宋体" w:cs="宋体"/>
                <w:color w:val="000000"/>
                <w:kern w:val="0"/>
                <w:sz w:val="22"/>
                <w:szCs w:val="22"/>
              </w:rPr>
              <w:br/>
            </w:r>
            <w:r>
              <w:rPr>
                <w:rFonts w:ascii="宋体" w:hAnsi="宋体" w:cs="宋体" w:hint="eastAsia"/>
                <w:color w:val="000000"/>
                <w:kern w:val="0"/>
                <w:sz w:val="22"/>
                <w:szCs w:val="22"/>
              </w:rPr>
              <w:t>主管</w:t>
            </w: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566"/>
        </w:trPr>
        <w:tc>
          <w:tcPr>
            <w:tcW w:w="4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color w:val="000000"/>
                <w:kern w:val="0"/>
                <w:sz w:val="22"/>
                <w:szCs w:val="22"/>
              </w:rPr>
              <w:t>3</w:t>
            </w:r>
          </w:p>
        </w:tc>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凉菜</w:t>
            </w:r>
            <w:r>
              <w:rPr>
                <w:rFonts w:ascii="宋体" w:cs="宋体"/>
                <w:color w:val="000000"/>
                <w:kern w:val="0"/>
                <w:sz w:val="22"/>
                <w:szCs w:val="22"/>
              </w:rPr>
              <w:br/>
            </w:r>
            <w:r>
              <w:rPr>
                <w:rFonts w:ascii="宋体" w:hAnsi="宋体" w:cs="宋体" w:hint="eastAsia"/>
                <w:color w:val="000000"/>
                <w:kern w:val="0"/>
                <w:sz w:val="22"/>
                <w:szCs w:val="22"/>
              </w:rPr>
              <w:t>主管</w:t>
            </w: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566"/>
        </w:trPr>
        <w:tc>
          <w:tcPr>
            <w:tcW w:w="4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color w:val="000000"/>
                <w:kern w:val="0"/>
                <w:sz w:val="22"/>
                <w:szCs w:val="22"/>
              </w:rPr>
              <w:t>4</w:t>
            </w:r>
          </w:p>
        </w:tc>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面食</w:t>
            </w:r>
            <w:r>
              <w:rPr>
                <w:rFonts w:ascii="宋体" w:cs="宋体"/>
                <w:color w:val="000000"/>
                <w:kern w:val="0"/>
                <w:sz w:val="22"/>
                <w:szCs w:val="22"/>
              </w:rPr>
              <w:br/>
            </w:r>
            <w:r>
              <w:rPr>
                <w:rFonts w:ascii="宋体" w:hAnsi="宋体" w:cs="宋体" w:hint="eastAsia"/>
                <w:color w:val="000000"/>
                <w:kern w:val="0"/>
                <w:sz w:val="22"/>
                <w:szCs w:val="22"/>
              </w:rPr>
              <w:t>主管</w:t>
            </w: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566"/>
        </w:trPr>
        <w:tc>
          <w:tcPr>
            <w:tcW w:w="4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color w:val="000000"/>
                <w:kern w:val="0"/>
                <w:sz w:val="22"/>
                <w:szCs w:val="22"/>
              </w:rPr>
              <w:t>5</w:t>
            </w:r>
          </w:p>
        </w:tc>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一级牛肉面师</w:t>
            </w: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813"/>
        </w:trPr>
        <w:tc>
          <w:tcPr>
            <w:tcW w:w="4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color w:val="000000"/>
                <w:kern w:val="0"/>
                <w:sz w:val="22"/>
                <w:szCs w:val="22"/>
              </w:rPr>
              <w:t>6</w:t>
            </w:r>
          </w:p>
        </w:tc>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高级</w:t>
            </w:r>
          </w:p>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厨师</w:t>
            </w: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566"/>
        </w:trPr>
        <w:tc>
          <w:tcPr>
            <w:tcW w:w="4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color w:val="000000"/>
                <w:kern w:val="0"/>
                <w:sz w:val="22"/>
                <w:szCs w:val="22"/>
              </w:rPr>
              <w:t>7</w:t>
            </w:r>
          </w:p>
        </w:tc>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中级</w:t>
            </w:r>
            <w:r>
              <w:rPr>
                <w:rFonts w:ascii="宋体" w:cs="宋体"/>
                <w:color w:val="000000"/>
                <w:kern w:val="0"/>
                <w:sz w:val="22"/>
                <w:szCs w:val="22"/>
              </w:rPr>
              <w:br/>
            </w:r>
            <w:r>
              <w:rPr>
                <w:rFonts w:ascii="宋体" w:hAnsi="宋体" w:cs="宋体" w:hint="eastAsia"/>
                <w:color w:val="000000"/>
                <w:kern w:val="0"/>
                <w:sz w:val="22"/>
                <w:szCs w:val="22"/>
              </w:rPr>
              <w:t>厨师</w:t>
            </w: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566"/>
        </w:trPr>
        <w:tc>
          <w:tcPr>
            <w:tcW w:w="4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color w:val="000000"/>
                <w:kern w:val="0"/>
                <w:sz w:val="22"/>
                <w:szCs w:val="22"/>
              </w:rPr>
              <w:t>8</w:t>
            </w:r>
          </w:p>
        </w:tc>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初级</w:t>
            </w:r>
            <w:r>
              <w:rPr>
                <w:rFonts w:ascii="宋体" w:cs="宋体"/>
                <w:color w:val="000000"/>
                <w:kern w:val="0"/>
                <w:sz w:val="22"/>
                <w:szCs w:val="22"/>
              </w:rPr>
              <w:br/>
            </w:r>
            <w:r>
              <w:rPr>
                <w:rFonts w:ascii="宋体" w:hAnsi="宋体" w:cs="宋体" w:hint="eastAsia"/>
                <w:color w:val="000000"/>
                <w:kern w:val="0"/>
                <w:sz w:val="22"/>
                <w:szCs w:val="22"/>
              </w:rPr>
              <w:t>厨师</w:t>
            </w: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536"/>
        </w:trPr>
        <w:tc>
          <w:tcPr>
            <w:tcW w:w="4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color w:val="000000"/>
                <w:kern w:val="0"/>
                <w:sz w:val="22"/>
                <w:szCs w:val="22"/>
              </w:rPr>
              <w:t>9</w:t>
            </w:r>
          </w:p>
        </w:tc>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0"/>
                <w:szCs w:val="20"/>
              </w:rPr>
              <w:t>高级中式面点</w:t>
            </w:r>
            <w:r>
              <w:rPr>
                <w:rFonts w:ascii="宋体" w:cs="宋体"/>
                <w:color w:val="000000"/>
                <w:kern w:val="0"/>
                <w:sz w:val="20"/>
                <w:szCs w:val="20"/>
              </w:rPr>
              <w:br/>
            </w:r>
            <w:r>
              <w:rPr>
                <w:rFonts w:ascii="宋体" w:hAnsi="宋体" w:cs="宋体" w:hint="eastAsia"/>
                <w:color w:val="000000"/>
                <w:kern w:val="0"/>
                <w:sz w:val="20"/>
                <w:szCs w:val="20"/>
              </w:rPr>
              <w:t>师</w:t>
            </w: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1051"/>
        </w:trPr>
        <w:tc>
          <w:tcPr>
            <w:tcW w:w="4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color w:val="000000"/>
                <w:kern w:val="0"/>
                <w:sz w:val="22"/>
                <w:szCs w:val="22"/>
              </w:rPr>
              <w:lastRenderedPageBreak/>
              <w:t>10</w:t>
            </w:r>
          </w:p>
        </w:tc>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0"/>
                <w:szCs w:val="20"/>
              </w:rPr>
            </w:pPr>
            <w:r>
              <w:rPr>
                <w:rFonts w:ascii="宋体" w:hAnsi="宋体" w:cs="宋体" w:hint="eastAsia"/>
                <w:color w:val="000000"/>
                <w:kern w:val="0"/>
                <w:sz w:val="22"/>
                <w:szCs w:val="22"/>
              </w:rPr>
              <w:t>面点</w:t>
            </w:r>
            <w:r>
              <w:rPr>
                <w:rFonts w:ascii="宋体" w:cs="宋体"/>
                <w:color w:val="000000"/>
                <w:kern w:val="0"/>
                <w:sz w:val="22"/>
                <w:szCs w:val="22"/>
              </w:rPr>
              <w:br/>
            </w:r>
            <w:r>
              <w:rPr>
                <w:rFonts w:ascii="宋体" w:hAnsi="宋体" w:cs="宋体" w:hint="eastAsia"/>
                <w:color w:val="000000"/>
                <w:kern w:val="0"/>
                <w:sz w:val="22"/>
                <w:szCs w:val="22"/>
              </w:rPr>
              <w:t>中工</w:t>
            </w: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536"/>
        </w:trPr>
        <w:tc>
          <w:tcPr>
            <w:tcW w:w="4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color w:val="000000"/>
                <w:kern w:val="0"/>
                <w:sz w:val="22"/>
                <w:szCs w:val="22"/>
              </w:rPr>
              <w:t>11</w:t>
            </w:r>
          </w:p>
        </w:tc>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切配师</w:t>
            </w: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516"/>
        </w:trPr>
        <w:tc>
          <w:tcPr>
            <w:tcW w:w="4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cs="宋体"/>
                <w:color w:val="000000"/>
                <w:sz w:val="22"/>
                <w:szCs w:val="22"/>
              </w:rPr>
              <w:t>12</w:t>
            </w:r>
          </w:p>
        </w:tc>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洗消工</w:t>
            </w: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516"/>
        </w:trPr>
        <w:tc>
          <w:tcPr>
            <w:tcW w:w="4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color w:val="000000"/>
                <w:kern w:val="0"/>
                <w:sz w:val="22"/>
                <w:szCs w:val="22"/>
              </w:rPr>
              <w:t>13</w:t>
            </w:r>
          </w:p>
        </w:tc>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勤杂工</w:t>
            </w: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516"/>
        </w:trPr>
        <w:tc>
          <w:tcPr>
            <w:tcW w:w="4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color w:val="000000"/>
                <w:kern w:val="0"/>
                <w:sz w:val="22"/>
                <w:szCs w:val="22"/>
              </w:rPr>
              <w:t>14</w:t>
            </w:r>
          </w:p>
        </w:tc>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0"/>
                <w:szCs w:val="20"/>
              </w:rPr>
            </w:pPr>
            <w:r>
              <w:rPr>
                <w:rFonts w:ascii="宋体" w:hAnsi="宋体" w:cs="宋体" w:hint="eastAsia"/>
                <w:color w:val="000000"/>
                <w:kern w:val="0"/>
                <w:sz w:val="20"/>
                <w:szCs w:val="20"/>
              </w:rPr>
              <w:t>智慧食堂系统管理员</w:t>
            </w: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516"/>
        </w:trPr>
        <w:tc>
          <w:tcPr>
            <w:tcW w:w="4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color w:val="000000"/>
                <w:kern w:val="0"/>
                <w:sz w:val="22"/>
                <w:szCs w:val="22"/>
              </w:rPr>
              <w:t>15</w:t>
            </w:r>
          </w:p>
        </w:tc>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物料</w:t>
            </w:r>
            <w:r>
              <w:rPr>
                <w:rFonts w:ascii="宋体" w:cs="宋体"/>
                <w:color w:val="000000"/>
                <w:kern w:val="0"/>
                <w:sz w:val="22"/>
                <w:szCs w:val="22"/>
              </w:rPr>
              <w:br/>
            </w:r>
            <w:r>
              <w:rPr>
                <w:rFonts w:ascii="宋体" w:hAnsi="宋体" w:cs="宋体" w:hint="eastAsia"/>
                <w:color w:val="000000"/>
                <w:kern w:val="0"/>
                <w:sz w:val="22"/>
                <w:szCs w:val="22"/>
              </w:rPr>
              <w:t>管理员</w:t>
            </w: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794"/>
        </w:trPr>
        <w:tc>
          <w:tcPr>
            <w:tcW w:w="4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cs="宋体"/>
                <w:color w:val="000000"/>
                <w:sz w:val="22"/>
                <w:szCs w:val="22"/>
              </w:rPr>
              <w:t>16</w:t>
            </w:r>
          </w:p>
        </w:tc>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一级</w:t>
            </w:r>
            <w:r>
              <w:rPr>
                <w:rFonts w:ascii="宋体" w:cs="宋体"/>
                <w:color w:val="000000"/>
                <w:kern w:val="0"/>
                <w:sz w:val="22"/>
                <w:szCs w:val="22"/>
              </w:rPr>
              <w:br/>
            </w:r>
            <w:r>
              <w:rPr>
                <w:rFonts w:ascii="宋体" w:hAnsi="宋体" w:cs="宋体" w:hint="eastAsia"/>
                <w:color w:val="000000"/>
                <w:kern w:val="0"/>
                <w:sz w:val="22"/>
                <w:szCs w:val="22"/>
              </w:rPr>
              <w:t>服务员</w:t>
            </w: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794"/>
        </w:trPr>
        <w:tc>
          <w:tcPr>
            <w:tcW w:w="4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color w:val="000000"/>
                <w:kern w:val="0"/>
                <w:sz w:val="22"/>
                <w:szCs w:val="22"/>
              </w:rPr>
              <w:t>17</w:t>
            </w:r>
          </w:p>
        </w:tc>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二级</w:t>
            </w:r>
            <w:r>
              <w:rPr>
                <w:rFonts w:ascii="宋体" w:cs="宋体"/>
                <w:color w:val="000000"/>
                <w:kern w:val="0"/>
                <w:sz w:val="22"/>
                <w:szCs w:val="22"/>
              </w:rPr>
              <w:br/>
            </w:r>
            <w:r>
              <w:rPr>
                <w:rFonts w:ascii="宋体" w:hAnsi="宋体" w:cs="宋体" w:hint="eastAsia"/>
                <w:color w:val="000000"/>
                <w:kern w:val="0"/>
                <w:sz w:val="22"/>
                <w:szCs w:val="22"/>
              </w:rPr>
              <w:t>服务员</w:t>
            </w: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615"/>
        </w:trPr>
        <w:tc>
          <w:tcPr>
            <w:tcW w:w="43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color w:val="000000"/>
                <w:kern w:val="0"/>
                <w:sz w:val="22"/>
                <w:szCs w:val="22"/>
              </w:rPr>
              <w:t>18</w:t>
            </w:r>
          </w:p>
        </w:tc>
        <w:tc>
          <w:tcPr>
            <w:tcW w:w="70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hAnsi="宋体" w:cs="宋体" w:hint="eastAsia"/>
                <w:color w:val="000000"/>
                <w:kern w:val="0"/>
                <w:sz w:val="22"/>
                <w:szCs w:val="22"/>
              </w:rPr>
              <w:t>合</w:t>
            </w:r>
            <w:r>
              <w:rPr>
                <w:rFonts w:ascii="宋体" w:hAnsi="宋体" w:cs="宋体"/>
                <w:color w:val="000000"/>
                <w:kern w:val="0"/>
                <w:sz w:val="22"/>
                <w:szCs w:val="22"/>
              </w:rPr>
              <w:t xml:space="preserve"> </w:t>
            </w:r>
            <w:r>
              <w:rPr>
                <w:rFonts w:ascii="宋体" w:hAnsi="宋体" w:cs="宋体" w:hint="eastAsia"/>
                <w:color w:val="000000"/>
                <w:kern w:val="0"/>
                <w:sz w:val="22"/>
                <w:szCs w:val="22"/>
              </w:rPr>
              <w:t>计</w:t>
            </w:r>
          </w:p>
        </w:tc>
        <w:tc>
          <w:tcPr>
            <w:tcW w:w="52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52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67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84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6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c>
          <w:tcPr>
            <w:tcW w:w="73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r w:rsidR="00387B65">
        <w:trPr>
          <w:trHeight w:val="1003"/>
        </w:trPr>
        <w:tc>
          <w:tcPr>
            <w:tcW w:w="43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cs="宋体"/>
                <w:color w:val="000000"/>
                <w:sz w:val="22"/>
                <w:szCs w:val="22"/>
              </w:rPr>
              <w:t>19</w:t>
            </w:r>
          </w:p>
        </w:tc>
        <w:tc>
          <w:tcPr>
            <w:tcW w:w="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87B65" w:rsidRDefault="00D6239A">
            <w:pPr>
              <w:widowControl/>
              <w:jc w:val="center"/>
              <w:textAlignment w:val="center"/>
              <w:rPr>
                <w:rFonts w:ascii="宋体" w:cs="宋体"/>
                <w:color w:val="000000"/>
                <w:sz w:val="22"/>
                <w:szCs w:val="22"/>
              </w:rPr>
            </w:pPr>
            <w:r>
              <w:rPr>
                <w:rFonts w:ascii="宋体" w:cs="宋体" w:hint="eastAsia"/>
                <w:color w:val="000000"/>
                <w:sz w:val="22"/>
                <w:szCs w:val="22"/>
              </w:rPr>
              <w:t>总报价</w:t>
            </w:r>
          </w:p>
        </w:tc>
        <w:tc>
          <w:tcPr>
            <w:tcW w:w="13889" w:type="dxa"/>
            <w:gridSpan w:val="19"/>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87B65" w:rsidRDefault="00387B65">
            <w:pPr>
              <w:jc w:val="center"/>
              <w:rPr>
                <w:rFonts w:ascii="宋体" w:cs="宋体"/>
                <w:color w:val="000000"/>
                <w:sz w:val="22"/>
                <w:szCs w:val="22"/>
              </w:rPr>
            </w:pPr>
          </w:p>
        </w:tc>
      </w:tr>
    </w:tbl>
    <w:p w:rsidR="00387B65" w:rsidRDefault="00387B65">
      <w:pPr>
        <w:rPr>
          <w:sz w:val="24"/>
        </w:rPr>
        <w:sectPr w:rsidR="00387B65">
          <w:pgSz w:w="16838" w:h="11906" w:orient="landscape"/>
          <w:pgMar w:top="1418" w:right="1077" w:bottom="1134" w:left="1077" w:header="851" w:footer="992" w:gutter="0"/>
          <w:cols w:space="720"/>
          <w:docGrid w:type="lines" w:linePitch="312"/>
        </w:sectPr>
      </w:pPr>
    </w:p>
    <w:p w:rsidR="00387B65" w:rsidRDefault="00387B65">
      <w:pPr>
        <w:pStyle w:val="ab"/>
        <w:spacing w:line="360" w:lineRule="auto"/>
        <w:rPr>
          <w:rFonts w:ascii="宋体" w:hAnsi="宋体" w:cs="宋体"/>
          <w:color w:val="0000FF"/>
          <w:szCs w:val="44"/>
        </w:rPr>
      </w:pPr>
      <w:bookmarkStart w:id="326" w:name="_Toc31402_WPSOffice_Level1"/>
      <w:bookmarkStart w:id="327" w:name="_Toc30854_WPSOffice_Level1"/>
      <w:bookmarkStart w:id="328" w:name="_Toc25594"/>
    </w:p>
    <w:p w:rsidR="00387B65" w:rsidRDefault="00387B65">
      <w:pPr>
        <w:pStyle w:val="ab"/>
        <w:spacing w:line="360" w:lineRule="auto"/>
        <w:rPr>
          <w:rFonts w:ascii="宋体" w:hAnsi="宋体" w:cs="宋体"/>
          <w:color w:val="0000FF"/>
          <w:szCs w:val="44"/>
        </w:rPr>
      </w:pPr>
    </w:p>
    <w:p w:rsidR="00387B65" w:rsidRDefault="00387B65">
      <w:pPr>
        <w:pStyle w:val="ab"/>
        <w:spacing w:line="360" w:lineRule="auto"/>
        <w:rPr>
          <w:rFonts w:ascii="宋体" w:hAnsi="宋体" w:cs="宋体"/>
          <w:color w:val="0000FF"/>
          <w:szCs w:val="44"/>
        </w:rPr>
      </w:pPr>
    </w:p>
    <w:p w:rsidR="00387B65" w:rsidRDefault="00387B65">
      <w:pPr>
        <w:pStyle w:val="ab"/>
        <w:spacing w:line="360" w:lineRule="auto"/>
        <w:rPr>
          <w:rFonts w:ascii="宋体" w:hAnsi="宋体" w:cs="宋体"/>
          <w:color w:val="0000FF"/>
          <w:szCs w:val="44"/>
        </w:rPr>
      </w:pPr>
    </w:p>
    <w:p w:rsidR="00387B65" w:rsidRDefault="00387B65">
      <w:pPr>
        <w:pStyle w:val="ab"/>
        <w:spacing w:line="360" w:lineRule="auto"/>
        <w:rPr>
          <w:rFonts w:ascii="宋体" w:hAnsi="宋体" w:cs="宋体"/>
          <w:color w:val="0000FF"/>
          <w:szCs w:val="44"/>
        </w:rPr>
      </w:pPr>
    </w:p>
    <w:p w:rsidR="00387B65" w:rsidRDefault="00387B65">
      <w:pPr>
        <w:pStyle w:val="ab"/>
        <w:spacing w:line="360" w:lineRule="auto"/>
        <w:rPr>
          <w:rFonts w:ascii="宋体" w:hAnsi="宋体" w:cs="宋体"/>
          <w:color w:val="0000FF"/>
          <w:szCs w:val="44"/>
        </w:rPr>
      </w:pPr>
    </w:p>
    <w:p w:rsidR="00387B65" w:rsidRDefault="00387B65">
      <w:pPr>
        <w:pStyle w:val="ab"/>
        <w:spacing w:line="360" w:lineRule="auto"/>
        <w:rPr>
          <w:rFonts w:ascii="宋体" w:hAnsi="宋体" w:cs="宋体"/>
          <w:color w:val="0000FF"/>
          <w:szCs w:val="44"/>
        </w:rPr>
      </w:pPr>
    </w:p>
    <w:p w:rsidR="00387B65" w:rsidRDefault="00D6239A">
      <w:pPr>
        <w:pStyle w:val="ab"/>
        <w:spacing w:line="360" w:lineRule="auto"/>
        <w:rPr>
          <w:rFonts w:ascii="宋体" w:hAnsi="宋体" w:cs="宋体"/>
          <w:color w:val="404040" w:themeColor="text1" w:themeTint="BF"/>
          <w:szCs w:val="44"/>
        </w:rPr>
      </w:pPr>
      <w:r>
        <w:rPr>
          <w:rFonts w:ascii="宋体" w:hAnsi="宋体" w:cs="宋体" w:hint="eastAsia"/>
          <w:color w:val="404040" w:themeColor="text1" w:themeTint="BF"/>
          <w:szCs w:val="44"/>
        </w:rPr>
        <w:t>第五章    合同条款及合同格式</w:t>
      </w:r>
      <w:bookmarkEnd w:id="320"/>
      <w:bookmarkEnd w:id="324"/>
      <w:bookmarkEnd w:id="326"/>
      <w:bookmarkEnd w:id="327"/>
      <w:bookmarkEnd w:id="328"/>
    </w:p>
    <w:p w:rsidR="00387B65" w:rsidRDefault="00387B65">
      <w:pPr>
        <w:tabs>
          <w:tab w:val="left" w:pos="720"/>
        </w:tabs>
        <w:spacing w:line="360" w:lineRule="auto"/>
        <w:ind w:firstLineChars="200" w:firstLine="482"/>
        <w:rPr>
          <w:rFonts w:ascii="宋体" w:hAnsi="宋体" w:cs="宋体"/>
          <w:b/>
          <w:color w:val="000000"/>
          <w:sz w:val="24"/>
        </w:rPr>
      </w:pPr>
    </w:p>
    <w:p w:rsidR="00387B65" w:rsidRDefault="00387B65">
      <w:pPr>
        <w:adjustRightInd w:val="0"/>
        <w:snapToGrid w:val="0"/>
        <w:spacing w:line="360" w:lineRule="auto"/>
        <w:ind w:firstLineChars="200" w:firstLine="480"/>
        <w:jc w:val="center"/>
        <w:rPr>
          <w:rFonts w:ascii="宋体" w:hAnsi="宋体" w:cs="宋体"/>
          <w:sz w:val="24"/>
        </w:rPr>
      </w:pPr>
    </w:p>
    <w:p w:rsidR="00387B65" w:rsidRDefault="00387B65">
      <w:pPr>
        <w:adjustRightInd w:val="0"/>
        <w:snapToGrid w:val="0"/>
        <w:spacing w:line="360" w:lineRule="auto"/>
        <w:ind w:firstLineChars="200" w:firstLine="480"/>
        <w:jc w:val="center"/>
        <w:rPr>
          <w:rFonts w:ascii="宋体" w:hAnsi="宋体" w:cs="宋体"/>
          <w:sz w:val="24"/>
        </w:rPr>
      </w:pPr>
    </w:p>
    <w:p w:rsidR="00387B65" w:rsidRDefault="00387B65">
      <w:pPr>
        <w:adjustRightInd w:val="0"/>
        <w:snapToGrid w:val="0"/>
        <w:spacing w:line="360" w:lineRule="auto"/>
        <w:ind w:firstLineChars="200" w:firstLine="480"/>
        <w:jc w:val="center"/>
        <w:rPr>
          <w:rFonts w:ascii="宋体" w:hAnsi="宋体" w:cs="宋体"/>
          <w:sz w:val="24"/>
        </w:rPr>
      </w:pPr>
    </w:p>
    <w:p w:rsidR="00387B65" w:rsidRDefault="00387B65">
      <w:pPr>
        <w:adjustRightInd w:val="0"/>
        <w:snapToGrid w:val="0"/>
        <w:spacing w:line="360" w:lineRule="auto"/>
        <w:ind w:firstLineChars="200" w:firstLine="480"/>
        <w:jc w:val="center"/>
        <w:rPr>
          <w:rFonts w:ascii="宋体" w:hAnsi="宋体" w:cs="宋体"/>
          <w:sz w:val="24"/>
        </w:rPr>
      </w:pPr>
    </w:p>
    <w:p w:rsidR="00387B65" w:rsidRDefault="00387B65">
      <w:pPr>
        <w:pStyle w:val="af"/>
        <w:rPr>
          <w:rFonts w:ascii="宋体" w:hAnsi="宋体" w:cs="宋体"/>
          <w:sz w:val="24"/>
        </w:rPr>
      </w:pPr>
    </w:p>
    <w:p w:rsidR="00387B65" w:rsidRDefault="00387B65">
      <w:pPr>
        <w:pStyle w:val="a2"/>
        <w:rPr>
          <w:rFonts w:ascii="宋体" w:hAnsi="宋体" w:cs="宋体"/>
          <w:sz w:val="24"/>
          <w:szCs w:val="24"/>
        </w:rPr>
      </w:pPr>
    </w:p>
    <w:p w:rsidR="00387B65" w:rsidRDefault="00387B65">
      <w:pPr>
        <w:rPr>
          <w:rFonts w:ascii="宋体" w:hAnsi="宋体" w:cs="宋体"/>
          <w:sz w:val="24"/>
        </w:rPr>
      </w:pPr>
    </w:p>
    <w:p w:rsidR="00387B65" w:rsidRDefault="00387B65">
      <w:pPr>
        <w:pStyle w:val="af"/>
        <w:rPr>
          <w:rFonts w:ascii="宋体" w:hAnsi="宋体" w:cs="宋体"/>
          <w:sz w:val="24"/>
        </w:rPr>
      </w:pPr>
    </w:p>
    <w:p w:rsidR="00387B65" w:rsidRDefault="00387B65">
      <w:pPr>
        <w:pStyle w:val="a2"/>
        <w:rPr>
          <w:rFonts w:ascii="宋体" w:hAnsi="宋体" w:cs="宋体"/>
          <w:sz w:val="24"/>
          <w:szCs w:val="24"/>
        </w:rPr>
      </w:pPr>
    </w:p>
    <w:p w:rsidR="00387B65" w:rsidRDefault="00387B65">
      <w:pPr>
        <w:rPr>
          <w:rFonts w:ascii="宋体" w:hAnsi="宋体" w:cs="宋体"/>
          <w:sz w:val="24"/>
        </w:rPr>
      </w:pPr>
    </w:p>
    <w:p w:rsidR="00387B65" w:rsidRDefault="00387B65">
      <w:pPr>
        <w:pStyle w:val="af"/>
        <w:rPr>
          <w:rFonts w:ascii="宋体" w:hAnsi="宋体" w:cs="宋体"/>
          <w:sz w:val="24"/>
        </w:rPr>
      </w:pPr>
    </w:p>
    <w:p w:rsidR="00387B65" w:rsidRDefault="00387B65">
      <w:pPr>
        <w:pStyle w:val="a2"/>
      </w:pPr>
    </w:p>
    <w:p w:rsidR="00387B65" w:rsidRDefault="00387B65">
      <w:pPr>
        <w:adjustRightInd w:val="0"/>
        <w:snapToGrid w:val="0"/>
        <w:spacing w:line="360" w:lineRule="auto"/>
        <w:ind w:firstLineChars="200" w:firstLine="480"/>
        <w:jc w:val="center"/>
        <w:rPr>
          <w:rFonts w:ascii="宋体" w:hAnsi="宋体" w:cs="宋体"/>
          <w:sz w:val="24"/>
        </w:rPr>
      </w:pPr>
    </w:p>
    <w:p w:rsidR="00387B65" w:rsidRDefault="00387B65">
      <w:pPr>
        <w:pStyle w:val="20"/>
        <w:ind w:leftChars="0" w:left="0" w:firstLineChars="0" w:firstLine="0"/>
      </w:pPr>
    </w:p>
    <w:p w:rsidR="00387B65" w:rsidRDefault="00387B65">
      <w:pPr>
        <w:pStyle w:val="20"/>
        <w:ind w:leftChars="0" w:left="0" w:firstLineChars="0" w:firstLine="0"/>
      </w:pPr>
    </w:p>
    <w:p w:rsidR="00387B65" w:rsidRDefault="00D6239A">
      <w:pPr>
        <w:outlineLvl w:val="1"/>
        <w:rPr>
          <w:sz w:val="24"/>
          <w:szCs w:val="22"/>
        </w:rPr>
      </w:pPr>
      <w:bookmarkStart w:id="329" w:name="_Toc29262"/>
      <w:bookmarkStart w:id="330" w:name="_Toc8277"/>
      <w:r>
        <w:rPr>
          <w:rFonts w:hint="eastAsia"/>
          <w:sz w:val="24"/>
          <w:szCs w:val="22"/>
        </w:rPr>
        <w:lastRenderedPageBreak/>
        <w:t>合同封面格式</w:t>
      </w:r>
      <w:r>
        <w:rPr>
          <w:rFonts w:hint="eastAsia"/>
          <w:sz w:val="24"/>
          <w:szCs w:val="22"/>
        </w:rPr>
        <w:t>(</w:t>
      </w:r>
      <w:r>
        <w:rPr>
          <w:rFonts w:hint="eastAsia"/>
          <w:sz w:val="24"/>
          <w:szCs w:val="22"/>
        </w:rPr>
        <w:t>参考</w:t>
      </w:r>
      <w:r>
        <w:rPr>
          <w:rFonts w:hint="eastAsia"/>
          <w:sz w:val="24"/>
          <w:szCs w:val="22"/>
        </w:rPr>
        <w:t>)</w:t>
      </w:r>
      <w:bookmarkEnd w:id="329"/>
      <w:bookmarkEnd w:id="330"/>
    </w:p>
    <w:p w:rsidR="00387B65" w:rsidRDefault="00387B65">
      <w:pPr>
        <w:spacing w:line="360" w:lineRule="auto"/>
        <w:rPr>
          <w:rFonts w:ascii="宋体" w:hAnsi="宋体" w:cs="宋体"/>
          <w:sz w:val="32"/>
          <w:szCs w:val="32"/>
          <w:u w:val="single"/>
        </w:rPr>
      </w:pPr>
    </w:p>
    <w:p w:rsidR="00387B65" w:rsidRDefault="00387B65">
      <w:pPr>
        <w:spacing w:line="360" w:lineRule="auto"/>
        <w:jc w:val="center"/>
        <w:rPr>
          <w:rFonts w:ascii="宋体" w:hAnsi="宋体" w:cs="宋体"/>
          <w:sz w:val="32"/>
          <w:szCs w:val="32"/>
          <w:u w:val="single"/>
        </w:rPr>
      </w:pPr>
    </w:p>
    <w:p w:rsidR="00387B65" w:rsidRDefault="00387B65">
      <w:pPr>
        <w:spacing w:line="360" w:lineRule="auto"/>
        <w:jc w:val="center"/>
        <w:rPr>
          <w:rFonts w:ascii="宋体" w:hAnsi="宋体" w:cs="宋体"/>
          <w:sz w:val="32"/>
          <w:szCs w:val="32"/>
          <w:u w:val="single"/>
        </w:rPr>
      </w:pPr>
    </w:p>
    <w:p w:rsidR="00387B65" w:rsidRDefault="00D6239A">
      <w:pPr>
        <w:spacing w:line="360" w:lineRule="auto"/>
        <w:jc w:val="center"/>
        <w:rPr>
          <w:rFonts w:ascii="宋体" w:hAnsi="宋体" w:cs="宋体"/>
          <w:sz w:val="32"/>
          <w:szCs w:val="32"/>
          <w:u w:val="single"/>
        </w:rPr>
      </w:pPr>
      <w:r>
        <w:rPr>
          <w:rFonts w:ascii="宋体" w:hAnsi="宋体" w:cs="宋体" w:hint="eastAsia"/>
          <w:sz w:val="32"/>
          <w:szCs w:val="32"/>
          <w:u w:val="single"/>
        </w:rPr>
        <w:t xml:space="preserve">                         </w:t>
      </w:r>
      <w:r>
        <w:rPr>
          <w:rFonts w:ascii="宋体" w:hAnsi="宋体" w:cs="宋体" w:hint="eastAsia"/>
          <w:sz w:val="32"/>
          <w:szCs w:val="32"/>
        </w:rPr>
        <w:t>项目</w:t>
      </w:r>
    </w:p>
    <w:p w:rsidR="00387B65" w:rsidRDefault="00D6239A">
      <w:pPr>
        <w:spacing w:line="360" w:lineRule="auto"/>
        <w:jc w:val="center"/>
        <w:rPr>
          <w:rFonts w:ascii="宋体" w:hAnsi="宋体" w:cs="宋体"/>
          <w:sz w:val="32"/>
          <w:szCs w:val="32"/>
          <w:u w:val="single"/>
        </w:rPr>
      </w:pPr>
      <w:r>
        <w:rPr>
          <w:rFonts w:ascii="宋体" w:hAnsi="宋体" w:cs="宋体" w:hint="eastAsia"/>
          <w:sz w:val="32"/>
          <w:szCs w:val="32"/>
        </w:rPr>
        <w:t>政府采购合同</w:t>
      </w:r>
    </w:p>
    <w:p w:rsidR="00387B65" w:rsidRDefault="00387B65">
      <w:pPr>
        <w:spacing w:line="360" w:lineRule="auto"/>
        <w:jc w:val="center"/>
        <w:rPr>
          <w:rFonts w:ascii="宋体" w:hAnsi="宋体" w:cs="宋体"/>
          <w:sz w:val="32"/>
          <w:szCs w:val="32"/>
        </w:rPr>
      </w:pPr>
    </w:p>
    <w:p w:rsidR="00387B65" w:rsidRDefault="00387B65">
      <w:pPr>
        <w:spacing w:line="360" w:lineRule="auto"/>
        <w:jc w:val="center"/>
        <w:rPr>
          <w:rFonts w:ascii="宋体" w:hAnsi="宋体" w:cs="宋体"/>
          <w:sz w:val="22"/>
          <w:szCs w:val="22"/>
        </w:rPr>
      </w:pPr>
    </w:p>
    <w:p w:rsidR="00387B65" w:rsidRDefault="00387B65">
      <w:pPr>
        <w:spacing w:line="360" w:lineRule="auto"/>
        <w:jc w:val="center"/>
        <w:rPr>
          <w:rFonts w:ascii="宋体" w:hAnsi="宋体" w:cs="宋体"/>
          <w:sz w:val="22"/>
          <w:szCs w:val="22"/>
        </w:rPr>
      </w:pPr>
    </w:p>
    <w:p w:rsidR="00387B65" w:rsidRDefault="00387B65">
      <w:pPr>
        <w:spacing w:line="360" w:lineRule="auto"/>
        <w:jc w:val="center"/>
        <w:rPr>
          <w:rFonts w:ascii="宋体" w:hAnsi="宋体" w:cs="宋体"/>
          <w:sz w:val="22"/>
          <w:szCs w:val="22"/>
        </w:rPr>
      </w:pPr>
    </w:p>
    <w:p w:rsidR="00387B65" w:rsidRDefault="00387B65">
      <w:pPr>
        <w:spacing w:line="360" w:lineRule="auto"/>
        <w:jc w:val="center"/>
        <w:rPr>
          <w:rFonts w:ascii="宋体" w:hAnsi="宋体" w:cs="宋体"/>
          <w:sz w:val="22"/>
          <w:szCs w:val="22"/>
        </w:rPr>
      </w:pPr>
    </w:p>
    <w:p w:rsidR="00387B65" w:rsidRDefault="00D6239A">
      <w:pPr>
        <w:tabs>
          <w:tab w:val="left" w:pos="709"/>
          <w:tab w:val="left" w:pos="1418"/>
        </w:tabs>
        <w:spacing w:line="360" w:lineRule="auto"/>
        <w:rPr>
          <w:rFonts w:ascii="宋体" w:hAnsi="宋体" w:cs="宋体"/>
          <w:sz w:val="28"/>
          <w:szCs w:val="28"/>
        </w:rPr>
      </w:pPr>
      <w:r>
        <w:rPr>
          <w:rFonts w:ascii="宋体" w:hAnsi="宋体" w:cs="宋体" w:hint="eastAsia"/>
          <w:sz w:val="22"/>
          <w:szCs w:val="22"/>
        </w:rPr>
        <w:t xml:space="preserve">      </w:t>
      </w:r>
      <w:r>
        <w:rPr>
          <w:rFonts w:ascii="宋体" w:hAnsi="宋体" w:cs="宋体" w:hint="eastAsia"/>
          <w:sz w:val="28"/>
          <w:szCs w:val="28"/>
        </w:rPr>
        <w:t xml:space="preserve">     合同编号：   (招标文件编号)</w:t>
      </w:r>
    </w:p>
    <w:p w:rsidR="00387B65" w:rsidRDefault="00D6239A">
      <w:pPr>
        <w:spacing w:line="360" w:lineRule="auto"/>
        <w:rPr>
          <w:rFonts w:ascii="宋体" w:hAnsi="宋体" w:cs="宋体"/>
          <w:sz w:val="28"/>
          <w:szCs w:val="28"/>
        </w:rPr>
      </w:pPr>
      <w:r>
        <w:rPr>
          <w:rFonts w:ascii="宋体" w:hAnsi="宋体" w:cs="宋体" w:hint="eastAsia"/>
          <w:sz w:val="28"/>
          <w:szCs w:val="28"/>
        </w:rPr>
        <w:t xml:space="preserve">          项目名称：</w:t>
      </w:r>
    </w:p>
    <w:p w:rsidR="00387B65" w:rsidRDefault="00D6239A">
      <w:pPr>
        <w:spacing w:line="360" w:lineRule="auto"/>
        <w:rPr>
          <w:rFonts w:ascii="宋体" w:hAnsi="宋体" w:cs="宋体"/>
          <w:sz w:val="28"/>
          <w:szCs w:val="28"/>
        </w:rPr>
      </w:pPr>
      <w:r>
        <w:rPr>
          <w:rFonts w:ascii="宋体" w:hAnsi="宋体" w:cs="宋体" w:hint="eastAsia"/>
          <w:sz w:val="28"/>
          <w:szCs w:val="28"/>
        </w:rPr>
        <w:t xml:space="preserve">          招标文件编号：</w:t>
      </w:r>
    </w:p>
    <w:p w:rsidR="00387B65" w:rsidRDefault="00387B65">
      <w:pPr>
        <w:spacing w:line="360" w:lineRule="auto"/>
        <w:rPr>
          <w:rFonts w:ascii="宋体" w:hAnsi="宋体" w:cs="宋体"/>
          <w:sz w:val="32"/>
          <w:szCs w:val="32"/>
        </w:rPr>
      </w:pPr>
    </w:p>
    <w:p w:rsidR="00387B65" w:rsidRDefault="00387B65">
      <w:pPr>
        <w:spacing w:line="360" w:lineRule="auto"/>
        <w:rPr>
          <w:rFonts w:ascii="宋体" w:hAnsi="宋体" w:cs="宋体"/>
          <w:sz w:val="36"/>
          <w:szCs w:val="36"/>
        </w:rPr>
      </w:pPr>
    </w:p>
    <w:p w:rsidR="00387B65" w:rsidRDefault="00387B65">
      <w:pPr>
        <w:spacing w:line="360" w:lineRule="auto"/>
        <w:rPr>
          <w:rFonts w:ascii="宋体" w:hAnsi="宋体" w:cs="宋体"/>
          <w:sz w:val="36"/>
          <w:szCs w:val="36"/>
        </w:rPr>
      </w:pPr>
    </w:p>
    <w:p w:rsidR="00387B65" w:rsidRDefault="00D6239A">
      <w:pPr>
        <w:spacing w:line="360" w:lineRule="auto"/>
        <w:rPr>
          <w:rFonts w:ascii="宋体" w:hAnsi="宋体" w:cs="宋体"/>
          <w:sz w:val="28"/>
          <w:szCs w:val="28"/>
        </w:rPr>
      </w:pPr>
      <w:r>
        <w:rPr>
          <w:rFonts w:ascii="宋体" w:hAnsi="宋体" w:cs="宋体" w:hint="eastAsia"/>
          <w:sz w:val="36"/>
          <w:szCs w:val="36"/>
        </w:rPr>
        <w:t xml:space="preserve">          </w:t>
      </w:r>
      <w:r>
        <w:rPr>
          <w:rFonts w:ascii="宋体" w:hAnsi="宋体" w:cs="宋体" w:hint="eastAsia"/>
          <w:sz w:val="28"/>
          <w:szCs w:val="28"/>
        </w:rPr>
        <w:t xml:space="preserve"> 甲方：</w:t>
      </w:r>
    </w:p>
    <w:p w:rsidR="00387B65" w:rsidRDefault="00D6239A">
      <w:pPr>
        <w:spacing w:line="360" w:lineRule="auto"/>
        <w:ind w:firstLine="720"/>
        <w:rPr>
          <w:rFonts w:ascii="宋体" w:hAnsi="宋体" w:cs="宋体"/>
          <w:sz w:val="36"/>
          <w:szCs w:val="36"/>
        </w:rPr>
      </w:pPr>
      <w:r>
        <w:rPr>
          <w:rFonts w:ascii="宋体" w:hAnsi="宋体" w:cs="宋体" w:hint="eastAsia"/>
          <w:sz w:val="28"/>
          <w:szCs w:val="28"/>
        </w:rPr>
        <w:t xml:space="preserve">         乙方：</w:t>
      </w:r>
    </w:p>
    <w:p w:rsidR="00387B65" w:rsidRDefault="00D6239A">
      <w:pPr>
        <w:spacing w:line="360" w:lineRule="auto"/>
        <w:rPr>
          <w:rFonts w:ascii="宋体" w:hAnsi="宋体" w:cs="宋体"/>
          <w:sz w:val="36"/>
          <w:szCs w:val="36"/>
        </w:rPr>
      </w:pPr>
      <w:r>
        <w:rPr>
          <w:rFonts w:ascii="宋体" w:hAnsi="宋体" w:cs="宋体" w:hint="eastAsia"/>
          <w:sz w:val="36"/>
          <w:szCs w:val="36"/>
        </w:rPr>
        <w:t xml:space="preserve">     </w:t>
      </w:r>
    </w:p>
    <w:p w:rsidR="00387B65" w:rsidRDefault="00D6239A">
      <w:pPr>
        <w:spacing w:line="360" w:lineRule="auto"/>
        <w:jc w:val="center"/>
        <w:rPr>
          <w:rFonts w:ascii="宋体" w:hAnsi="宋体"/>
          <w:b/>
          <w:sz w:val="24"/>
        </w:rPr>
      </w:pPr>
      <w:r>
        <w:rPr>
          <w:rFonts w:ascii="宋体" w:hAnsi="宋体" w:cs="宋体" w:hint="eastAsia"/>
          <w:sz w:val="28"/>
          <w:szCs w:val="28"/>
        </w:rPr>
        <w:t>年    月</w:t>
      </w:r>
    </w:p>
    <w:p w:rsidR="00387B65" w:rsidRDefault="00387B65">
      <w:pPr>
        <w:spacing w:line="360" w:lineRule="auto"/>
        <w:jc w:val="center"/>
        <w:outlineLvl w:val="1"/>
        <w:rPr>
          <w:rFonts w:ascii="宋体" w:hAnsi="宋体" w:cs="宋体"/>
          <w:b/>
          <w:sz w:val="24"/>
        </w:rPr>
        <w:sectPr w:rsidR="00387B65">
          <w:pgSz w:w="11906" w:h="16838"/>
          <w:pgMar w:top="1531" w:right="1531" w:bottom="1417" w:left="1644" w:header="851" w:footer="992" w:gutter="0"/>
          <w:cols w:space="720"/>
          <w:docGrid w:type="lines" w:linePitch="312"/>
        </w:sectPr>
      </w:pPr>
      <w:bookmarkStart w:id="331" w:name="_Toc16056"/>
      <w:bookmarkStart w:id="332" w:name="_Toc5508"/>
    </w:p>
    <w:bookmarkEnd w:id="331"/>
    <w:bookmarkEnd w:id="332"/>
    <w:p w:rsidR="00387B65" w:rsidRDefault="00D6239A">
      <w:pPr>
        <w:autoSpaceDN w:val="0"/>
        <w:spacing w:line="360" w:lineRule="auto"/>
        <w:rPr>
          <w:rFonts w:ascii="宋体" w:hAnsi="宋体" w:cs="宋体"/>
          <w:b/>
          <w:bCs/>
          <w:sz w:val="24"/>
          <w:u w:val="single"/>
        </w:rPr>
      </w:pPr>
      <w:r>
        <w:rPr>
          <w:rFonts w:ascii="宋体" w:hAnsi="宋体" w:cs="宋体" w:hint="eastAsia"/>
          <w:b/>
          <w:bCs/>
          <w:sz w:val="24"/>
        </w:rPr>
        <w:lastRenderedPageBreak/>
        <w:t>甲方（采购人）：</w:t>
      </w:r>
      <w:r>
        <w:rPr>
          <w:rFonts w:ascii="宋体" w:hAnsi="宋体" w:cs="宋体" w:hint="eastAsia"/>
          <w:b/>
          <w:bCs/>
          <w:sz w:val="24"/>
          <w:u w:val="single"/>
        </w:rPr>
        <w:t xml:space="preserve">                                 </w:t>
      </w:r>
    </w:p>
    <w:p w:rsidR="00387B65" w:rsidRDefault="00D6239A">
      <w:pPr>
        <w:adjustRightInd w:val="0"/>
        <w:snapToGrid w:val="0"/>
        <w:spacing w:line="360" w:lineRule="auto"/>
        <w:rPr>
          <w:rFonts w:ascii="宋体" w:hAnsi="宋体" w:cs="宋体"/>
          <w:sz w:val="24"/>
          <w:u w:val="single"/>
        </w:rPr>
      </w:pPr>
      <w:r>
        <w:rPr>
          <w:rFonts w:ascii="宋体" w:hAnsi="宋体" w:cs="宋体" w:hint="eastAsia"/>
          <w:b/>
          <w:bCs/>
          <w:sz w:val="24"/>
        </w:rPr>
        <w:t>乙方（中标供应商）：</w:t>
      </w:r>
      <w:r>
        <w:rPr>
          <w:rFonts w:ascii="宋体" w:hAnsi="宋体" w:cs="宋体" w:hint="eastAsia"/>
          <w:b/>
          <w:bCs/>
          <w:sz w:val="24"/>
          <w:u w:val="single"/>
        </w:rPr>
        <w:t xml:space="preserve">                              </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根据</w:t>
      </w:r>
      <w:r>
        <w:rPr>
          <w:rFonts w:ascii="宋体" w:hAnsi="宋体" w:cs="宋体" w:hint="eastAsia"/>
          <w:sz w:val="24"/>
          <w:u w:val="single"/>
        </w:rPr>
        <w:t>庆阳市直3号办公区职工食堂劳务承包公司采购项目</w:t>
      </w:r>
      <w:r>
        <w:rPr>
          <w:rFonts w:ascii="宋体" w:hAnsi="宋体" w:cs="宋体" w:hint="eastAsia"/>
          <w:sz w:val="24"/>
        </w:rPr>
        <w:t>的采购结果，按照《中华人民共和国政府采购法》、《中华人民共和国合同法》的规定，</w:t>
      </w:r>
      <w:r>
        <w:rPr>
          <w:rFonts w:ascii="宋体" w:hAnsi="宋体" w:cs="宋体" w:hint="eastAsia"/>
          <w:kern w:val="28"/>
          <w:sz w:val="24"/>
        </w:rPr>
        <w:t>经双方协商，</w:t>
      </w:r>
      <w:r>
        <w:rPr>
          <w:rFonts w:ascii="宋体" w:hAnsi="宋体" w:cs="宋体" w:hint="eastAsia"/>
          <w:sz w:val="24"/>
        </w:rPr>
        <w:t>本着平等互利和诚实信用的原则，</w:t>
      </w:r>
      <w:r>
        <w:rPr>
          <w:rFonts w:ascii="宋体" w:hAnsi="宋体" w:cs="宋体" w:hint="eastAsia"/>
          <w:kern w:val="28"/>
          <w:sz w:val="24"/>
        </w:rPr>
        <w:t>一致同意签订本合同如下。</w:t>
      </w:r>
    </w:p>
    <w:p w:rsidR="00387B65" w:rsidRDefault="00D6239A">
      <w:pPr>
        <w:adjustRightInd w:val="0"/>
        <w:snapToGrid w:val="0"/>
        <w:spacing w:line="360" w:lineRule="auto"/>
        <w:rPr>
          <w:rFonts w:ascii="宋体" w:hAnsi="宋体" w:cs="宋体"/>
          <w:b/>
          <w:bCs/>
          <w:sz w:val="24"/>
        </w:rPr>
      </w:pPr>
      <w:r>
        <w:rPr>
          <w:rFonts w:ascii="宋体" w:hAnsi="宋体" w:cs="宋体" w:hint="eastAsia"/>
          <w:b/>
          <w:bCs/>
          <w:sz w:val="24"/>
        </w:rPr>
        <w:t>一、项目概况</w:t>
      </w:r>
    </w:p>
    <w:p w:rsidR="00387B65" w:rsidRDefault="00D6239A">
      <w:pPr>
        <w:spacing w:line="360" w:lineRule="auto"/>
        <w:ind w:firstLineChars="200" w:firstLine="480"/>
        <w:rPr>
          <w:rFonts w:ascii="宋体" w:hAnsi="宋体" w:cs="宋体"/>
          <w:sz w:val="24"/>
          <w:u w:val="single"/>
        </w:rPr>
      </w:pPr>
      <w:r>
        <w:rPr>
          <w:rFonts w:ascii="宋体" w:hAnsi="宋体" w:cs="宋体" w:hint="eastAsia"/>
          <w:sz w:val="24"/>
        </w:rPr>
        <w:t>1.中标内容：</w:t>
      </w:r>
      <w:r>
        <w:rPr>
          <w:rFonts w:ascii="宋体" w:hAnsi="宋体" w:cs="宋体" w:hint="eastAsia"/>
          <w:b/>
          <w:bCs/>
          <w:sz w:val="24"/>
          <w:u w:val="single"/>
        </w:rPr>
        <w:t xml:space="preserve">                                            </w:t>
      </w:r>
    </w:p>
    <w:p w:rsidR="00387B65" w:rsidRDefault="00D6239A">
      <w:pPr>
        <w:spacing w:line="360" w:lineRule="auto"/>
        <w:ind w:firstLineChars="200" w:firstLine="480"/>
        <w:rPr>
          <w:rFonts w:ascii="宋体" w:hAnsi="宋体" w:cs="宋体"/>
          <w:b/>
          <w:bCs/>
          <w:sz w:val="24"/>
          <w:u w:val="single"/>
        </w:rPr>
      </w:pPr>
      <w:r>
        <w:rPr>
          <w:rFonts w:ascii="宋体" w:hAnsi="宋体" w:cs="宋体" w:hint="eastAsia"/>
          <w:sz w:val="24"/>
        </w:rPr>
        <w:t>2.服务期限：</w:t>
      </w:r>
      <w:r>
        <w:rPr>
          <w:rFonts w:ascii="宋体" w:hAnsi="宋体" w:cs="宋体" w:hint="eastAsia"/>
          <w:b/>
          <w:bCs/>
          <w:sz w:val="24"/>
          <w:u w:val="single"/>
        </w:rPr>
        <w:t xml:space="preserve">                                            </w:t>
      </w:r>
    </w:p>
    <w:p w:rsidR="00387B65" w:rsidRDefault="00D6239A">
      <w:pPr>
        <w:spacing w:line="360" w:lineRule="auto"/>
        <w:rPr>
          <w:rFonts w:ascii="宋体" w:hAnsi="宋体" w:cs="宋体"/>
          <w:b/>
          <w:bCs/>
          <w:sz w:val="24"/>
        </w:rPr>
      </w:pPr>
      <w:r>
        <w:rPr>
          <w:rFonts w:ascii="宋体" w:hAnsi="宋体" w:cs="宋体" w:hint="eastAsia"/>
          <w:b/>
          <w:bCs/>
          <w:sz w:val="24"/>
        </w:rPr>
        <w:t>二、中标金额：</w:t>
      </w:r>
    </w:p>
    <w:p w:rsidR="00387B65" w:rsidRDefault="00D6239A">
      <w:pPr>
        <w:spacing w:line="360" w:lineRule="auto"/>
        <w:ind w:firstLineChars="200" w:firstLine="480"/>
        <w:rPr>
          <w:rFonts w:ascii="宋体" w:hAnsi="宋体" w:cs="宋体"/>
          <w:sz w:val="24"/>
        </w:rPr>
      </w:pPr>
      <w:r>
        <w:rPr>
          <w:rFonts w:ascii="宋体" w:hAnsi="宋体" w:cs="宋体" w:hint="eastAsia"/>
          <w:sz w:val="24"/>
        </w:rPr>
        <w:t>大写：</w:t>
      </w:r>
      <w:r>
        <w:rPr>
          <w:rFonts w:ascii="宋体" w:hAnsi="宋体" w:cs="宋体" w:hint="eastAsia"/>
          <w:b/>
          <w:bCs/>
          <w:sz w:val="24"/>
          <w:u w:val="single"/>
        </w:rPr>
        <w:t xml:space="preserve">               </w:t>
      </w:r>
      <w:r>
        <w:rPr>
          <w:rFonts w:ascii="宋体" w:hAnsi="宋体" w:cs="宋体" w:hint="eastAsia"/>
          <w:sz w:val="24"/>
        </w:rPr>
        <w:t>小写：</w:t>
      </w:r>
      <w:r>
        <w:rPr>
          <w:rFonts w:ascii="宋体" w:hAnsi="宋体" w:cs="宋体" w:hint="eastAsia"/>
          <w:b/>
          <w:bCs/>
          <w:sz w:val="24"/>
        </w:rPr>
        <w:t xml:space="preserve"> </w:t>
      </w:r>
      <w:r>
        <w:rPr>
          <w:rFonts w:ascii="宋体" w:hAnsi="宋体" w:cs="宋体" w:hint="eastAsia"/>
          <w:b/>
          <w:bCs/>
          <w:sz w:val="24"/>
          <w:u w:val="single"/>
        </w:rPr>
        <w:t xml:space="preserve">        </w:t>
      </w:r>
      <w:r>
        <w:rPr>
          <w:rFonts w:ascii="宋体" w:hAnsi="宋体" w:cs="宋体" w:hint="eastAsia"/>
          <w:b/>
          <w:bCs/>
          <w:sz w:val="24"/>
        </w:rPr>
        <w:t xml:space="preserve">           </w:t>
      </w:r>
      <w:r>
        <w:rPr>
          <w:rFonts w:ascii="宋体" w:hAnsi="宋体" w:cs="宋体" w:hint="eastAsia"/>
          <w:b/>
          <w:bCs/>
          <w:sz w:val="24"/>
          <w:u w:val="single"/>
        </w:rPr>
        <w:t xml:space="preserve">   </w:t>
      </w:r>
    </w:p>
    <w:p w:rsidR="00387B65" w:rsidRDefault="00D6239A">
      <w:pPr>
        <w:spacing w:line="360" w:lineRule="auto"/>
        <w:rPr>
          <w:rFonts w:ascii="宋体" w:hAnsi="宋体" w:cs="宋体"/>
          <w:b/>
          <w:bCs/>
          <w:sz w:val="24"/>
        </w:rPr>
      </w:pPr>
      <w:r>
        <w:rPr>
          <w:rFonts w:ascii="宋体" w:hAnsi="宋体" w:cs="宋体" w:hint="eastAsia"/>
          <w:b/>
          <w:bCs/>
          <w:sz w:val="24"/>
        </w:rPr>
        <w:t>三、甲方的权利和义务</w:t>
      </w:r>
    </w:p>
    <w:p w:rsidR="00387B65" w:rsidRDefault="00D6239A">
      <w:pPr>
        <w:spacing w:line="360" w:lineRule="auto"/>
        <w:ind w:firstLineChars="200" w:firstLine="480"/>
        <w:rPr>
          <w:rFonts w:ascii="宋体" w:hAnsi="宋体" w:cs="宋体"/>
          <w:sz w:val="24"/>
        </w:rPr>
      </w:pPr>
      <w:r>
        <w:rPr>
          <w:rFonts w:ascii="宋体" w:hAnsi="宋体" w:cs="宋体" w:hint="eastAsia"/>
          <w:sz w:val="24"/>
        </w:rPr>
        <w:t>1. 向乙方提供项目所必须的技术、数据资料并对资料的完整性、可靠性负责。</w:t>
      </w:r>
    </w:p>
    <w:p w:rsidR="00387B65" w:rsidRDefault="00D6239A">
      <w:pPr>
        <w:spacing w:line="360" w:lineRule="auto"/>
        <w:ind w:firstLineChars="200" w:firstLine="480"/>
        <w:rPr>
          <w:rFonts w:ascii="宋体" w:hAnsi="宋体" w:cs="宋体"/>
          <w:sz w:val="24"/>
        </w:rPr>
      </w:pPr>
      <w:r>
        <w:rPr>
          <w:rFonts w:ascii="宋体" w:hAnsi="宋体" w:cs="宋体" w:hint="eastAsia"/>
          <w:sz w:val="24"/>
        </w:rPr>
        <w:t xml:space="preserve">2、指定联系人配合乙方的咨询工作，为乙方实施服务提供必要的支持。 </w:t>
      </w:r>
    </w:p>
    <w:p w:rsidR="00387B65" w:rsidRDefault="00D6239A">
      <w:pPr>
        <w:spacing w:line="360" w:lineRule="auto"/>
        <w:ind w:firstLineChars="200" w:firstLine="480"/>
        <w:rPr>
          <w:rFonts w:ascii="宋体" w:hAnsi="宋体" w:cs="宋体"/>
          <w:sz w:val="24"/>
        </w:rPr>
      </w:pPr>
      <w:r>
        <w:rPr>
          <w:rFonts w:ascii="宋体" w:hAnsi="宋体" w:cs="宋体" w:hint="eastAsia"/>
          <w:sz w:val="24"/>
        </w:rPr>
        <w:t xml:space="preserve">3、及时、足额支付本合同约定的相关费用。   </w:t>
      </w:r>
    </w:p>
    <w:p w:rsidR="00387B65" w:rsidRDefault="00D6239A">
      <w:pPr>
        <w:spacing w:line="360" w:lineRule="auto"/>
        <w:ind w:firstLineChars="200" w:firstLine="480"/>
        <w:rPr>
          <w:rFonts w:ascii="宋体" w:hAnsi="宋体" w:cs="宋体"/>
          <w:sz w:val="24"/>
        </w:rPr>
      </w:pPr>
      <w:r>
        <w:rPr>
          <w:rFonts w:ascii="宋体" w:hAnsi="宋体" w:cs="宋体" w:hint="eastAsia"/>
          <w:sz w:val="24"/>
        </w:rPr>
        <w:t>4、乙方完成该项目，甲方对其服务质量、时效、服务水平等进行评价、验收。</w:t>
      </w:r>
    </w:p>
    <w:p w:rsidR="00387B65" w:rsidRDefault="00D6239A">
      <w:pPr>
        <w:adjustRightInd w:val="0"/>
        <w:snapToGrid w:val="0"/>
        <w:spacing w:line="360" w:lineRule="auto"/>
        <w:rPr>
          <w:rFonts w:ascii="宋体" w:hAnsi="宋体" w:cs="宋体"/>
          <w:b/>
          <w:sz w:val="24"/>
        </w:rPr>
      </w:pPr>
      <w:r>
        <w:rPr>
          <w:rFonts w:ascii="宋体" w:hAnsi="宋体" w:cs="宋体" w:hint="eastAsia"/>
          <w:b/>
          <w:sz w:val="24"/>
        </w:rPr>
        <w:t>四、付款方式：</w:t>
      </w:r>
    </w:p>
    <w:p w:rsidR="00387B65" w:rsidRDefault="00D6239A">
      <w:pPr>
        <w:spacing w:line="360" w:lineRule="auto"/>
        <w:ind w:firstLineChars="200" w:firstLine="480"/>
        <w:rPr>
          <w:rFonts w:ascii="宋体" w:hAnsi="宋体" w:cs="宋体"/>
          <w:sz w:val="24"/>
        </w:rPr>
      </w:pPr>
      <w:r>
        <w:rPr>
          <w:rFonts w:ascii="宋体" w:hAnsi="宋体" w:cs="仿宋_GB2312" w:hint="eastAsia"/>
          <w:sz w:val="24"/>
        </w:rPr>
        <w:t>合同签订后，经考核（验收）合格后，按月支付实际费用</w:t>
      </w:r>
      <w:r>
        <w:rPr>
          <w:rFonts w:ascii="宋体" w:hAnsi="宋体" w:cs="宋体" w:hint="eastAsia"/>
          <w:sz w:val="24"/>
        </w:rPr>
        <w:t>。</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bCs/>
          <w:sz w:val="24"/>
        </w:rPr>
        <w:t>甲方仅负责在上述约定时间内完成申报手续，实际付款到账时间及金额以支付单位支付时间及金额为准。</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乙方向甲方开具的正式发票及相关的报账资料，方可办理相关申报支付手续。</w:t>
      </w:r>
    </w:p>
    <w:p w:rsidR="00387B65" w:rsidRDefault="00D6239A">
      <w:pPr>
        <w:adjustRightInd w:val="0"/>
        <w:snapToGrid w:val="0"/>
        <w:spacing w:line="360" w:lineRule="auto"/>
        <w:rPr>
          <w:rFonts w:ascii="宋体" w:hAnsi="宋体" w:cs="宋体"/>
          <w:b/>
          <w:sz w:val="24"/>
        </w:rPr>
      </w:pPr>
      <w:r>
        <w:rPr>
          <w:rFonts w:ascii="宋体" w:hAnsi="宋体" w:cs="宋体" w:hint="eastAsia"/>
          <w:b/>
          <w:sz w:val="24"/>
        </w:rPr>
        <w:t>五、履约保证金：</w:t>
      </w:r>
    </w:p>
    <w:p w:rsidR="00387B65" w:rsidRDefault="00D6239A">
      <w:pPr>
        <w:tabs>
          <w:tab w:val="right" w:pos="8313"/>
        </w:tabs>
        <w:adjustRightInd w:val="0"/>
        <w:snapToGrid w:val="0"/>
        <w:spacing w:line="360" w:lineRule="auto"/>
        <w:ind w:firstLineChars="200" w:firstLine="480"/>
        <w:rPr>
          <w:rFonts w:ascii="宋体" w:hAnsi="宋体" w:cs="宋体"/>
          <w:sz w:val="24"/>
        </w:rPr>
      </w:pPr>
      <w:r>
        <w:rPr>
          <w:rFonts w:ascii="宋体" w:hAnsi="宋体" w:cs="宋体" w:hint="eastAsia"/>
          <w:sz w:val="24"/>
        </w:rPr>
        <w:t>①甲方（是/否）</w:t>
      </w:r>
      <w:r>
        <w:rPr>
          <w:rFonts w:ascii="宋体" w:hAnsi="宋体" w:cs="宋体" w:hint="eastAsia"/>
          <w:sz w:val="24"/>
          <w:u w:val="single"/>
        </w:rPr>
        <w:t xml:space="preserve">    </w:t>
      </w:r>
      <w:r>
        <w:rPr>
          <w:rFonts w:ascii="宋体" w:hAnsi="宋体" w:cs="宋体" w:hint="eastAsia"/>
          <w:sz w:val="24"/>
        </w:rPr>
        <w:t>收取人民币</w:t>
      </w:r>
      <w:r>
        <w:rPr>
          <w:rFonts w:ascii="宋体" w:hAnsi="宋体" w:cs="宋体" w:hint="eastAsia"/>
          <w:sz w:val="24"/>
          <w:u w:val="single"/>
        </w:rPr>
        <w:t xml:space="preserve">        （不高于中标金额的10%）</w:t>
      </w:r>
      <w:r>
        <w:rPr>
          <w:rFonts w:ascii="宋体" w:hAnsi="宋体" w:cs="宋体" w:hint="eastAsia"/>
          <w:sz w:val="24"/>
        </w:rPr>
        <w:t>，做为履约保证金，由乙方签订合同前5个工作日内通过电汇、转账至甲方指定账户；</w:t>
      </w:r>
    </w:p>
    <w:p w:rsidR="00387B65" w:rsidRDefault="00D6239A">
      <w:pPr>
        <w:tabs>
          <w:tab w:val="right" w:pos="8313"/>
        </w:tabs>
        <w:adjustRightInd w:val="0"/>
        <w:snapToGrid w:val="0"/>
        <w:spacing w:line="360" w:lineRule="auto"/>
        <w:ind w:left="481"/>
        <w:rPr>
          <w:rFonts w:ascii="宋体" w:hAnsi="宋体" w:cs="宋体"/>
          <w:sz w:val="24"/>
        </w:rPr>
      </w:pPr>
      <w:r>
        <w:rPr>
          <w:rFonts w:ascii="宋体" w:hAnsi="宋体" w:cs="宋体" w:hint="eastAsia"/>
          <w:sz w:val="24"/>
        </w:rPr>
        <w:t>②乙方不按照上述要求缴纳履约保证金，将取消其中标资格。</w:t>
      </w:r>
    </w:p>
    <w:p w:rsidR="00387B65" w:rsidRDefault="00D6239A">
      <w:pPr>
        <w:adjustRightInd w:val="0"/>
        <w:snapToGrid w:val="0"/>
        <w:spacing w:line="360" w:lineRule="auto"/>
        <w:rPr>
          <w:rFonts w:ascii="宋体" w:hAnsi="宋体" w:cs="宋体"/>
          <w:b/>
          <w:sz w:val="24"/>
        </w:rPr>
      </w:pPr>
      <w:r>
        <w:rPr>
          <w:rFonts w:ascii="宋体" w:hAnsi="宋体" w:cs="宋体" w:hint="eastAsia"/>
          <w:b/>
          <w:sz w:val="24"/>
        </w:rPr>
        <w:t>六、违约责任与赔偿损失：</w:t>
      </w:r>
    </w:p>
    <w:p w:rsidR="00387B65" w:rsidRDefault="00D6239A">
      <w:pPr>
        <w:tabs>
          <w:tab w:val="left" w:pos="824"/>
        </w:tabs>
        <w:adjustRightInd w:val="0"/>
        <w:snapToGrid w:val="0"/>
        <w:spacing w:line="360" w:lineRule="auto"/>
        <w:ind w:firstLineChars="200" w:firstLine="480"/>
        <w:rPr>
          <w:rFonts w:ascii="宋体" w:hAnsi="宋体" w:cs="宋体"/>
          <w:sz w:val="24"/>
        </w:rPr>
      </w:pPr>
      <w:r>
        <w:rPr>
          <w:rFonts w:ascii="宋体" w:hAnsi="宋体" w:cs="宋体" w:hint="eastAsia"/>
          <w:sz w:val="24"/>
        </w:rPr>
        <w:t>乙方的服务不符合《招标文件》、《投标文件》或本合同规定的，甲方有权拒收，并且乙方须向甲方支付本合同总价</w:t>
      </w:r>
      <w:r>
        <w:rPr>
          <w:rFonts w:ascii="宋体" w:hAnsi="宋体" w:cs="宋体" w:hint="eastAsia"/>
          <w:sz w:val="24"/>
          <w:u w:val="single"/>
        </w:rPr>
        <w:t xml:space="preserve">     </w:t>
      </w:r>
      <w:r>
        <w:rPr>
          <w:rFonts w:ascii="宋体" w:hAnsi="宋体" w:cs="宋体" w:hint="eastAsia"/>
          <w:sz w:val="24"/>
        </w:rPr>
        <w:t>%的违约金。</w:t>
      </w:r>
    </w:p>
    <w:p w:rsidR="00387B65" w:rsidRDefault="00D6239A">
      <w:pPr>
        <w:tabs>
          <w:tab w:val="left" w:pos="824"/>
        </w:tabs>
        <w:adjustRightInd w:val="0"/>
        <w:snapToGrid w:val="0"/>
        <w:spacing w:line="360" w:lineRule="auto"/>
        <w:ind w:firstLineChars="200" w:firstLine="480"/>
        <w:rPr>
          <w:rFonts w:ascii="宋体" w:hAnsi="宋体" w:cs="宋体"/>
          <w:sz w:val="24"/>
        </w:rPr>
      </w:pPr>
      <w:r>
        <w:rPr>
          <w:rFonts w:ascii="宋体" w:hAnsi="宋体" w:cs="宋体" w:hint="eastAsia"/>
          <w:sz w:val="24"/>
        </w:rPr>
        <w:t>乙方未能按本合同规定的时间提供服务的，从逾期之日起每日按本合同总</w:t>
      </w:r>
      <w:r>
        <w:rPr>
          <w:rFonts w:ascii="宋体" w:hAnsi="宋体" w:cs="宋体" w:hint="eastAsia"/>
          <w:sz w:val="24"/>
        </w:rPr>
        <w:lastRenderedPageBreak/>
        <w:t>价</w:t>
      </w:r>
      <w:r>
        <w:rPr>
          <w:rFonts w:ascii="宋体" w:hAnsi="宋体" w:cs="宋体" w:hint="eastAsia"/>
          <w:sz w:val="24"/>
          <w:u w:val="single"/>
        </w:rPr>
        <w:t xml:space="preserve">     </w:t>
      </w:r>
      <w:r>
        <w:rPr>
          <w:rFonts w:ascii="宋体" w:hAnsi="宋体" w:cs="宋体" w:hint="eastAsia"/>
          <w:sz w:val="24"/>
        </w:rPr>
        <w:t>‰的数额向甲方支付违约金；逾期半个月以上的，甲方有权终止合同，由此造成的甲方经济损失由乙方承担。</w:t>
      </w:r>
    </w:p>
    <w:p w:rsidR="00387B65" w:rsidRDefault="00D6239A">
      <w:pPr>
        <w:tabs>
          <w:tab w:val="left" w:pos="824"/>
        </w:tabs>
        <w:adjustRightInd w:val="0"/>
        <w:snapToGrid w:val="0"/>
        <w:spacing w:line="360" w:lineRule="auto"/>
        <w:ind w:firstLineChars="200" w:firstLine="480"/>
        <w:rPr>
          <w:rFonts w:ascii="宋体" w:hAnsi="宋体" w:cs="宋体"/>
          <w:sz w:val="24"/>
        </w:rPr>
      </w:pPr>
      <w:r>
        <w:rPr>
          <w:rFonts w:ascii="宋体" w:hAnsi="宋体" w:cs="宋体" w:hint="eastAsia"/>
          <w:sz w:val="24"/>
        </w:rPr>
        <w:t>甲方无正当理由拒收服务款项的，甲方向乙方偿付本合同总价</w:t>
      </w:r>
      <w:r>
        <w:rPr>
          <w:rFonts w:ascii="宋体" w:hAnsi="宋体" w:cs="宋体" w:hint="eastAsia"/>
          <w:sz w:val="24"/>
          <w:u w:val="single"/>
        </w:rPr>
        <w:t xml:space="preserve">     </w:t>
      </w:r>
      <w:r>
        <w:rPr>
          <w:rFonts w:ascii="宋体" w:hAnsi="宋体" w:cs="宋体" w:hint="eastAsia"/>
          <w:sz w:val="24"/>
        </w:rPr>
        <w:t>% 的违约金。甲方如逾期付款，则每日按本合同总价的</w:t>
      </w:r>
      <w:r>
        <w:rPr>
          <w:rFonts w:ascii="宋体" w:hAnsi="宋体" w:cs="宋体" w:hint="eastAsia"/>
          <w:sz w:val="24"/>
          <w:u w:val="single"/>
        </w:rPr>
        <w:t xml:space="preserve">     </w:t>
      </w:r>
      <w:r>
        <w:rPr>
          <w:rFonts w:ascii="宋体" w:hAnsi="宋体" w:cs="宋体" w:hint="eastAsia"/>
          <w:sz w:val="24"/>
        </w:rPr>
        <w:t>‰向乙方偿付违约金。</w:t>
      </w:r>
    </w:p>
    <w:p w:rsidR="00387B65" w:rsidRDefault="00D6239A">
      <w:pPr>
        <w:tabs>
          <w:tab w:val="left" w:pos="824"/>
        </w:tabs>
        <w:adjustRightInd w:val="0"/>
        <w:snapToGrid w:val="0"/>
        <w:spacing w:line="360" w:lineRule="auto"/>
        <w:ind w:firstLineChars="200" w:firstLine="480"/>
        <w:rPr>
          <w:rFonts w:ascii="宋体" w:hAnsi="宋体" w:cs="宋体"/>
          <w:sz w:val="24"/>
        </w:rPr>
      </w:pPr>
      <w:r>
        <w:rPr>
          <w:rFonts w:ascii="宋体" w:hAnsi="宋体" w:cs="宋体" w:hint="eastAsia"/>
          <w:sz w:val="24"/>
        </w:rPr>
        <w:t>其它违约责任按《中华人民共和国合同法》处理。</w:t>
      </w:r>
    </w:p>
    <w:p w:rsidR="00387B65" w:rsidRDefault="00D6239A">
      <w:pPr>
        <w:adjustRightInd w:val="0"/>
        <w:snapToGrid w:val="0"/>
        <w:spacing w:line="360" w:lineRule="auto"/>
        <w:rPr>
          <w:rFonts w:ascii="宋体" w:hAnsi="宋体" w:cs="宋体"/>
          <w:b/>
          <w:sz w:val="24"/>
        </w:rPr>
      </w:pPr>
      <w:r>
        <w:rPr>
          <w:rFonts w:ascii="宋体" w:hAnsi="宋体" w:cs="宋体" w:hint="eastAsia"/>
          <w:b/>
          <w:sz w:val="24"/>
        </w:rPr>
        <w:t>十、争议的解决:</w:t>
      </w:r>
    </w:p>
    <w:p w:rsidR="00387B65" w:rsidRDefault="00D6239A">
      <w:pPr>
        <w:tabs>
          <w:tab w:val="left" w:pos="824"/>
        </w:tabs>
        <w:adjustRightInd w:val="0"/>
        <w:snapToGrid w:val="0"/>
        <w:spacing w:line="360" w:lineRule="auto"/>
        <w:ind w:firstLineChars="200" w:firstLine="480"/>
        <w:rPr>
          <w:rFonts w:ascii="宋体" w:hAnsi="宋体" w:cs="宋体"/>
          <w:sz w:val="24"/>
        </w:rPr>
      </w:pPr>
      <w:r>
        <w:rPr>
          <w:rFonts w:ascii="宋体" w:hAnsi="宋体" w:cs="宋体" w:hint="eastAsia"/>
          <w:sz w:val="24"/>
        </w:rPr>
        <w:t>合同执行过程中发生的任何争议，如双方不能通过友好协 商解决，按相关法律法规处理。</w:t>
      </w:r>
    </w:p>
    <w:p w:rsidR="00387B65" w:rsidRDefault="00D6239A">
      <w:pPr>
        <w:adjustRightInd w:val="0"/>
        <w:snapToGrid w:val="0"/>
        <w:spacing w:line="360" w:lineRule="auto"/>
        <w:rPr>
          <w:rFonts w:ascii="宋体" w:hAnsi="宋体" w:cs="宋体"/>
          <w:b/>
          <w:sz w:val="24"/>
        </w:rPr>
      </w:pPr>
      <w:r>
        <w:rPr>
          <w:rFonts w:ascii="宋体" w:hAnsi="宋体" w:cs="宋体" w:hint="eastAsia"/>
          <w:b/>
          <w:sz w:val="24"/>
        </w:rPr>
        <w:t>十一、不可抗力：</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因合同一方迟延履行合同后发生不可抗力的，不能免除迟延履行方的相应责任。</w:t>
      </w:r>
    </w:p>
    <w:p w:rsidR="00387B65" w:rsidRDefault="00D6239A">
      <w:pPr>
        <w:adjustRightInd w:val="0"/>
        <w:snapToGrid w:val="0"/>
        <w:spacing w:line="360" w:lineRule="auto"/>
        <w:rPr>
          <w:rFonts w:ascii="宋体" w:hAnsi="宋体" w:cs="宋体"/>
          <w:b/>
          <w:sz w:val="24"/>
        </w:rPr>
      </w:pPr>
      <w:r>
        <w:rPr>
          <w:rFonts w:ascii="宋体" w:hAnsi="宋体" w:cs="宋体" w:hint="eastAsia"/>
          <w:b/>
          <w:sz w:val="24"/>
        </w:rPr>
        <w:t>十二、税费：</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在中国境内、外发生的与本合同执行有关的一切税费均由乙方负担。</w:t>
      </w:r>
    </w:p>
    <w:p w:rsidR="00387B65" w:rsidRDefault="00D6239A">
      <w:pPr>
        <w:adjustRightInd w:val="0"/>
        <w:snapToGrid w:val="0"/>
        <w:spacing w:line="360" w:lineRule="auto"/>
        <w:rPr>
          <w:rFonts w:ascii="宋体" w:hAnsi="宋体" w:cs="宋体"/>
          <w:b/>
          <w:sz w:val="24"/>
        </w:rPr>
      </w:pPr>
      <w:r>
        <w:rPr>
          <w:rFonts w:ascii="宋体" w:hAnsi="宋体" w:cs="宋体" w:hint="eastAsia"/>
          <w:b/>
          <w:sz w:val="24"/>
        </w:rPr>
        <w:t>十三、其它:</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本合同所有附件、《招标文件》（含补充通知、澄清、答疑会议纪要等）、投标文件（含澄清等）、《中标通知书》均为合同的有效组成部分，与本合同具有同等法律效力。</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在执行本合同的过程中，所有经双方签署确认的文件（包括会议纪要、补充协议、往来信函）即成为本合同的有效组成部分。</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如一方地址、电话、传真号码有变更，应在变更当日内书面通知对方，否则，应承担相应责任。 </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除甲方事先书面同意外，乙方不得部分或全部转让其应履行的合同项下的任何责任和义务。</w:t>
      </w:r>
    </w:p>
    <w:p w:rsidR="00387B65" w:rsidRDefault="00D6239A">
      <w:pPr>
        <w:adjustRightInd w:val="0"/>
        <w:snapToGrid w:val="0"/>
        <w:spacing w:line="360" w:lineRule="auto"/>
        <w:rPr>
          <w:rFonts w:ascii="宋体" w:hAnsi="宋体" w:cs="宋体"/>
          <w:b/>
          <w:sz w:val="24"/>
        </w:rPr>
      </w:pPr>
      <w:r>
        <w:rPr>
          <w:rFonts w:ascii="宋体" w:hAnsi="宋体" w:cs="宋体" w:hint="eastAsia"/>
          <w:b/>
          <w:sz w:val="24"/>
        </w:rPr>
        <w:t>十四、合同生效及其他：</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本合同在甲乙双方授权代表签字盖章后生效。</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如需修改合同内容，双方应签署书面修改或补充协议，该修改或补充协议作</w:t>
      </w:r>
      <w:r>
        <w:rPr>
          <w:rFonts w:ascii="宋体" w:hAnsi="宋体" w:cs="宋体" w:hint="eastAsia"/>
          <w:sz w:val="24"/>
        </w:rPr>
        <w:lastRenderedPageBreak/>
        <w:t>为本合同的一个组成部分。</w:t>
      </w:r>
    </w:p>
    <w:p w:rsidR="00387B65" w:rsidRDefault="00D6239A">
      <w:pPr>
        <w:adjustRightInd w:val="0"/>
        <w:snapToGrid w:val="0"/>
        <w:spacing w:line="360" w:lineRule="auto"/>
        <w:ind w:firstLineChars="200" w:firstLine="480"/>
        <w:rPr>
          <w:rFonts w:ascii="宋体" w:hAnsi="宋体" w:cs="宋体"/>
          <w:sz w:val="24"/>
        </w:rPr>
      </w:pPr>
      <w:r>
        <w:rPr>
          <w:rFonts w:ascii="宋体" w:hAnsi="宋体" w:cs="宋体" w:hint="eastAsia"/>
          <w:sz w:val="24"/>
        </w:rPr>
        <w:t>本合同一式</w:t>
      </w:r>
      <w:r>
        <w:rPr>
          <w:rFonts w:ascii="宋体" w:hAnsi="宋体" w:cs="宋体" w:hint="eastAsia"/>
          <w:sz w:val="24"/>
          <w:u w:val="single"/>
        </w:rPr>
        <w:t xml:space="preserve"> 柒 </w:t>
      </w:r>
      <w:r>
        <w:rPr>
          <w:rFonts w:ascii="宋体" w:hAnsi="宋体" w:cs="宋体" w:hint="eastAsia"/>
          <w:sz w:val="24"/>
        </w:rPr>
        <w:t>份，具有同等法律效力。甲、乙双方各执</w:t>
      </w:r>
      <w:r>
        <w:rPr>
          <w:rFonts w:ascii="宋体" w:hAnsi="宋体" w:cs="宋体" w:hint="eastAsia"/>
          <w:sz w:val="24"/>
          <w:u w:val="single"/>
        </w:rPr>
        <w:t xml:space="preserve"> 贰 </w:t>
      </w:r>
      <w:r>
        <w:rPr>
          <w:rFonts w:ascii="宋体" w:hAnsi="宋体" w:cs="宋体" w:hint="eastAsia"/>
          <w:sz w:val="24"/>
        </w:rPr>
        <w:t>份，鉴证方</w:t>
      </w:r>
      <w:r>
        <w:rPr>
          <w:rFonts w:ascii="宋体" w:hAnsi="宋体" w:cs="宋体" w:hint="eastAsia"/>
          <w:sz w:val="24"/>
          <w:u w:val="single"/>
        </w:rPr>
        <w:t xml:space="preserve"> 壹 </w:t>
      </w:r>
      <w:r>
        <w:rPr>
          <w:rFonts w:ascii="宋体" w:hAnsi="宋体" w:cs="宋体" w:hint="eastAsia"/>
          <w:sz w:val="24"/>
        </w:rPr>
        <w:t>份，庆阳市政府采购办</w:t>
      </w:r>
      <w:r>
        <w:rPr>
          <w:rFonts w:ascii="宋体" w:hAnsi="宋体" w:cs="宋体" w:hint="eastAsia"/>
          <w:sz w:val="24"/>
          <w:u w:val="single"/>
        </w:rPr>
        <w:t xml:space="preserve"> 壹 </w:t>
      </w:r>
      <w:r>
        <w:rPr>
          <w:rFonts w:ascii="宋体" w:hAnsi="宋体" w:cs="宋体" w:hint="eastAsia"/>
          <w:sz w:val="24"/>
        </w:rPr>
        <w:t>份，庆阳市公共资源交易中心</w:t>
      </w:r>
      <w:r>
        <w:rPr>
          <w:rFonts w:ascii="宋体" w:hAnsi="宋体" w:cs="宋体" w:hint="eastAsia"/>
          <w:sz w:val="24"/>
          <w:u w:val="single"/>
        </w:rPr>
        <w:t xml:space="preserve"> 壹  </w:t>
      </w:r>
      <w:r>
        <w:rPr>
          <w:rFonts w:ascii="宋体" w:hAnsi="宋体" w:cs="宋体" w:hint="eastAsia"/>
          <w:sz w:val="24"/>
        </w:rPr>
        <w:t>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7"/>
        <w:gridCol w:w="4553"/>
      </w:tblGrid>
      <w:tr w:rsidR="00387B65">
        <w:trPr>
          <w:trHeight w:val="2864"/>
        </w:trPr>
        <w:tc>
          <w:tcPr>
            <w:tcW w:w="4487" w:type="dxa"/>
            <w:vAlign w:val="center"/>
          </w:tcPr>
          <w:p w:rsidR="00387B65" w:rsidRDefault="00D6239A">
            <w:pPr>
              <w:adjustRightInd w:val="0"/>
              <w:snapToGrid w:val="0"/>
              <w:spacing w:line="360" w:lineRule="auto"/>
              <w:rPr>
                <w:rFonts w:ascii="宋体" w:hAnsi="宋体" w:cs="宋体"/>
                <w:sz w:val="24"/>
              </w:rPr>
            </w:pPr>
            <w:r>
              <w:rPr>
                <w:rFonts w:ascii="宋体" w:hAnsi="宋体" w:cs="宋体" w:hint="eastAsia"/>
                <w:sz w:val="24"/>
              </w:rPr>
              <w:t>甲方（采购人）：</w:t>
            </w:r>
          </w:p>
          <w:p w:rsidR="00387B65" w:rsidRDefault="00D6239A">
            <w:pPr>
              <w:adjustRightInd w:val="0"/>
              <w:snapToGrid w:val="0"/>
              <w:spacing w:line="360" w:lineRule="auto"/>
              <w:rPr>
                <w:rFonts w:ascii="宋体" w:hAnsi="宋体" w:cs="宋体"/>
                <w:sz w:val="24"/>
              </w:rPr>
            </w:pPr>
            <w:r>
              <w:rPr>
                <w:rFonts w:ascii="宋体" w:hAnsi="宋体" w:cs="宋体" w:hint="eastAsia"/>
                <w:sz w:val="24"/>
              </w:rPr>
              <w:t>盖章：</w:t>
            </w:r>
          </w:p>
          <w:p w:rsidR="00387B65" w:rsidRDefault="00D6239A">
            <w:pPr>
              <w:adjustRightInd w:val="0"/>
              <w:snapToGrid w:val="0"/>
              <w:spacing w:line="360" w:lineRule="auto"/>
              <w:rPr>
                <w:rFonts w:ascii="宋体" w:hAnsi="宋体" w:cs="宋体"/>
                <w:sz w:val="24"/>
              </w:rPr>
            </w:pPr>
            <w:r>
              <w:rPr>
                <w:rFonts w:ascii="宋体" w:hAnsi="宋体" w:cs="宋体" w:hint="eastAsia"/>
                <w:sz w:val="24"/>
              </w:rPr>
              <w:t>地址：</w:t>
            </w:r>
          </w:p>
          <w:p w:rsidR="00387B65" w:rsidRDefault="00D6239A">
            <w:pPr>
              <w:adjustRightInd w:val="0"/>
              <w:snapToGrid w:val="0"/>
              <w:spacing w:line="360" w:lineRule="auto"/>
              <w:rPr>
                <w:rFonts w:ascii="宋体" w:hAnsi="宋体" w:cs="宋体"/>
                <w:sz w:val="24"/>
              </w:rPr>
            </w:pPr>
            <w:r>
              <w:rPr>
                <w:rFonts w:ascii="宋体" w:hAnsi="宋体" w:cs="宋体" w:hint="eastAsia"/>
                <w:sz w:val="24"/>
              </w:rPr>
              <w:t>电话：</w:t>
            </w:r>
          </w:p>
          <w:p w:rsidR="00387B65" w:rsidRDefault="00D6239A">
            <w:pPr>
              <w:adjustRightInd w:val="0"/>
              <w:snapToGrid w:val="0"/>
              <w:spacing w:line="360" w:lineRule="auto"/>
              <w:rPr>
                <w:rFonts w:ascii="宋体" w:hAnsi="宋体" w:cs="宋体"/>
                <w:sz w:val="24"/>
              </w:rPr>
            </w:pPr>
            <w:r>
              <w:rPr>
                <w:rFonts w:ascii="宋体" w:hAnsi="宋体" w:cs="宋体" w:hint="eastAsia"/>
                <w:sz w:val="24"/>
              </w:rPr>
              <w:t>传真：</w:t>
            </w:r>
          </w:p>
        </w:tc>
        <w:tc>
          <w:tcPr>
            <w:tcW w:w="4553" w:type="dxa"/>
            <w:vAlign w:val="center"/>
          </w:tcPr>
          <w:p w:rsidR="00387B65" w:rsidRDefault="00D6239A">
            <w:pPr>
              <w:adjustRightInd w:val="0"/>
              <w:snapToGrid w:val="0"/>
              <w:spacing w:line="360" w:lineRule="auto"/>
              <w:rPr>
                <w:rFonts w:ascii="宋体" w:hAnsi="宋体" w:cs="宋体"/>
                <w:sz w:val="24"/>
              </w:rPr>
            </w:pPr>
            <w:r>
              <w:rPr>
                <w:rFonts w:ascii="宋体" w:hAnsi="宋体" w:cs="宋体" w:hint="eastAsia"/>
                <w:sz w:val="24"/>
              </w:rPr>
              <w:t xml:space="preserve">乙方（中标人）： </w:t>
            </w:r>
          </w:p>
          <w:p w:rsidR="00387B65" w:rsidRDefault="00D6239A">
            <w:pPr>
              <w:adjustRightInd w:val="0"/>
              <w:snapToGrid w:val="0"/>
              <w:spacing w:line="360" w:lineRule="auto"/>
              <w:rPr>
                <w:rFonts w:ascii="宋体" w:hAnsi="宋体" w:cs="宋体"/>
                <w:sz w:val="24"/>
              </w:rPr>
            </w:pPr>
            <w:r>
              <w:rPr>
                <w:rFonts w:ascii="宋体" w:hAnsi="宋体" w:cs="宋体" w:hint="eastAsia"/>
                <w:sz w:val="24"/>
              </w:rPr>
              <w:t>盖章：</w:t>
            </w:r>
          </w:p>
          <w:p w:rsidR="00387B65" w:rsidRDefault="00D6239A">
            <w:pPr>
              <w:adjustRightInd w:val="0"/>
              <w:snapToGrid w:val="0"/>
              <w:spacing w:line="360" w:lineRule="auto"/>
              <w:rPr>
                <w:rFonts w:ascii="宋体" w:hAnsi="宋体" w:cs="宋体"/>
                <w:sz w:val="24"/>
              </w:rPr>
            </w:pPr>
            <w:r>
              <w:rPr>
                <w:rFonts w:ascii="宋体" w:hAnsi="宋体" w:cs="宋体" w:hint="eastAsia"/>
                <w:sz w:val="24"/>
              </w:rPr>
              <w:t>地址：</w:t>
            </w:r>
          </w:p>
          <w:p w:rsidR="00387B65" w:rsidRDefault="00D6239A">
            <w:pPr>
              <w:adjustRightInd w:val="0"/>
              <w:snapToGrid w:val="0"/>
              <w:spacing w:line="360" w:lineRule="auto"/>
              <w:rPr>
                <w:rFonts w:ascii="宋体" w:hAnsi="宋体" w:cs="宋体"/>
                <w:sz w:val="24"/>
              </w:rPr>
            </w:pPr>
            <w:r>
              <w:rPr>
                <w:rFonts w:ascii="宋体" w:hAnsi="宋体" w:cs="宋体" w:hint="eastAsia"/>
                <w:sz w:val="24"/>
              </w:rPr>
              <w:t xml:space="preserve">电话： </w:t>
            </w:r>
          </w:p>
          <w:p w:rsidR="00387B65" w:rsidRDefault="00D6239A">
            <w:pPr>
              <w:adjustRightInd w:val="0"/>
              <w:snapToGrid w:val="0"/>
              <w:spacing w:line="360" w:lineRule="auto"/>
              <w:rPr>
                <w:rFonts w:ascii="宋体" w:hAnsi="宋体" w:cs="宋体"/>
                <w:sz w:val="24"/>
              </w:rPr>
            </w:pPr>
            <w:r>
              <w:rPr>
                <w:rFonts w:ascii="宋体" w:hAnsi="宋体" w:cs="宋体" w:hint="eastAsia"/>
                <w:sz w:val="24"/>
              </w:rPr>
              <w:t>传真：</w:t>
            </w:r>
          </w:p>
        </w:tc>
      </w:tr>
      <w:tr w:rsidR="00387B65">
        <w:trPr>
          <w:trHeight w:hRule="exact" w:val="2064"/>
        </w:trPr>
        <w:tc>
          <w:tcPr>
            <w:tcW w:w="4487" w:type="dxa"/>
            <w:vAlign w:val="center"/>
          </w:tcPr>
          <w:p w:rsidR="00387B65" w:rsidRDefault="00D6239A">
            <w:pPr>
              <w:adjustRightInd w:val="0"/>
              <w:snapToGrid w:val="0"/>
              <w:spacing w:line="360" w:lineRule="auto"/>
              <w:rPr>
                <w:rFonts w:ascii="宋体" w:hAnsi="宋体" w:cs="宋体"/>
                <w:sz w:val="24"/>
              </w:rPr>
            </w:pPr>
            <w:r>
              <w:rPr>
                <w:rFonts w:ascii="宋体" w:hAnsi="宋体" w:cs="宋体" w:hint="eastAsia"/>
                <w:sz w:val="24"/>
              </w:rPr>
              <w:t>法定代表人：</w:t>
            </w:r>
          </w:p>
          <w:p w:rsidR="00387B65" w:rsidRDefault="00D6239A">
            <w:pPr>
              <w:adjustRightInd w:val="0"/>
              <w:snapToGrid w:val="0"/>
              <w:spacing w:line="360" w:lineRule="auto"/>
              <w:rPr>
                <w:rFonts w:ascii="宋体" w:hAnsi="宋体" w:cs="宋体"/>
                <w:sz w:val="24"/>
              </w:rPr>
            </w:pPr>
            <w:r>
              <w:rPr>
                <w:rFonts w:ascii="宋体" w:hAnsi="宋体" w:cs="宋体" w:hint="eastAsia"/>
                <w:sz w:val="24"/>
              </w:rPr>
              <w:t>被授权人：</w:t>
            </w:r>
          </w:p>
          <w:p w:rsidR="00387B65" w:rsidRDefault="00D6239A">
            <w:pPr>
              <w:adjustRightInd w:val="0"/>
              <w:snapToGrid w:val="0"/>
              <w:spacing w:line="360" w:lineRule="auto"/>
              <w:rPr>
                <w:rFonts w:ascii="宋体" w:hAnsi="宋体" w:cs="宋体"/>
                <w:sz w:val="24"/>
              </w:rPr>
            </w:pPr>
            <w:r>
              <w:rPr>
                <w:rFonts w:ascii="宋体" w:hAnsi="宋体" w:cs="宋体" w:hint="eastAsia"/>
                <w:sz w:val="24"/>
              </w:rPr>
              <w:t>日    期：</w:t>
            </w:r>
          </w:p>
        </w:tc>
        <w:tc>
          <w:tcPr>
            <w:tcW w:w="4553" w:type="dxa"/>
            <w:vAlign w:val="center"/>
          </w:tcPr>
          <w:p w:rsidR="00387B65" w:rsidRDefault="00D6239A">
            <w:pPr>
              <w:adjustRightInd w:val="0"/>
              <w:snapToGrid w:val="0"/>
              <w:spacing w:line="360" w:lineRule="auto"/>
              <w:rPr>
                <w:rFonts w:ascii="宋体" w:hAnsi="宋体" w:cs="宋体"/>
                <w:sz w:val="24"/>
              </w:rPr>
            </w:pPr>
            <w:r>
              <w:rPr>
                <w:rFonts w:ascii="宋体" w:hAnsi="宋体" w:cs="宋体" w:hint="eastAsia"/>
                <w:sz w:val="24"/>
              </w:rPr>
              <w:t>法定代表人：</w:t>
            </w:r>
          </w:p>
          <w:p w:rsidR="00387B65" w:rsidRDefault="00D6239A">
            <w:pPr>
              <w:adjustRightInd w:val="0"/>
              <w:snapToGrid w:val="0"/>
              <w:spacing w:line="360" w:lineRule="auto"/>
              <w:rPr>
                <w:rFonts w:ascii="宋体" w:hAnsi="宋体" w:cs="宋体"/>
                <w:sz w:val="24"/>
              </w:rPr>
            </w:pPr>
            <w:r>
              <w:rPr>
                <w:rFonts w:ascii="宋体" w:hAnsi="宋体" w:cs="宋体" w:hint="eastAsia"/>
                <w:sz w:val="24"/>
              </w:rPr>
              <w:t>被授权人：</w:t>
            </w:r>
          </w:p>
          <w:p w:rsidR="00387B65" w:rsidRDefault="00D6239A">
            <w:pPr>
              <w:adjustRightInd w:val="0"/>
              <w:snapToGrid w:val="0"/>
              <w:spacing w:line="360" w:lineRule="auto"/>
              <w:rPr>
                <w:rFonts w:ascii="宋体" w:hAnsi="宋体" w:cs="宋体"/>
                <w:sz w:val="24"/>
              </w:rPr>
            </w:pPr>
            <w:r>
              <w:rPr>
                <w:rFonts w:ascii="宋体" w:hAnsi="宋体" w:cs="宋体" w:hint="eastAsia"/>
                <w:sz w:val="24"/>
              </w:rPr>
              <w:t>日    期：</w:t>
            </w:r>
          </w:p>
        </w:tc>
      </w:tr>
      <w:tr w:rsidR="00387B65">
        <w:trPr>
          <w:trHeight w:hRule="exact" w:val="1163"/>
        </w:trPr>
        <w:tc>
          <w:tcPr>
            <w:tcW w:w="4487" w:type="dxa"/>
            <w:vAlign w:val="center"/>
          </w:tcPr>
          <w:p w:rsidR="00387B65" w:rsidRDefault="00D6239A">
            <w:pPr>
              <w:adjustRightInd w:val="0"/>
              <w:snapToGrid w:val="0"/>
              <w:spacing w:line="360" w:lineRule="auto"/>
              <w:rPr>
                <w:rFonts w:ascii="宋体" w:hAnsi="宋体" w:cs="宋体"/>
                <w:sz w:val="24"/>
              </w:rPr>
            </w:pPr>
            <w:r>
              <w:rPr>
                <w:rFonts w:ascii="宋体" w:hAnsi="宋体" w:cs="宋体" w:hint="eastAsia"/>
                <w:sz w:val="24"/>
              </w:rPr>
              <w:t xml:space="preserve">账  号： </w:t>
            </w:r>
          </w:p>
          <w:p w:rsidR="00387B65" w:rsidRDefault="00D6239A">
            <w:pPr>
              <w:adjustRightInd w:val="0"/>
              <w:snapToGrid w:val="0"/>
              <w:spacing w:line="360" w:lineRule="auto"/>
              <w:rPr>
                <w:rFonts w:ascii="宋体" w:hAnsi="宋体" w:cs="宋体"/>
                <w:sz w:val="24"/>
              </w:rPr>
            </w:pPr>
            <w:r>
              <w:rPr>
                <w:rFonts w:ascii="宋体" w:hAnsi="宋体" w:cs="宋体" w:hint="eastAsia"/>
                <w:sz w:val="24"/>
              </w:rPr>
              <w:t xml:space="preserve">开户行： </w:t>
            </w:r>
          </w:p>
        </w:tc>
        <w:tc>
          <w:tcPr>
            <w:tcW w:w="4553" w:type="dxa"/>
            <w:vAlign w:val="center"/>
          </w:tcPr>
          <w:p w:rsidR="00387B65" w:rsidRDefault="00D6239A">
            <w:pPr>
              <w:adjustRightInd w:val="0"/>
              <w:snapToGrid w:val="0"/>
              <w:spacing w:line="360" w:lineRule="auto"/>
              <w:rPr>
                <w:rFonts w:ascii="宋体" w:hAnsi="宋体" w:cs="宋体"/>
                <w:sz w:val="24"/>
              </w:rPr>
            </w:pPr>
            <w:r>
              <w:rPr>
                <w:rFonts w:ascii="宋体" w:hAnsi="宋体" w:cs="宋体" w:hint="eastAsia"/>
                <w:sz w:val="24"/>
              </w:rPr>
              <w:t>账  号：</w:t>
            </w:r>
          </w:p>
          <w:p w:rsidR="00387B65" w:rsidRDefault="00D6239A">
            <w:pPr>
              <w:adjustRightInd w:val="0"/>
              <w:snapToGrid w:val="0"/>
              <w:spacing w:line="360" w:lineRule="auto"/>
              <w:rPr>
                <w:rFonts w:ascii="宋体" w:hAnsi="宋体" w:cs="宋体"/>
                <w:sz w:val="24"/>
              </w:rPr>
            </w:pPr>
            <w:r>
              <w:rPr>
                <w:rFonts w:ascii="宋体" w:hAnsi="宋体" w:cs="宋体" w:hint="eastAsia"/>
                <w:sz w:val="24"/>
              </w:rPr>
              <w:t>开户行：</w:t>
            </w:r>
          </w:p>
        </w:tc>
      </w:tr>
    </w:tbl>
    <w:p w:rsidR="00387B65" w:rsidRDefault="00387B65">
      <w:pPr>
        <w:jc w:val="center"/>
        <w:outlineLvl w:val="0"/>
        <w:rPr>
          <w:b/>
          <w:bCs/>
          <w:sz w:val="40"/>
          <w:szCs w:val="40"/>
        </w:rPr>
      </w:pPr>
    </w:p>
    <w:p w:rsidR="00387B65" w:rsidRDefault="00387B65">
      <w:pPr>
        <w:pStyle w:val="20"/>
        <w:ind w:leftChars="0" w:left="0" w:firstLineChars="0" w:firstLine="0"/>
      </w:pPr>
    </w:p>
    <w:p w:rsidR="00387B65" w:rsidRDefault="00387B65">
      <w:pPr>
        <w:pStyle w:val="20"/>
        <w:ind w:leftChars="0" w:left="0" w:firstLineChars="0" w:firstLine="0"/>
      </w:pPr>
    </w:p>
    <w:p w:rsidR="00387B65" w:rsidRDefault="00387B65">
      <w:pPr>
        <w:pStyle w:val="20"/>
        <w:ind w:leftChars="0" w:left="0" w:firstLineChars="0" w:firstLine="0"/>
      </w:pPr>
    </w:p>
    <w:p w:rsidR="00387B65" w:rsidRDefault="00387B65">
      <w:pPr>
        <w:pStyle w:val="20"/>
        <w:ind w:leftChars="0" w:left="0" w:firstLineChars="0" w:firstLine="0"/>
      </w:pPr>
    </w:p>
    <w:p w:rsidR="00387B65" w:rsidRDefault="00387B65">
      <w:pPr>
        <w:pStyle w:val="20"/>
        <w:ind w:leftChars="0" w:left="0" w:firstLineChars="0" w:firstLine="0"/>
      </w:pPr>
    </w:p>
    <w:p w:rsidR="00387B65" w:rsidRDefault="00387B65">
      <w:pPr>
        <w:pStyle w:val="20"/>
        <w:ind w:leftChars="0" w:left="0" w:firstLineChars="0" w:firstLine="0"/>
      </w:pPr>
    </w:p>
    <w:p w:rsidR="00387B65" w:rsidRDefault="00387B65">
      <w:pPr>
        <w:pStyle w:val="20"/>
        <w:ind w:leftChars="0" w:left="0" w:firstLineChars="0" w:firstLine="0"/>
      </w:pPr>
    </w:p>
    <w:p w:rsidR="00387B65" w:rsidRDefault="00387B65">
      <w:pPr>
        <w:pStyle w:val="20"/>
        <w:ind w:leftChars="0" w:left="0" w:firstLineChars="0" w:firstLine="0"/>
      </w:pPr>
    </w:p>
    <w:p w:rsidR="00387B65" w:rsidRDefault="00387B65">
      <w:pPr>
        <w:pStyle w:val="20"/>
        <w:ind w:leftChars="0" w:left="0" w:firstLineChars="0" w:firstLine="0"/>
      </w:pPr>
    </w:p>
    <w:p w:rsidR="00387B65" w:rsidRDefault="00387B65">
      <w:pPr>
        <w:pStyle w:val="20"/>
        <w:ind w:leftChars="0" w:left="0" w:firstLineChars="0" w:firstLine="0"/>
      </w:pPr>
    </w:p>
    <w:p w:rsidR="00387B65" w:rsidRDefault="00387B65">
      <w:pPr>
        <w:pStyle w:val="20"/>
        <w:ind w:leftChars="0" w:left="0" w:firstLineChars="0" w:firstLine="0"/>
      </w:pPr>
    </w:p>
    <w:p w:rsidR="00387B65" w:rsidRDefault="00387B65">
      <w:pPr>
        <w:pStyle w:val="20"/>
        <w:ind w:leftChars="0" w:left="0" w:firstLineChars="0" w:firstLine="0"/>
      </w:pPr>
    </w:p>
    <w:p w:rsidR="00387B65" w:rsidRDefault="00387B65">
      <w:pPr>
        <w:pStyle w:val="20"/>
        <w:ind w:leftChars="0" w:left="0" w:firstLineChars="0" w:firstLine="0"/>
      </w:pPr>
    </w:p>
    <w:p w:rsidR="00387B65" w:rsidRDefault="00D6239A">
      <w:pPr>
        <w:spacing w:line="500" w:lineRule="exact"/>
        <w:rPr>
          <w:rFonts w:ascii="宋体" w:hAnsi="宋体" w:cs="宋体"/>
          <w:b/>
          <w:bCs/>
          <w:sz w:val="24"/>
        </w:rPr>
      </w:pPr>
      <w:r>
        <w:rPr>
          <w:rFonts w:ascii="宋体" w:hAnsi="宋体" w:cs="宋体" w:hint="eastAsia"/>
          <w:b/>
          <w:bCs/>
          <w:sz w:val="24"/>
        </w:rPr>
        <w:lastRenderedPageBreak/>
        <w:t>附件1</w:t>
      </w:r>
    </w:p>
    <w:p w:rsidR="00387B65" w:rsidRDefault="00D6239A">
      <w:pPr>
        <w:snapToGrid w:val="0"/>
        <w:spacing w:line="500" w:lineRule="exact"/>
        <w:ind w:firstLineChars="200" w:firstLine="482"/>
        <w:jc w:val="center"/>
        <w:rPr>
          <w:rFonts w:ascii="宋体" w:hAnsi="宋体" w:cs="宋体"/>
          <w:sz w:val="24"/>
        </w:rPr>
      </w:pPr>
      <w:r>
        <w:rPr>
          <w:rFonts w:ascii="宋体" w:hAnsi="宋体" w:cs="宋体" w:hint="eastAsia"/>
          <w:b/>
          <w:bCs/>
          <w:sz w:val="24"/>
        </w:rPr>
        <w:t>政府采购促进中小企业发展管理办法</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 xml:space="preserve"> </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第一条 为了发挥政府采购的政策功能，促进中小企业健康发展，根据《中华人民共和国政府采购法》、《中华人民共和国中小企业促进法》等有关法律法规，制定本办法。</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符合中小企业划分标准的个体工商户，在政府采购活动中视同中小企业。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第三条 采购人在政府采购活动中应当通过加强采购需求管理，落实预留采购份额、价格评审优惠、优先采购等 措施，提高中小企业在政府采购中的份额，支持中小企业发展。</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第四条 在政府采购活动中，供应商提供的货物、工程或者服务符合下列情形的，享受本办法规定的中小企业扶持政策：</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（一）在货物采购项目中，货物由中小企业制造，即货 物由中小企业生产且使用该中小企业商号或者注册商标；</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（二）在工程采购项目中，工程由中小企业承建，即工 程施工单位为中小企业；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（三）在服务采购项目中，服务由中小企业承接，即提供服务的人员为中小企业依照《中华人民共和国劳动合同法》订立劳动合同的从业人员。</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在货物采购项目中，供应商提供的货物既有中小企业制造货物，也有大型企业制造货物的，不享受本办法规定的中小企业扶持政策。</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以联合体形式参加政府采购活动，联合体各方均为中小企业的，联合体视同中小企业。其中，联合体各方均为小微企业的，联合体视同小微企业。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第五条 采购人在政府采购活动中应当合理确定采购项目的采购需求，不得以企业注册资本、资产总额、营业收入、从业人员、利润、纳税额等规模条件和</w:t>
      </w:r>
      <w:r>
        <w:rPr>
          <w:rFonts w:ascii="宋体" w:hAnsi="宋体" w:cs="宋体" w:hint="eastAsia"/>
          <w:sz w:val="24"/>
        </w:rPr>
        <w:lastRenderedPageBreak/>
        <w:t>财务指标作为供应商的资格要求或者评审因素，不得在企业股权结构、经营 年限等方面对中小企业实行差别待遇或者歧视待遇。</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符合下列情形之一的，可不专门面向中小企业预留采购份额：</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（一）法律法规和国家有关政策明确规定优先或者应当面向事业单位、社会组织等非企业主体采购的；</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（二）因确需使用不可替代的专利、专有技术，基础设施限制，或者提供特定公共服务等原因，只能从中小企业之外的供应商处采购的；</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 xml:space="preserve"> （三）按照本办法规定预留采购份额无法确保充分供应、充分竞争，或者存在可能影响政府采购目标实现的情形；</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（四）框架协议采购项目；</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（五）省级以上人民政府财政部门规定的其他情形。 除上述情形外，其他均为适宜由中小企业提供的情形。第七条</w:t>
      </w:r>
      <w:r>
        <w:rPr>
          <w:rFonts w:ascii="宋体" w:hAnsi="宋体" w:cs="宋体" w:hint="eastAsia"/>
          <w:sz w:val="24"/>
        </w:rPr>
        <w:tab/>
        <w:t>采购限额标准以上，200 万元以下的货物和服务采购项目、400 万元以下的工程采购项目，适宜由中小企业提供的，采购人应当专门面向中小企业采购。</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第八条 超过 200 万元的货物和服务采购项目、超过400 万元的工程采购项目中适宜由中小企业提供的，预留该部分采购项目预算总额的 30%以上专门面向中小企业采购，其中预留给小微企业的比例不低于60%。预留份额通过下列措施进行：</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（一）将采购项目整体或者设置采购包专门面向中小企业采购；</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（二）要求供应商以联合体形式参加采购活动，且联合体中中小企业承担的部分达到一定比例；</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（三）要求获得采购合同的供应商将采购项目中的一定比例分包给一家或者多家中小企业。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组成联合体或者接受分包合同的中小企业与联合体内 其他企业、分包企业</w:t>
      </w:r>
      <w:r>
        <w:rPr>
          <w:rFonts w:ascii="宋体" w:hAnsi="宋体" w:cs="宋体" w:hint="eastAsia"/>
          <w:sz w:val="24"/>
        </w:rPr>
        <w:lastRenderedPageBreak/>
        <w:t>之间不得存在直接控股、管理关系。</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lastRenderedPageBreak/>
        <w:t>第十二条 采购项目涉及中小企业采购的，采购文件应当明确以下内容：</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（一）预留份额的采购项目或者采购包，明确该项目或相关采购包专门面向中小企业采购，以及相关标的及预算金额；</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（二）要求以联合体形式参加或者合同分包的，明确联合协议或者分包意向协议中中小企业合同金额应当达到的 比例，并作为供应商资格条件；</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（三）非预留份额的采购项目或者采购包，明确有关价格扣除比例或者价格分加分比例；</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（四）规定依据本办法规定享受扶持政策获得政府采购合同的，小微企业不得将合同分包给大中型企业，中型企业不得将合同分包给大型企业；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（五）采购人认为具备相关条件的，明确对中小企业在资金支付期限、预付款比例等方面的优惠措施；</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（六）明确采购标的对应的中小企业划分标准所属行业；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（七）法律法规和省级以上人民政府财政部门规定的其他事项。</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第十三条</w:t>
      </w:r>
      <w:r>
        <w:rPr>
          <w:rFonts w:ascii="宋体" w:hAnsi="宋体" w:cs="宋体" w:hint="eastAsia"/>
          <w:sz w:val="24"/>
        </w:rPr>
        <w:tab/>
        <w:t>中标、成交供应商享受本办法规定的中小企业扶持政策的，采购人、采购代理机构应当随中标、成交结果公开中标、成交供应商的《中小企业声明函》。</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适用招标投标法的政府采购工程建设项目，应当在公示中标候选人时公开中标候选人的《中小企业声明函》。</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第十五条 鼓励各地区、各部门在采购活动中允许中小企业引入信用担保手段，为中小企业在投标（响应）保证、履约保证等方面提供专业化服务。鼓励中小企业依法合规通过政府采购合同融资。</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第十六条 政府采购监督检查、投诉处理及政府采购行政处罚中对中小企业的认定，由货物制造商或者工程、服务供应商注册登记所在地的县级以上人民政</w:t>
      </w:r>
      <w:r>
        <w:rPr>
          <w:rFonts w:ascii="宋体" w:hAnsi="宋体" w:cs="宋体" w:hint="eastAsia"/>
          <w:sz w:val="24"/>
        </w:rPr>
        <w:lastRenderedPageBreak/>
        <w:t>府中小企业主管 部门负责。</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中小企业主管部门应当在收到财政部门或者有关招标投标行政监督部门关于协助开展中小企业认定函后10个工作日内做出书面答复。</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第十七条</w:t>
      </w:r>
      <w:r>
        <w:rPr>
          <w:rFonts w:ascii="宋体" w:hAnsi="宋体" w:cs="宋体" w:hint="eastAsia"/>
          <w:sz w:val="24"/>
        </w:rPr>
        <w:tab/>
        <w:t xml:space="preserve">各地区、各部门应当对涉及中小企业采购的 预算项目实施全过程绩效管理，合理设置绩效目标和指标， 落实扶持中小企业有关政策要求，定期开展绩效监控和评价， 强化绩效评价结果应用。 </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第十八条</w:t>
      </w:r>
      <w:r>
        <w:rPr>
          <w:rFonts w:ascii="宋体" w:hAnsi="宋体" w:cs="宋体" w:hint="eastAsia"/>
          <w:sz w:val="24"/>
        </w:rPr>
        <w:tab/>
        <w:t>主管预算单位应当自 2022 年起向同级财政部门报告本部门上一年度面向中小企业预留份额和采购的 具体情况，并在中国政府采购网公开预留项目执行情况(附 2)。未达到本办法规定的预留份额比例的，应当作出说明。 第十九条</w:t>
      </w:r>
      <w:r>
        <w:rPr>
          <w:rFonts w:ascii="宋体" w:hAnsi="宋体" w:cs="宋体" w:hint="eastAsia"/>
          <w:sz w:val="24"/>
        </w:rPr>
        <w:tab/>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第二十条 供应商按照本办法规定提供声明函内容不实的，属于提供虚假材料谋取中标、成交，依照《中华人民 共和国政府采购法》等国家有关规定追究相应责任。</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适用招标投标法的政府采购工程建设项目，供应商按照 本办法规定提供声明函内容不实的，属于弄虚作假骗取中标， 依照《中华人民共和国招标投标法》等国家有关规定追究相 应责任。</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 xml:space="preserve">第二十二条 对外援助项目、国家相关资格或者资质管理制度另有规定的项目，不适用本办法。 </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第二十三条 关于视同中小企业的其他主体的政府采购扶持政策，由财政部</w:t>
      </w:r>
      <w:r>
        <w:rPr>
          <w:rFonts w:ascii="宋体" w:hAnsi="宋体" w:cs="宋体" w:hint="eastAsia"/>
          <w:sz w:val="24"/>
        </w:rPr>
        <w:lastRenderedPageBreak/>
        <w:t>会同有关部门另行规定。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第二十四条 省级财政部门可以会同中小企业主管部门根据本办法的规定制定具体实施办法。</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第二十五条 本办法自 2021 年 1 月 1 日起施行。《财政部 工业和信息化部关于印发〈政府采购促进中小企业发展暂行办法〉的通知》（财库﹝2011﹞181 号）同时废止。</w:t>
      </w:r>
    </w:p>
    <w:p w:rsidR="00387B65" w:rsidRDefault="00D6239A">
      <w:pPr>
        <w:pStyle w:val="a2"/>
        <w:spacing w:line="500" w:lineRule="exact"/>
        <w:rPr>
          <w:rFonts w:ascii="宋体" w:hAnsi="宋体" w:cs="宋体"/>
          <w:sz w:val="24"/>
          <w:szCs w:val="24"/>
        </w:rPr>
      </w:pPr>
      <w:r>
        <w:rPr>
          <w:rFonts w:ascii="宋体" w:hAnsi="宋体" w:cs="宋体" w:hint="eastAsia"/>
          <w:sz w:val="24"/>
          <w:szCs w:val="24"/>
        </w:rPr>
        <w:t xml:space="preserve"> </w:t>
      </w:r>
    </w:p>
    <w:p w:rsidR="00387B65" w:rsidRDefault="00D6239A">
      <w:pPr>
        <w:spacing w:line="500" w:lineRule="exact"/>
        <w:rPr>
          <w:rFonts w:ascii="宋体" w:hAnsi="宋体" w:cs="宋体"/>
          <w:sz w:val="24"/>
        </w:rPr>
      </w:pPr>
      <w:r>
        <w:rPr>
          <w:rFonts w:ascii="宋体" w:hAnsi="宋体" w:cs="宋体" w:hint="eastAsia"/>
          <w:sz w:val="24"/>
        </w:rPr>
        <w:t xml:space="preserve"> </w:t>
      </w:r>
    </w:p>
    <w:p w:rsidR="00387B65" w:rsidRDefault="00387B65">
      <w:pPr>
        <w:pStyle w:val="a2"/>
        <w:rPr>
          <w:rFonts w:ascii="宋体" w:hAnsi="宋体" w:cs="宋体"/>
          <w:sz w:val="24"/>
          <w:szCs w:val="24"/>
        </w:rPr>
      </w:pPr>
    </w:p>
    <w:p w:rsidR="00387B65" w:rsidRDefault="00387B65">
      <w:pPr>
        <w:rPr>
          <w:rFonts w:ascii="宋体" w:hAnsi="宋体" w:cs="宋体"/>
          <w:sz w:val="24"/>
        </w:rPr>
      </w:pPr>
    </w:p>
    <w:p w:rsidR="00387B65" w:rsidRDefault="00387B65">
      <w:pPr>
        <w:pStyle w:val="a2"/>
        <w:rPr>
          <w:rFonts w:ascii="宋体" w:hAnsi="宋体" w:cs="宋体"/>
          <w:sz w:val="24"/>
          <w:szCs w:val="24"/>
        </w:rPr>
      </w:pPr>
    </w:p>
    <w:p w:rsidR="00387B65" w:rsidRDefault="00387B65">
      <w:pPr>
        <w:rPr>
          <w:rFonts w:ascii="宋体" w:hAnsi="宋体" w:cs="宋体"/>
          <w:sz w:val="24"/>
        </w:rPr>
      </w:pPr>
    </w:p>
    <w:p w:rsidR="00387B65" w:rsidRDefault="00387B65">
      <w:pPr>
        <w:pStyle w:val="a2"/>
        <w:rPr>
          <w:rFonts w:ascii="宋体" w:hAnsi="宋体" w:cs="宋体"/>
          <w:sz w:val="24"/>
          <w:szCs w:val="24"/>
        </w:rPr>
      </w:pPr>
    </w:p>
    <w:p w:rsidR="00387B65" w:rsidRDefault="00387B65">
      <w:pPr>
        <w:rPr>
          <w:rFonts w:ascii="宋体" w:hAnsi="宋体" w:cs="宋体"/>
          <w:sz w:val="24"/>
        </w:rPr>
      </w:pPr>
    </w:p>
    <w:p w:rsidR="00387B65" w:rsidRDefault="00387B65">
      <w:pPr>
        <w:pStyle w:val="a2"/>
        <w:rPr>
          <w:rFonts w:ascii="宋体" w:hAnsi="宋体" w:cs="宋体"/>
          <w:sz w:val="24"/>
          <w:szCs w:val="24"/>
        </w:rPr>
      </w:pPr>
    </w:p>
    <w:p w:rsidR="00387B65" w:rsidRDefault="00387B65">
      <w:pPr>
        <w:rPr>
          <w:rFonts w:ascii="宋体" w:hAnsi="宋体" w:cs="宋体"/>
          <w:sz w:val="24"/>
        </w:rPr>
      </w:pPr>
    </w:p>
    <w:p w:rsidR="00387B65" w:rsidRDefault="00387B65">
      <w:pPr>
        <w:pStyle w:val="a2"/>
        <w:rPr>
          <w:rFonts w:ascii="宋体" w:hAnsi="宋体" w:cs="宋体"/>
          <w:sz w:val="24"/>
          <w:szCs w:val="24"/>
        </w:rPr>
      </w:pPr>
    </w:p>
    <w:p w:rsidR="00387B65" w:rsidRDefault="00387B65">
      <w:pPr>
        <w:rPr>
          <w:rFonts w:ascii="宋体" w:hAnsi="宋体" w:cs="宋体"/>
          <w:sz w:val="24"/>
        </w:rPr>
      </w:pPr>
    </w:p>
    <w:p w:rsidR="00387B65" w:rsidRDefault="00387B65">
      <w:pPr>
        <w:pStyle w:val="a2"/>
        <w:rPr>
          <w:rFonts w:ascii="宋体" w:hAnsi="宋体" w:cs="宋体"/>
          <w:sz w:val="24"/>
          <w:szCs w:val="24"/>
        </w:rPr>
      </w:pPr>
    </w:p>
    <w:p w:rsidR="00387B65" w:rsidRDefault="00387B65">
      <w:pPr>
        <w:rPr>
          <w:rFonts w:ascii="宋体" w:hAnsi="宋体" w:cs="宋体"/>
          <w:sz w:val="24"/>
        </w:rPr>
      </w:pPr>
    </w:p>
    <w:p w:rsidR="00387B65" w:rsidRDefault="00387B65">
      <w:pPr>
        <w:pStyle w:val="a2"/>
        <w:rPr>
          <w:rFonts w:ascii="宋体" w:hAnsi="宋体" w:cs="宋体"/>
          <w:sz w:val="24"/>
          <w:szCs w:val="24"/>
        </w:rPr>
      </w:pPr>
    </w:p>
    <w:p w:rsidR="00387B65" w:rsidRDefault="00387B65">
      <w:pPr>
        <w:rPr>
          <w:rFonts w:ascii="宋体" w:hAnsi="宋体" w:cs="宋体"/>
          <w:sz w:val="24"/>
        </w:rPr>
      </w:pPr>
    </w:p>
    <w:p w:rsidR="00387B65" w:rsidRDefault="00387B65">
      <w:pPr>
        <w:pStyle w:val="a2"/>
        <w:rPr>
          <w:rFonts w:ascii="宋体" w:hAnsi="宋体" w:cs="宋体"/>
          <w:sz w:val="24"/>
          <w:szCs w:val="24"/>
        </w:rPr>
      </w:pPr>
    </w:p>
    <w:p w:rsidR="00387B65" w:rsidRDefault="00387B65">
      <w:pPr>
        <w:rPr>
          <w:rFonts w:ascii="宋体" w:hAnsi="宋体" w:cs="宋体"/>
          <w:sz w:val="24"/>
        </w:rPr>
      </w:pPr>
    </w:p>
    <w:p w:rsidR="00387B65" w:rsidRDefault="00387B65">
      <w:pPr>
        <w:pStyle w:val="a2"/>
        <w:rPr>
          <w:rFonts w:ascii="宋体" w:hAnsi="宋体" w:cs="宋体"/>
          <w:sz w:val="24"/>
          <w:szCs w:val="24"/>
        </w:rPr>
      </w:pPr>
    </w:p>
    <w:p w:rsidR="00387B65" w:rsidRDefault="00387B65">
      <w:pPr>
        <w:rPr>
          <w:rFonts w:ascii="宋体" w:hAnsi="宋体" w:cs="宋体"/>
          <w:sz w:val="24"/>
        </w:rPr>
      </w:pPr>
    </w:p>
    <w:p w:rsidR="00387B65" w:rsidRDefault="00387B65">
      <w:pPr>
        <w:pStyle w:val="a2"/>
        <w:rPr>
          <w:rFonts w:ascii="宋体" w:hAnsi="宋体" w:cs="宋体"/>
          <w:sz w:val="24"/>
          <w:szCs w:val="24"/>
        </w:rPr>
      </w:pPr>
    </w:p>
    <w:p w:rsidR="00387B65" w:rsidRDefault="00387B65">
      <w:pPr>
        <w:rPr>
          <w:rFonts w:ascii="宋体" w:hAnsi="宋体" w:cs="宋体"/>
          <w:sz w:val="24"/>
        </w:rPr>
      </w:pPr>
    </w:p>
    <w:p w:rsidR="00387B65" w:rsidRDefault="00387B65">
      <w:pPr>
        <w:pStyle w:val="a2"/>
        <w:rPr>
          <w:rFonts w:ascii="宋体" w:hAnsi="宋体" w:cs="宋体"/>
          <w:sz w:val="24"/>
          <w:szCs w:val="24"/>
        </w:rPr>
      </w:pPr>
    </w:p>
    <w:p w:rsidR="00387B65" w:rsidRDefault="00387B65">
      <w:pPr>
        <w:rPr>
          <w:rFonts w:ascii="宋体" w:hAnsi="宋体" w:cs="宋体"/>
          <w:sz w:val="24"/>
        </w:rPr>
      </w:pPr>
    </w:p>
    <w:p w:rsidR="00387B65" w:rsidRDefault="00387B65">
      <w:pPr>
        <w:pStyle w:val="a2"/>
        <w:rPr>
          <w:rFonts w:ascii="宋体" w:hAnsi="宋体" w:cs="宋体"/>
          <w:sz w:val="24"/>
          <w:szCs w:val="24"/>
        </w:rPr>
      </w:pPr>
    </w:p>
    <w:p w:rsidR="00387B65" w:rsidRDefault="00387B65">
      <w:pPr>
        <w:rPr>
          <w:rFonts w:ascii="宋体" w:hAnsi="宋体" w:cs="宋体"/>
          <w:sz w:val="24"/>
        </w:rPr>
      </w:pPr>
    </w:p>
    <w:p w:rsidR="00387B65" w:rsidRDefault="00387B65">
      <w:pPr>
        <w:pStyle w:val="a2"/>
        <w:rPr>
          <w:rFonts w:ascii="宋体" w:hAnsi="宋体" w:cs="宋体"/>
          <w:sz w:val="24"/>
          <w:szCs w:val="24"/>
        </w:rPr>
      </w:pPr>
    </w:p>
    <w:p w:rsidR="00387B65" w:rsidRDefault="00387B65">
      <w:pPr>
        <w:rPr>
          <w:rFonts w:ascii="宋体" w:hAnsi="宋体" w:cs="宋体"/>
          <w:sz w:val="24"/>
        </w:rPr>
      </w:pPr>
    </w:p>
    <w:p w:rsidR="00387B65" w:rsidRDefault="00387B65">
      <w:pPr>
        <w:pStyle w:val="a2"/>
        <w:rPr>
          <w:rFonts w:ascii="宋体" w:hAnsi="宋体" w:cs="宋体"/>
          <w:sz w:val="24"/>
          <w:szCs w:val="24"/>
        </w:rPr>
      </w:pPr>
    </w:p>
    <w:p w:rsidR="00387B65" w:rsidRDefault="00387B65">
      <w:pPr>
        <w:rPr>
          <w:rFonts w:ascii="宋体" w:hAnsi="宋体" w:cs="宋体"/>
          <w:sz w:val="24"/>
        </w:rPr>
      </w:pPr>
    </w:p>
    <w:p w:rsidR="00387B65" w:rsidRDefault="00387B65">
      <w:pPr>
        <w:pStyle w:val="a2"/>
        <w:rPr>
          <w:rFonts w:ascii="宋体" w:hAnsi="宋体" w:cs="宋体"/>
          <w:sz w:val="24"/>
          <w:szCs w:val="24"/>
        </w:rPr>
      </w:pPr>
    </w:p>
    <w:p w:rsidR="00387B65" w:rsidRDefault="00387B65">
      <w:pPr>
        <w:rPr>
          <w:rFonts w:ascii="宋体" w:hAnsi="宋体" w:cs="宋体"/>
          <w:sz w:val="24"/>
        </w:rPr>
      </w:pPr>
    </w:p>
    <w:p w:rsidR="00387B65" w:rsidRDefault="00387B65">
      <w:pPr>
        <w:pStyle w:val="a2"/>
      </w:pPr>
    </w:p>
    <w:p w:rsidR="00387B65" w:rsidRDefault="00D6239A">
      <w:pPr>
        <w:pStyle w:val="a2"/>
        <w:spacing w:line="500" w:lineRule="exact"/>
        <w:rPr>
          <w:rFonts w:ascii="宋体" w:hAnsi="宋体" w:cs="宋体"/>
          <w:b/>
          <w:bCs/>
          <w:sz w:val="24"/>
          <w:szCs w:val="24"/>
        </w:rPr>
      </w:pPr>
      <w:r>
        <w:rPr>
          <w:rFonts w:ascii="宋体" w:hAnsi="宋体" w:cs="宋体" w:hint="eastAsia"/>
          <w:sz w:val="24"/>
          <w:szCs w:val="24"/>
        </w:rPr>
        <w:lastRenderedPageBreak/>
        <w:t xml:space="preserve"> </w:t>
      </w:r>
      <w:r>
        <w:rPr>
          <w:rFonts w:ascii="宋体" w:hAnsi="宋体" w:cs="宋体" w:hint="eastAsia"/>
          <w:b/>
          <w:bCs/>
          <w:sz w:val="24"/>
          <w:szCs w:val="24"/>
        </w:rPr>
        <w:t>附件2</w:t>
      </w:r>
    </w:p>
    <w:p w:rsidR="00387B65" w:rsidRDefault="00D6239A">
      <w:pPr>
        <w:spacing w:line="500" w:lineRule="exact"/>
        <w:ind w:firstLineChars="200" w:firstLine="482"/>
        <w:jc w:val="center"/>
        <w:rPr>
          <w:rStyle w:val="15"/>
          <w:rFonts w:ascii="宋体" w:hAnsi="宋体" w:cs="宋体"/>
          <w:sz w:val="24"/>
          <w:szCs w:val="24"/>
        </w:rPr>
      </w:pPr>
      <w:r>
        <w:rPr>
          <w:rStyle w:val="15"/>
          <w:rFonts w:ascii="宋体" w:hAnsi="宋体" w:cs="宋体" w:hint="eastAsia"/>
          <w:sz w:val="24"/>
          <w:szCs w:val="24"/>
        </w:rPr>
        <w:t xml:space="preserve"> </w:t>
      </w:r>
    </w:p>
    <w:p w:rsidR="00387B65" w:rsidRDefault="00D6239A">
      <w:pPr>
        <w:spacing w:line="500" w:lineRule="exact"/>
        <w:ind w:firstLineChars="200" w:firstLine="482"/>
        <w:jc w:val="center"/>
        <w:rPr>
          <w:rStyle w:val="15"/>
          <w:rFonts w:ascii="宋体" w:hAnsi="宋体" w:cs="宋体"/>
          <w:sz w:val="24"/>
          <w:szCs w:val="24"/>
        </w:rPr>
      </w:pPr>
      <w:r>
        <w:rPr>
          <w:rStyle w:val="15"/>
          <w:rFonts w:ascii="宋体" w:hAnsi="宋体" w:cs="宋体" w:hint="eastAsia"/>
          <w:sz w:val="24"/>
          <w:szCs w:val="24"/>
        </w:rPr>
        <w:t xml:space="preserve">关于印发中小企业划型标准规定的通知 </w:t>
      </w:r>
    </w:p>
    <w:p w:rsidR="00387B65" w:rsidRDefault="00D6239A">
      <w:pPr>
        <w:spacing w:line="500" w:lineRule="exact"/>
        <w:ind w:firstLineChars="200" w:firstLine="482"/>
        <w:jc w:val="center"/>
        <w:rPr>
          <w:rStyle w:val="15"/>
          <w:rFonts w:ascii="宋体" w:hAnsi="宋体" w:cs="宋体"/>
          <w:sz w:val="24"/>
          <w:szCs w:val="24"/>
        </w:rPr>
      </w:pPr>
      <w:r>
        <w:rPr>
          <w:rStyle w:val="15"/>
          <w:rFonts w:ascii="宋体" w:hAnsi="宋体" w:cs="宋体" w:hint="eastAsia"/>
          <w:sz w:val="24"/>
          <w:szCs w:val="24"/>
        </w:rPr>
        <w:t xml:space="preserve">工信部联企业〔2011〕300号 </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 xml:space="preserve">各省、自治区、直辖市人民政府，国务院各部委、各直属机构及有关单位：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 xml:space="preserve">       </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 xml:space="preserve">                          工业和信息化部          国家统计局 </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 xml:space="preserve">                        国家发展和改革委员会       财政部  </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 xml:space="preserve">                                                  </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 xml:space="preserve">                                      二○一一年六月十八日</w:t>
      </w:r>
    </w:p>
    <w:p w:rsidR="00387B65" w:rsidRDefault="00D6239A">
      <w:pPr>
        <w:spacing w:line="500" w:lineRule="exact"/>
        <w:ind w:firstLineChars="200" w:firstLine="482"/>
        <w:jc w:val="center"/>
        <w:rPr>
          <w:rStyle w:val="15"/>
          <w:rFonts w:ascii="宋体" w:hAnsi="宋体" w:cs="宋体"/>
          <w:sz w:val="24"/>
          <w:szCs w:val="24"/>
        </w:rPr>
      </w:pPr>
      <w:r>
        <w:rPr>
          <w:rStyle w:val="15"/>
          <w:rFonts w:ascii="宋体" w:hAnsi="宋体" w:cs="宋体" w:hint="eastAsia"/>
          <w:sz w:val="24"/>
          <w:szCs w:val="24"/>
        </w:rPr>
        <w:t xml:space="preserve"> </w:t>
      </w:r>
    </w:p>
    <w:p w:rsidR="00387B65" w:rsidRDefault="00D6239A">
      <w:pPr>
        <w:spacing w:line="500" w:lineRule="exact"/>
        <w:ind w:firstLineChars="200" w:firstLine="482"/>
        <w:jc w:val="center"/>
        <w:rPr>
          <w:rStyle w:val="15"/>
          <w:rFonts w:ascii="宋体" w:hAnsi="宋体" w:cs="宋体"/>
          <w:sz w:val="24"/>
          <w:szCs w:val="24"/>
        </w:rPr>
      </w:pPr>
      <w:r>
        <w:rPr>
          <w:rStyle w:val="15"/>
          <w:rFonts w:ascii="宋体" w:hAnsi="宋体" w:cs="宋体" w:hint="eastAsia"/>
          <w:sz w:val="24"/>
          <w:szCs w:val="24"/>
        </w:rPr>
        <w:t xml:space="preserve"> </w:t>
      </w:r>
    </w:p>
    <w:p w:rsidR="00387B65" w:rsidRDefault="00D6239A">
      <w:pPr>
        <w:spacing w:line="500" w:lineRule="exact"/>
        <w:ind w:firstLineChars="200" w:firstLine="482"/>
        <w:jc w:val="center"/>
        <w:rPr>
          <w:rStyle w:val="15"/>
          <w:rFonts w:ascii="宋体" w:hAnsi="宋体" w:cs="宋体"/>
          <w:sz w:val="24"/>
          <w:szCs w:val="24"/>
        </w:rPr>
      </w:pPr>
      <w:r>
        <w:rPr>
          <w:rStyle w:val="15"/>
          <w:rFonts w:ascii="宋体" w:hAnsi="宋体" w:cs="宋体" w:hint="eastAsia"/>
          <w:sz w:val="24"/>
          <w:szCs w:val="24"/>
        </w:rPr>
        <w:t xml:space="preserve"> </w:t>
      </w:r>
    </w:p>
    <w:p w:rsidR="00387B65" w:rsidRDefault="00D6239A">
      <w:pPr>
        <w:spacing w:line="500" w:lineRule="exact"/>
        <w:ind w:firstLineChars="200" w:firstLine="482"/>
        <w:jc w:val="center"/>
        <w:rPr>
          <w:rStyle w:val="15"/>
          <w:rFonts w:ascii="宋体" w:hAnsi="宋体" w:cs="宋体"/>
          <w:sz w:val="24"/>
          <w:szCs w:val="24"/>
        </w:rPr>
      </w:pPr>
      <w:r>
        <w:rPr>
          <w:rStyle w:val="15"/>
          <w:rFonts w:ascii="宋体" w:hAnsi="宋体" w:cs="宋体" w:hint="eastAsia"/>
          <w:sz w:val="24"/>
          <w:szCs w:val="24"/>
        </w:rPr>
        <w:t xml:space="preserve"> </w:t>
      </w:r>
    </w:p>
    <w:p w:rsidR="00387B65" w:rsidRDefault="00D6239A">
      <w:pPr>
        <w:spacing w:line="500" w:lineRule="exact"/>
        <w:ind w:firstLineChars="200" w:firstLine="482"/>
        <w:jc w:val="center"/>
        <w:rPr>
          <w:rStyle w:val="15"/>
          <w:rFonts w:ascii="宋体" w:hAnsi="宋体" w:cs="宋体"/>
          <w:sz w:val="24"/>
          <w:szCs w:val="24"/>
        </w:rPr>
      </w:pPr>
      <w:r>
        <w:rPr>
          <w:rStyle w:val="15"/>
          <w:rFonts w:ascii="宋体" w:hAnsi="宋体" w:cs="宋体" w:hint="eastAsia"/>
          <w:sz w:val="24"/>
          <w:szCs w:val="24"/>
        </w:rPr>
        <w:t xml:space="preserve"> </w:t>
      </w:r>
    </w:p>
    <w:p w:rsidR="00387B65" w:rsidRDefault="00387B65">
      <w:pPr>
        <w:spacing w:line="500" w:lineRule="exact"/>
        <w:ind w:firstLineChars="200" w:firstLine="482"/>
        <w:jc w:val="center"/>
        <w:rPr>
          <w:rStyle w:val="15"/>
          <w:rFonts w:ascii="宋体" w:hAnsi="宋体" w:cs="宋体"/>
          <w:sz w:val="24"/>
          <w:szCs w:val="24"/>
        </w:rPr>
      </w:pPr>
    </w:p>
    <w:p w:rsidR="00387B65" w:rsidRDefault="00387B65">
      <w:pPr>
        <w:spacing w:line="500" w:lineRule="exact"/>
        <w:ind w:firstLineChars="200" w:firstLine="482"/>
        <w:jc w:val="center"/>
        <w:rPr>
          <w:rStyle w:val="15"/>
          <w:rFonts w:ascii="宋体" w:hAnsi="宋体" w:cs="宋体"/>
          <w:sz w:val="24"/>
          <w:szCs w:val="24"/>
        </w:rPr>
      </w:pPr>
    </w:p>
    <w:p w:rsidR="00387B65" w:rsidRDefault="00387B65">
      <w:pPr>
        <w:spacing w:line="500" w:lineRule="exact"/>
        <w:ind w:firstLineChars="200" w:firstLine="482"/>
        <w:jc w:val="center"/>
        <w:rPr>
          <w:rStyle w:val="15"/>
          <w:rFonts w:ascii="宋体" w:hAnsi="宋体" w:cs="宋体"/>
          <w:sz w:val="24"/>
          <w:szCs w:val="24"/>
        </w:rPr>
      </w:pPr>
    </w:p>
    <w:p w:rsidR="00387B65" w:rsidRDefault="00387B65">
      <w:pPr>
        <w:spacing w:line="500" w:lineRule="exact"/>
        <w:ind w:firstLineChars="200" w:firstLine="482"/>
        <w:jc w:val="center"/>
        <w:rPr>
          <w:rStyle w:val="15"/>
          <w:rFonts w:ascii="宋体" w:hAnsi="宋体" w:cs="宋体"/>
          <w:sz w:val="24"/>
          <w:szCs w:val="24"/>
        </w:rPr>
      </w:pPr>
    </w:p>
    <w:p w:rsidR="00387B65" w:rsidRDefault="00387B65">
      <w:pPr>
        <w:spacing w:line="500" w:lineRule="exact"/>
        <w:ind w:firstLineChars="200" w:firstLine="482"/>
        <w:jc w:val="center"/>
        <w:rPr>
          <w:rStyle w:val="15"/>
          <w:rFonts w:ascii="宋体" w:hAnsi="宋体" w:cs="宋体"/>
          <w:sz w:val="24"/>
          <w:szCs w:val="24"/>
        </w:rPr>
      </w:pPr>
    </w:p>
    <w:p w:rsidR="00387B65" w:rsidRDefault="00387B65">
      <w:pPr>
        <w:spacing w:line="500" w:lineRule="exact"/>
        <w:ind w:firstLineChars="200" w:firstLine="482"/>
        <w:jc w:val="center"/>
        <w:rPr>
          <w:rStyle w:val="15"/>
          <w:rFonts w:ascii="宋体" w:hAnsi="宋体" w:cs="宋体"/>
          <w:sz w:val="24"/>
          <w:szCs w:val="24"/>
        </w:rPr>
      </w:pPr>
    </w:p>
    <w:p w:rsidR="00387B65" w:rsidRDefault="00387B65">
      <w:pPr>
        <w:spacing w:line="500" w:lineRule="exact"/>
        <w:ind w:firstLineChars="200" w:firstLine="482"/>
        <w:jc w:val="center"/>
        <w:rPr>
          <w:rStyle w:val="15"/>
          <w:rFonts w:ascii="宋体" w:hAnsi="宋体" w:cs="宋体"/>
          <w:sz w:val="24"/>
          <w:szCs w:val="24"/>
        </w:rPr>
      </w:pPr>
    </w:p>
    <w:p w:rsidR="00387B65" w:rsidRDefault="00D6239A">
      <w:pPr>
        <w:spacing w:line="500" w:lineRule="exact"/>
        <w:ind w:firstLineChars="200" w:firstLine="482"/>
        <w:jc w:val="center"/>
        <w:rPr>
          <w:rStyle w:val="15"/>
          <w:rFonts w:ascii="宋体" w:hAnsi="宋体" w:cs="宋体"/>
          <w:sz w:val="24"/>
          <w:szCs w:val="24"/>
        </w:rPr>
      </w:pPr>
      <w:r>
        <w:rPr>
          <w:rStyle w:val="15"/>
          <w:rFonts w:ascii="宋体" w:hAnsi="宋体" w:cs="宋体" w:hint="eastAsia"/>
          <w:sz w:val="24"/>
          <w:szCs w:val="24"/>
        </w:rPr>
        <w:t xml:space="preserve"> </w:t>
      </w:r>
    </w:p>
    <w:p w:rsidR="00387B65" w:rsidRDefault="00D6239A">
      <w:pPr>
        <w:spacing w:line="500" w:lineRule="exact"/>
        <w:ind w:firstLineChars="200" w:firstLine="482"/>
        <w:jc w:val="center"/>
        <w:rPr>
          <w:rStyle w:val="15"/>
          <w:rFonts w:ascii="宋体" w:hAnsi="宋体" w:cs="宋体"/>
          <w:sz w:val="24"/>
          <w:szCs w:val="24"/>
        </w:rPr>
      </w:pPr>
      <w:r>
        <w:rPr>
          <w:rStyle w:val="15"/>
          <w:rFonts w:ascii="宋体" w:hAnsi="宋体" w:cs="宋体" w:hint="eastAsia"/>
          <w:sz w:val="24"/>
          <w:szCs w:val="24"/>
        </w:rPr>
        <w:lastRenderedPageBreak/>
        <w:t>中小企业划型标准规定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一、根据《中华人民共和国中小企业促进法》和《国务院关于进一步促进中小企业发展的若干意见》（国发〔2009〕36号)，制定本规定。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二、中小企业划分为中型、小型、微型三种类型，具体标准根据企业从业人员、营业收入、资产总额等指标，结合行业特点制定。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四、各行业划型标准为：</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（一）农、林、牧、渔业。营业收入20000万元以下的为中小微型企业。其中，营业收入500万元及以上的为中型企业，营业收入50万元及以上的为小型企业，营业收入50万元以下的为微型企业。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w:t>
      </w:r>
      <w:r>
        <w:rPr>
          <w:rFonts w:ascii="宋体" w:hAnsi="宋体" w:cs="宋体" w:hint="eastAsia"/>
          <w:sz w:val="24"/>
        </w:rPr>
        <w:lastRenderedPageBreak/>
        <w:t>员5人以下或营业收入1000万元以下的为微型企业。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（十一）信息传输业。从业人员2000人以下或营业收入100000万元以下的为中小微型企业。其中，从业人员100人及以上，且营业收入1000万元及以上</w:t>
      </w:r>
      <w:r>
        <w:rPr>
          <w:rFonts w:ascii="宋体" w:hAnsi="宋体" w:cs="宋体" w:hint="eastAsia"/>
          <w:sz w:val="24"/>
        </w:rPr>
        <w:lastRenderedPageBreak/>
        <w:t>的为中型企业；从业人员10人及以上，且营业收入100万元及以上的为小型企业；从业人员10人以下或营业收入100万元以下的为微型企业。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（十六）其他未列明行业。从业人员300人以下的为中小微型企业。其中，从业人员100人及以上的为中型企业；从业人员10人及以上的为小型企业；从业人员10人以下的为微型企业。</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五、企业类型的划分以统计部门的统计数据为依据。</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六、本规定适用于在中华人民共和国境内依法设立的各类所有制和各种组织形式的企业。个体工商户和本规定以外的行业，参照本规定进行划型。</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七、本规定的中型企业标准上限即为大型企业标准的下限，国家统计部门据此制定大中小微型企业的统计分类。国务院有关部门据此进行相关数据分析，不</w:t>
      </w:r>
      <w:r>
        <w:rPr>
          <w:rFonts w:ascii="宋体" w:hAnsi="宋体" w:cs="宋体" w:hint="eastAsia"/>
          <w:sz w:val="24"/>
        </w:rPr>
        <w:lastRenderedPageBreak/>
        <w:t>得制定与本规定不一致的企业划型标准。</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八、本规定由工业和信息化部、国家统计局会同有关部门根据《国民经济行业分类》修订情况和企业发展变化情况适时修订。</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九、本规定由工业和信息化部、国家统计局会同有关部门负责解释。</w:t>
      </w:r>
    </w:p>
    <w:p w:rsidR="00387B65" w:rsidRDefault="00D6239A">
      <w:pPr>
        <w:snapToGrid w:val="0"/>
        <w:spacing w:line="500" w:lineRule="exact"/>
        <w:ind w:firstLineChars="200" w:firstLine="480"/>
        <w:jc w:val="left"/>
        <w:rPr>
          <w:rFonts w:ascii="宋体" w:hAnsi="宋体" w:cs="宋体"/>
          <w:sz w:val="24"/>
        </w:rPr>
      </w:pPr>
      <w:r>
        <w:rPr>
          <w:rFonts w:ascii="宋体" w:hAnsi="宋体" w:cs="宋体" w:hint="eastAsia"/>
          <w:sz w:val="24"/>
        </w:rPr>
        <w:t>十、本规定自发布之日起执行，原国家经贸委、原国家计委、财政部和国家统计局2003年颁布的《中小企业标准暂行规定》国经贸中小企〔2003〕143号同时废止。</w:t>
      </w:r>
    </w:p>
    <w:p w:rsidR="00387B65" w:rsidRDefault="00D6239A">
      <w:pPr>
        <w:spacing w:after="60" w:line="500" w:lineRule="exact"/>
        <w:rPr>
          <w:rFonts w:ascii="宋体" w:hAnsi="宋体" w:cs="宋体"/>
          <w:b/>
          <w:bCs/>
          <w:sz w:val="24"/>
        </w:rPr>
      </w:pPr>
      <w:r>
        <w:rPr>
          <w:rFonts w:ascii="宋体" w:hAnsi="宋体" w:cs="宋体" w:hint="eastAsia"/>
          <w:b/>
          <w:bCs/>
          <w:sz w:val="24"/>
        </w:rPr>
        <w:t xml:space="preserve"> </w:t>
      </w:r>
    </w:p>
    <w:p w:rsidR="00387B65" w:rsidRDefault="00387B65">
      <w:pPr>
        <w:pStyle w:val="BodyText1I"/>
        <w:rPr>
          <w:rFonts w:ascii="宋体" w:eastAsia="宋体" w:hAnsi="宋体" w:cs="宋体"/>
          <w:b/>
          <w:bCs/>
          <w:sz w:val="24"/>
          <w:szCs w:val="24"/>
        </w:rPr>
      </w:pPr>
    </w:p>
    <w:p w:rsidR="00387B65" w:rsidRDefault="00387B65">
      <w:pPr>
        <w:pStyle w:val="BodyText1I"/>
        <w:rPr>
          <w:rFonts w:ascii="宋体" w:eastAsia="宋体" w:hAnsi="宋体" w:cs="宋体"/>
          <w:b/>
          <w:bCs/>
          <w:sz w:val="24"/>
          <w:szCs w:val="24"/>
        </w:rPr>
      </w:pPr>
    </w:p>
    <w:p w:rsidR="00387B65" w:rsidRDefault="00387B65">
      <w:pPr>
        <w:pStyle w:val="BodyText1I"/>
        <w:rPr>
          <w:rFonts w:ascii="宋体" w:eastAsia="宋体" w:hAnsi="宋体" w:cs="宋体"/>
          <w:b/>
          <w:bCs/>
          <w:sz w:val="24"/>
          <w:szCs w:val="24"/>
        </w:rPr>
      </w:pPr>
    </w:p>
    <w:p w:rsidR="00387B65" w:rsidRDefault="00387B65">
      <w:pPr>
        <w:pStyle w:val="BodyText1I"/>
        <w:rPr>
          <w:rFonts w:ascii="宋体" w:eastAsia="宋体" w:hAnsi="宋体" w:cs="宋体"/>
          <w:b/>
          <w:bCs/>
          <w:sz w:val="24"/>
          <w:szCs w:val="24"/>
        </w:rPr>
      </w:pPr>
    </w:p>
    <w:p w:rsidR="00387B65" w:rsidRDefault="00387B65">
      <w:pPr>
        <w:pStyle w:val="BodyText1I"/>
        <w:rPr>
          <w:rFonts w:ascii="宋体" w:eastAsia="宋体" w:hAnsi="宋体" w:cs="宋体"/>
          <w:b/>
          <w:bCs/>
          <w:sz w:val="24"/>
          <w:szCs w:val="24"/>
        </w:rPr>
      </w:pPr>
    </w:p>
    <w:p w:rsidR="00387B65" w:rsidRDefault="00387B65">
      <w:pPr>
        <w:pStyle w:val="BodyText1I"/>
        <w:rPr>
          <w:rFonts w:ascii="宋体" w:eastAsia="宋体" w:hAnsi="宋体" w:cs="宋体"/>
          <w:b/>
          <w:bCs/>
          <w:sz w:val="24"/>
          <w:szCs w:val="24"/>
        </w:rPr>
      </w:pPr>
    </w:p>
    <w:p w:rsidR="00387B65" w:rsidRDefault="00387B65">
      <w:pPr>
        <w:pStyle w:val="BodyText1I"/>
        <w:rPr>
          <w:rFonts w:ascii="宋体" w:eastAsia="宋体" w:hAnsi="宋体" w:cs="宋体"/>
          <w:b/>
          <w:bCs/>
          <w:sz w:val="24"/>
          <w:szCs w:val="24"/>
        </w:rPr>
      </w:pPr>
    </w:p>
    <w:p w:rsidR="00387B65" w:rsidRDefault="00387B65">
      <w:pPr>
        <w:pStyle w:val="BodyText1I"/>
        <w:rPr>
          <w:rFonts w:ascii="宋体" w:eastAsia="宋体" w:hAnsi="宋体" w:cs="宋体"/>
          <w:b/>
          <w:bCs/>
          <w:sz w:val="24"/>
          <w:szCs w:val="24"/>
        </w:rPr>
      </w:pPr>
    </w:p>
    <w:p w:rsidR="00387B65" w:rsidRDefault="00387B65">
      <w:pPr>
        <w:pStyle w:val="BodyText1I"/>
        <w:rPr>
          <w:rFonts w:ascii="宋体" w:eastAsia="宋体" w:hAnsi="宋体" w:cs="宋体"/>
          <w:b/>
          <w:bCs/>
          <w:sz w:val="24"/>
          <w:szCs w:val="24"/>
        </w:rPr>
      </w:pPr>
    </w:p>
    <w:p w:rsidR="00387B65" w:rsidRDefault="00387B65">
      <w:pPr>
        <w:pStyle w:val="BodyText1I"/>
        <w:rPr>
          <w:rFonts w:ascii="宋体" w:eastAsia="宋体" w:hAnsi="宋体" w:cs="宋体"/>
          <w:b/>
          <w:bCs/>
          <w:sz w:val="24"/>
          <w:szCs w:val="24"/>
        </w:rPr>
      </w:pPr>
    </w:p>
    <w:p w:rsidR="00387B65" w:rsidRDefault="00387B65">
      <w:pPr>
        <w:pStyle w:val="BodyText1I"/>
        <w:rPr>
          <w:rFonts w:ascii="宋体" w:eastAsia="宋体" w:hAnsi="宋体" w:cs="宋体"/>
          <w:b/>
          <w:bCs/>
          <w:sz w:val="24"/>
          <w:szCs w:val="24"/>
        </w:rPr>
      </w:pPr>
    </w:p>
    <w:p w:rsidR="00387B65" w:rsidRDefault="00387B65">
      <w:pPr>
        <w:pStyle w:val="BodyText1I"/>
        <w:rPr>
          <w:rFonts w:ascii="宋体" w:eastAsia="宋体" w:hAnsi="宋体" w:cs="宋体"/>
          <w:b/>
          <w:bCs/>
          <w:sz w:val="24"/>
          <w:szCs w:val="24"/>
        </w:rPr>
      </w:pPr>
    </w:p>
    <w:p w:rsidR="00387B65" w:rsidRDefault="00387B65">
      <w:pPr>
        <w:pStyle w:val="BodyText1I"/>
        <w:rPr>
          <w:rFonts w:ascii="宋体" w:eastAsia="宋体" w:hAnsi="宋体" w:cs="宋体"/>
          <w:b/>
          <w:bCs/>
          <w:sz w:val="24"/>
          <w:szCs w:val="24"/>
        </w:rPr>
      </w:pPr>
    </w:p>
    <w:p w:rsidR="00387B65" w:rsidRDefault="00387B65">
      <w:pPr>
        <w:pStyle w:val="BodyText1I"/>
        <w:rPr>
          <w:rFonts w:ascii="宋体" w:eastAsia="宋体" w:hAnsi="宋体" w:cs="宋体"/>
          <w:b/>
          <w:bCs/>
          <w:sz w:val="24"/>
          <w:szCs w:val="24"/>
        </w:rPr>
      </w:pPr>
    </w:p>
    <w:p w:rsidR="00387B65" w:rsidRDefault="00387B65">
      <w:pPr>
        <w:pStyle w:val="BodyText1I"/>
        <w:rPr>
          <w:rFonts w:ascii="宋体" w:eastAsia="宋体" w:hAnsi="宋体" w:cs="宋体"/>
          <w:b/>
          <w:bCs/>
          <w:sz w:val="24"/>
          <w:szCs w:val="24"/>
        </w:rPr>
      </w:pPr>
    </w:p>
    <w:p w:rsidR="00387B65" w:rsidRDefault="00387B65">
      <w:pPr>
        <w:pStyle w:val="BodyText1I"/>
        <w:rPr>
          <w:rFonts w:ascii="宋体" w:eastAsia="宋体" w:hAnsi="宋体" w:cs="宋体"/>
          <w:b/>
          <w:bCs/>
          <w:sz w:val="24"/>
          <w:szCs w:val="24"/>
        </w:rPr>
      </w:pPr>
    </w:p>
    <w:p w:rsidR="00387B65" w:rsidRDefault="00387B65">
      <w:pPr>
        <w:pStyle w:val="BodyText1I"/>
        <w:rPr>
          <w:rFonts w:ascii="宋体" w:eastAsia="宋体" w:hAnsi="宋体" w:cs="宋体"/>
          <w:b/>
          <w:bCs/>
          <w:sz w:val="24"/>
          <w:szCs w:val="24"/>
        </w:rPr>
      </w:pPr>
    </w:p>
    <w:p w:rsidR="00387B65" w:rsidRDefault="00D6239A">
      <w:pPr>
        <w:spacing w:after="60" w:line="500" w:lineRule="exact"/>
        <w:rPr>
          <w:rFonts w:ascii="宋体" w:hAnsi="宋体" w:cs="宋体"/>
          <w:sz w:val="24"/>
        </w:rPr>
      </w:pPr>
      <w:r>
        <w:rPr>
          <w:rFonts w:ascii="宋体" w:hAnsi="宋体" w:cs="宋体" w:hint="eastAsia"/>
          <w:b/>
          <w:bCs/>
          <w:sz w:val="24"/>
        </w:rPr>
        <w:lastRenderedPageBreak/>
        <w:t xml:space="preserve">  附件3</w:t>
      </w:r>
      <w:r>
        <w:rPr>
          <w:rFonts w:ascii="宋体" w:hAnsi="宋体" w:cs="宋体" w:hint="eastAsia"/>
          <w:sz w:val="24"/>
        </w:rPr>
        <w:t xml:space="preserve"> </w:t>
      </w:r>
    </w:p>
    <w:p w:rsidR="00387B65" w:rsidRDefault="00D6239A">
      <w:pPr>
        <w:spacing w:line="500" w:lineRule="exact"/>
        <w:jc w:val="center"/>
        <w:rPr>
          <w:rFonts w:ascii="宋体" w:hAnsi="宋体" w:cs="宋体"/>
          <w:sz w:val="24"/>
        </w:rPr>
      </w:pPr>
      <w:r>
        <w:rPr>
          <w:rFonts w:ascii="宋体" w:hAnsi="宋体" w:cs="宋体" w:hint="eastAsia"/>
          <w:sz w:val="24"/>
        </w:rPr>
        <w:t>财政部  环境保护部</w:t>
      </w:r>
    </w:p>
    <w:p w:rsidR="00387B65" w:rsidRDefault="00D6239A">
      <w:pPr>
        <w:spacing w:line="500" w:lineRule="exact"/>
        <w:jc w:val="center"/>
        <w:rPr>
          <w:rFonts w:ascii="宋体" w:hAnsi="宋体" w:cs="宋体"/>
          <w:sz w:val="24"/>
        </w:rPr>
      </w:pPr>
      <w:r>
        <w:rPr>
          <w:rFonts w:ascii="宋体" w:hAnsi="宋体" w:cs="宋体" w:hint="eastAsia"/>
          <w:sz w:val="24"/>
        </w:rPr>
        <w:t>关于调整公布第二十期环境标志产品政府采购清单的通知</w:t>
      </w:r>
    </w:p>
    <w:p w:rsidR="00387B65" w:rsidRDefault="00D6239A">
      <w:pPr>
        <w:spacing w:line="500" w:lineRule="exact"/>
        <w:ind w:firstLineChars="200" w:firstLine="480"/>
        <w:jc w:val="center"/>
        <w:rPr>
          <w:rFonts w:ascii="宋体" w:hAnsi="宋体" w:cs="宋体"/>
          <w:sz w:val="24"/>
        </w:rPr>
      </w:pPr>
      <w:r>
        <w:rPr>
          <w:rFonts w:ascii="宋体" w:hAnsi="宋体" w:cs="宋体" w:hint="eastAsia"/>
          <w:sz w:val="24"/>
        </w:rPr>
        <w:t xml:space="preserve"> </w:t>
      </w:r>
    </w:p>
    <w:p w:rsidR="00387B65" w:rsidRDefault="00D6239A">
      <w:pPr>
        <w:spacing w:line="500" w:lineRule="exact"/>
        <w:ind w:firstLineChars="200" w:firstLine="480"/>
        <w:jc w:val="center"/>
        <w:rPr>
          <w:rFonts w:ascii="宋体" w:hAnsi="宋体" w:cs="宋体"/>
          <w:sz w:val="24"/>
        </w:rPr>
      </w:pPr>
      <w:r>
        <w:rPr>
          <w:rFonts w:ascii="宋体" w:hAnsi="宋体" w:cs="宋体" w:hint="eastAsia"/>
          <w:sz w:val="24"/>
        </w:rPr>
        <w:t>财库〔2017〕126号</w:t>
      </w:r>
    </w:p>
    <w:p w:rsidR="00387B65" w:rsidRDefault="00D6239A">
      <w:pPr>
        <w:pStyle w:val="aa"/>
        <w:autoSpaceDE w:val="0"/>
        <w:spacing w:line="500" w:lineRule="exact"/>
        <w:ind w:firstLineChars="200" w:firstLine="480"/>
      </w:pPr>
      <w:r>
        <w:rPr>
          <w:rFonts w:hint="eastAsia"/>
        </w:rPr>
        <w:t>党中央有关部门，国务院各部委、各直属机构，全国人大常委会办公厅，全国政协办公厅，高法院，高检院，各民主党派中央，有关人民团体，各省、自治区、直辖市、计划单列市财政厅(局)、环境保护厅(局)，新疆生产建设兵团财务局、环保局：</w:t>
      </w:r>
      <w:r>
        <w:rPr>
          <w:rFonts w:hint="eastAsia"/>
        </w:rPr>
        <w:br/>
        <w:t xml:space="preserve">  为推进和规范环境标志产品政府采购，现将第二十期“环境标志产品政府采购清单”（以下简称环保清单）印发你们，有关事项通知如下：</w:t>
      </w:r>
      <w:r>
        <w:rPr>
          <w:rFonts w:hint="eastAsia"/>
        </w:rPr>
        <w:br/>
        <w:t xml:space="preserve">  一、环保清单（附件1）所列产品为政府优先采购产品。对于同时列入环保清单和节能产品政府采购清单的产品，应当优先于只列入其中一个清单的产品。</w:t>
      </w:r>
      <w:r>
        <w:rPr>
          <w:rFonts w:hint="eastAsia"/>
        </w:rPr>
        <w:br/>
        <w:t xml:space="preserve">  二、未列入本期环保清单的产品，不属于政府优先采购的环境标志产品范围。环保清单中的产品，其制造商名称或地址在清单执行期内依法变更的，经相关认证机构核准并办理认证证书变更手续后，仍属于本期环保清单的范围。台式计算机产品的性能参数详见附件2，凡与附件2所列性能参数不一致的台式计算机产品，不属于本期环保清单的范围。</w:t>
      </w:r>
      <w:r>
        <w:rPr>
          <w:rFonts w:hint="eastAsia"/>
        </w:rPr>
        <w:br/>
        <w:t xml:space="preserve">  三、政府采购工程以及与工程建设有关的货物采购应当执行环境标志产品政府优先采购政策。采购人及其委托的采购代理机构应当在采购文件和采购合同中列明使用环境标志产品的要求。</w:t>
      </w:r>
      <w:r>
        <w:rPr>
          <w:rFonts w:hint="eastAsia"/>
        </w:rPr>
        <w:br/>
        <w:t xml:space="preserve">  四、在本通知发布之后开展的政府采购活动，应当执行本期环保清单。在本通知发布之前已经开展但尚未进入评审环节的政府采购活动，应当按照采购文件的约定执行上期或本期环保清单，采购文件未约定的，可同时执行上期和本期环保清单。</w:t>
      </w:r>
      <w:r>
        <w:rPr>
          <w:rFonts w:hint="eastAsia"/>
        </w:rPr>
        <w:br/>
        <w:t xml:space="preserve">  五、相关企业应当保证其列入环保清单的产品在本期环保清单执行期内稳定供货，凡发生制造商及其代理商不接受参加政府采购活动邀请、列入环保清单的产</w:t>
      </w:r>
      <w:r>
        <w:rPr>
          <w:rFonts w:hint="eastAsia"/>
        </w:rPr>
        <w:lastRenderedPageBreak/>
        <w:t>品无法正常供货以及其他违反《承诺书》内容情形的，采购人、采购代理机构应当及时将有关情况向财政部反映。财政部将根据具体违规情形，对有关供应商作出暂停列入环保清单三个月至两年的处理。</w:t>
      </w:r>
      <w:r>
        <w:rPr>
          <w:rFonts w:hint="eastAsia"/>
        </w:rPr>
        <w:br/>
        <w:t xml:space="preserve">  六、环保清单再次调整的相关事宜另行通知。</w:t>
      </w:r>
      <w:r>
        <w:rPr>
          <w:rFonts w:hint="eastAsia"/>
        </w:rPr>
        <w:br/>
        <w:t xml:space="preserve">  七、公示、调整环保清单以及暂停列入环保清单等有关文件及附件在中华人民共和国财政部网站（http://www.mof.gov.cn）、中国政府采购网（http://www.ccgp.gov.cn）、中华人民共和国环境保护部网站（http://www.zhb.gov.cn）、中国绿色采购网（http://www.cgpn.org）上发布，请自行查阅、下载。</w:t>
      </w:r>
      <w:r>
        <w:rPr>
          <w:rFonts w:hint="eastAsia"/>
        </w:rPr>
        <w:br/>
      </w:r>
      <w:r>
        <w:rPr>
          <w:rFonts w:hint="eastAsia"/>
        </w:rPr>
        <w:br/>
        <w:t xml:space="preserve">  请遵照执行。</w:t>
      </w:r>
    </w:p>
    <w:p w:rsidR="00387B65" w:rsidRDefault="00D6239A">
      <w:pPr>
        <w:pStyle w:val="aa"/>
        <w:autoSpaceDE w:val="0"/>
        <w:spacing w:line="500" w:lineRule="exact"/>
        <w:ind w:firstLineChars="200" w:firstLine="480"/>
        <w:jc w:val="right"/>
      </w:pPr>
      <w:r>
        <w:rPr>
          <w:rFonts w:hint="eastAsia"/>
        </w:rPr>
        <w:t>财政部 环境保护部</w:t>
      </w:r>
      <w:r>
        <w:rPr>
          <w:rFonts w:hint="eastAsia"/>
        </w:rPr>
        <w:br/>
        <w:t>2017年7月25日</w:t>
      </w:r>
    </w:p>
    <w:p w:rsidR="00387B65" w:rsidRDefault="00387B65">
      <w:pPr>
        <w:spacing w:line="500" w:lineRule="exact"/>
        <w:rPr>
          <w:rFonts w:ascii="宋体" w:hAnsi="宋体" w:cs="宋体"/>
          <w:b/>
          <w:bCs/>
          <w:sz w:val="24"/>
        </w:rPr>
      </w:pPr>
    </w:p>
    <w:p w:rsidR="00387B65" w:rsidRDefault="00387B65">
      <w:pPr>
        <w:spacing w:line="500" w:lineRule="exact"/>
        <w:rPr>
          <w:rFonts w:ascii="宋体" w:hAnsi="宋体" w:cs="宋体"/>
          <w:b/>
          <w:bCs/>
          <w:sz w:val="24"/>
        </w:rPr>
      </w:pPr>
    </w:p>
    <w:p w:rsidR="00387B65" w:rsidRDefault="00387B65">
      <w:pPr>
        <w:spacing w:line="500" w:lineRule="exact"/>
        <w:rPr>
          <w:rFonts w:ascii="宋体" w:hAnsi="宋体" w:cs="宋体"/>
          <w:b/>
          <w:bCs/>
          <w:sz w:val="24"/>
        </w:rPr>
      </w:pPr>
    </w:p>
    <w:p w:rsidR="00387B65" w:rsidRDefault="00387B65">
      <w:pPr>
        <w:spacing w:line="500" w:lineRule="exact"/>
        <w:rPr>
          <w:rFonts w:ascii="宋体" w:hAnsi="宋体" w:cs="宋体"/>
          <w:b/>
          <w:bCs/>
          <w:sz w:val="24"/>
        </w:rPr>
      </w:pPr>
    </w:p>
    <w:p w:rsidR="00387B65" w:rsidRDefault="00387B65">
      <w:pPr>
        <w:spacing w:line="500" w:lineRule="exact"/>
        <w:rPr>
          <w:rFonts w:ascii="宋体" w:hAnsi="宋体" w:cs="宋体"/>
          <w:b/>
          <w:bCs/>
          <w:sz w:val="24"/>
        </w:rPr>
      </w:pPr>
    </w:p>
    <w:p w:rsidR="00387B65" w:rsidRDefault="00387B65">
      <w:pPr>
        <w:spacing w:line="500" w:lineRule="exact"/>
        <w:rPr>
          <w:rFonts w:ascii="宋体" w:hAnsi="宋体" w:cs="宋体"/>
          <w:b/>
          <w:bCs/>
          <w:sz w:val="24"/>
        </w:rPr>
      </w:pPr>
    </w:p>
    <w:p w:rsidR="00387B65" w:rsidRDefault="00387B65">
      <w:pPr>
        <w:spacing w:line="500" w:lineRule="exact"/>
        <w:rPr>
          <w:rFonts w:ascii="宋体" w:hAnsi="宋体" w:cs="宋体"/>
          <w:b/>
          <w:bCs/>
          <w:sz w:val="24"/>
        </w:rPr>
      </w:pPr>
    </w:p>
    <w:p w:rsidR="00387B65" w:rsidRDefault="00387B65">
      <w:pPr>
        <w:spacing w:line="500" w:lineRule="exact"/>
        <w:rPr>
          <w:rFonts w:ascii="宋体" w:hAnsi="宋体" w:cs="宋体"/>
          <w:b/>
          <w:bCs/>
          <w:sz w:val="24"/>
        </w:rPr>
      </w:pPr>
    </w:p>
    <w:p w:rsidR="00387B65" w:rsidRDefault="00387B65">
      <w:pPr>
        <w:spacing w:line="500" w:lineRule="exact"/>
        <w:rPr>
          <w:rFonts w:ascii="宋体" w:hAnsi="宋体" w:cs="宋体"/>
          <w:b/>
          <w:bCs/>
          <w:sz w:val="24"/>
        </w:rPr>
      </w:pPr>
    </w:p>
    <w:p w:rsidR="00387B65" w:rsidRDefault="00387B65">
      <w:pPr>
        <w:spacing w:line="500" w:lineRule="exact"/>
        <w:rPr>
          <w:rFonts w:ascii="宋体" w:hAnsi="宋体" w:cs="宋体"/>
          <w:b/>
          <w:bCs/>
          <w:sz w:val="24"/>
        </w:rPr>
      </w:pPr>
    </w:p>
    <w:p w:rsidR="00387B65" w:rsidRDefault="00387B65">
      <w:pPr>
        <w:spacing w:line="500" w:lineRule="exact"/>
        <w:rPr>
          <w:rFonts w:ascii="宋体" w:hAnsi="宋体" w:cs="宋体"/>
          <w:b/>
          <w:bCs/>
          <w:sz w:val="24"/>
        </w:rPr>
      </w:pPr>
    </w:p>
    <w:p w:rsidR="00387B65" w:rsidRDefault="00387B65">
      <w:pPr>
        <w:pStyle w:val="BodyText1I"/>
        <w:rPr>
          <w:rFonts w:ascii="宋体" w:eastAsia="宋体" w:hAnsi="宋体" w:cs="宋体"/>
          <w:b/>
          <w:bCs/>
          <w:sz w:val="24"/>
          <w:szCs w:val="24"/>
        </w:rPr>
      </w:pPr>
    </w:p>
    <w:p w:rsidR="00387B65" w:rsidRDefault="00387B65">
      <w:pPr>
        <w:pStyle w:val="BodyText1I"/>
        <w:rPr>
          <w:rFonts w:ascii="宋体" w:eastAsia="宋体" w:hAnsi="宋体" w:cs="宋体"/>
          <w:b/>
          <w:bCs/>
          <w:sz w:val="24"/>
          <w:szCs w:val="24"/>
        </w:rPr>
      </w:pPr>
    </w:p>
    <w:p w:rsidR="00387B65" w:rsidRDefault="00D6239A">
      <w:pPr>
        <w:spacing w:line="500" w:lineRule="exact"/>
        <w:rPr>
          <w:rFonts w:ascii="宋体" w:hAnsi="宋体" w:cs="宋体"/>
          <w:sz w:val="24"/>
        </w:rPr>
      </w:pPr>
      <w:r>
        <w:rPr>
          <w:rFonts w:ascii="宋体" w:hAnsi="宋体" w:cs="宋体" w:hint="eastAsia"/>
          <w:b/>
          <w:bCs/>
          <w:sz w:val="24"/>
        </w:rPr>
        <w:lastRenderedPageBreak/>
        <w:t>附件4</w:t>
      </w:r>
    </w:p>
    <w:p w:rsidR="00387B65" w:rsidRDefault="00D6239A">
      <w:pPr>
        <w:spacing w:line="500" w:lineRule="exact"/>
        <w:ind w:firstLineChars="200" w:firstLine="480"/>
        <w:jc w:val="center"/>
        <w:rPr>
          <w:rFonts w:ascii="宋体" w:hAnsi="宋体" w:cs="宋体"/>
          <w:sz w:val="24"/>
        </w:rPr>
      </w:pPr>
      <w:r>
        <w:rPr>
          <w:rFonts w:ascii="宋体" w:hAnsi="宋体" w:cs="宋体" w:hint="eastAsia"/>
          <w:sz w:val="24"/>
        </w:rPr>
        <w:t>财政部 国家发展改革委</w:t>
      </w:r>
    </w:p>
    <w:p w:rsidR="00387B65" w:rsidRDefault="00D6239A">
      <w:pPr>
        <w:spacing w:line="500" w:lineRule="exact"/>
        <w:ind w:firstLineChars="200" w:firstLine="480"/>
        <w:jc w:val="center"/>
        <w:rPr>
          <w:rFonts w:ascii="宋体" w:hAnsi="宋体" w:cs="宋体"/>
          <w:sz w:val="24"/>
        </w:rPr>
      </w:pPr>
      <w:r>
        <w:rPr>
          <w:rFonts w:ascii="宋体" w:hAnsi="宋体" w:cs="宋体" w:hint="eastAsia"/>
          <w:sz w:val="24"/>
        </w:rPr>
        <w:t>关于调整公布第二十二期节能产品政府采购清单的通知</w:t>
      </w:r>
    </w:p>
    <w:p w:rsidR="00387B65" w:rsidRDefault="00D6239A">
      <w:pPr>
        <w:spacing w:line="500" w:lineRule="exact"/>
        <w:ind w:firstLineChars="200" w:firstLine="480"/>
        <w:jc w:val="center"/>
        <w:rPr>
          <w:rFonts w:ascii="宋体" w:hAnsi="宋体" w:cs="宋体"/>
          <w:sz w:val="24"/>
        </w:rPr>
      </w:pPr>
      <w:r>
        <w:rPr>
          <w:rFonts w:ascii="宋体" w:hAnsi="宋体" w:cs="宋体" w:hint="eastAsia"/>
          <w:sz w:val="24"/>
        </w:rPr>
        <w:t xml:space="preserve"> </w:t>
      </w:r>
    </w:p>
    <w:p w:rsidR="00387B65" w:rsidRDefault="00D6239A">
      <w:pPr>
        <w:spacing w:line="500" w:lineRule="exact"/>
        <w:ind w:firstLineChars="200" w:firstLine="480"/>
        <w:jc w:val="center"/>
        <w:rPr>
          <w:rFonts w:ascii="宋体" w:hAnsi="宋体" w:cs="宋体"/>
          <w:sz w:val="24"/>
        </w:rPr>
      </w:pPr>
      <w:r>
        <w:rPr>
          <w:rFonts w:ascii="宋体" w:hAnsi="宋体" w:cs="宋体" w:hint="eastAsia"/>
          <w:sz w:val="24"/>
        </w:rPr>
        <w:t>财库〔2017〕129号</w:t>
      </w:r>
    </w:p>
    <w:p w:rsidR="00387B65" w:rsidRDefault="00D6239A">
      <w:pPr>
        <w:pStyle w:val="aa"/>
        <w:autoSpaceDE w:val="0"/>
        <w:spacing w:line="500" w:lineRule="exact"/>
        <w:ind w:firstLineChars="200" w:firstLine="480"/>
      </w:pPr>
      <w:r>
        <w:rPr>
          <w:rFonts w:hint="eastAsia"/>
        </w:rPr>
        <w:t>党中央有关部门，国务院各部委、各直属机构，全国人大常委会办公厅，全国政协办公厅，高法院，高检院，各民主党派中央，有关人民团体，各省、自治区、直辖市、计划单列市财政厅（局）、发展改革委（经信委、工信委、工信厅、经信局），新疆生产建设兵团财务局、发展改革委、工信委：</w:t>
      </w:r>
      <w:r>
        <w:rPr>
          <w:rFonts w:hint="eastAsia"/>
        </w:rPr>
        <w:br/>
        <w:t xml:space="preserve">  为推进和规范节能产品政府采购，现将第二十二期“节能产品政府采购清单”（以下简称节能清单）印发给你们，有关事项通知如下：</w:t>
      </w:r>
      <w:r>
        <w:rPr>
          <w:rFonts w:hint="eastAsia"/>
        </w:rPr>
        <w:br/>
        <w:t xml:space="preserve">  一、节能清单（附件1）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具体品目以“★”标注）。其他品目为政府优先采购的节能产品。</w:t>
      </w:r>
      <w:r>
        <w:rPr>
          <w:rFonts w:hint="eastAsia"/>
        </w:rPr>
        <w:br/>
        <w:t xml:space="preserve">  二、未列入本期节能清单的产品，不属于政府强制采购、优先采购的节能产品范围。节能清单中的产品，其制造商名称或地址在清单执行期内依法变更的，经相关认证机构核准并办理认证证书变更手续后，仍属于本期节能清单的范围。台式计算机产品的性能参数详见附件2，凡与附件2所列性能参数不一致的台式计算机产品，不属于本期节能清单的范围。</w:t>
      </w:r>
      <w:r>
        <w:rPr>
          <w:rFonts w:hint="eastAsia"/>
        </w:rPr>
        <w:br/>
        <w:t xml:space="preserve">  三、采购人拟采购的产品属于政府强制采购节能产品范围，但本期节能清单中无对应细化分类或节能清单中的产品无法满足工作需要的，可在节能清单之外采购。</w:t>
      </w:r>
      <w:r>
        <w:rPr>
          <w:rFonts w:hint="eastAsia"/>
        </w:rPr>
        <w:br/>
        <w:t xml:space="preserve">  四、在本通知发布之后开展的政府采购活动，应当执行本期节能清单。在本通知发布之前已经开展但尚未进入评审环节的政府采购活动，应当按照采购文件的</w:t>
      </w:r>
      <w:r>
        <w:rPr>
          <w:rFonts w:hint="eastAsia"/>
        </w:rPr>
        <w:lastRenderedPageBreak/>
        <w:t>约定执行上期或本期节能清单，采购文件未约定的，可同时执行上期和本期节能清单。</w:t>
      </w:r>
      <w:r>
        <w:rPr>
          <w:rFonts w:hint="eastAsia"/>
        </w:rPr>
        <w:br/>
        <w:t xml:space="preserve">  五、已经确定实施的政府集中采购协议供货涉及政府强制采购节能产品的，集中采购机构应当按照本期节能清单重新组织协议供货活动或对相关产品进行调整。政府采购工程以及与工程建设有关的货物采购应当执行节能产品政府强制采购和优先采购政策。采购人及其委托的采购代理机构应当在采购文件和采购合同中列明使用节能产品的要求。</w:t>
      </w:r>
      <w:r>
        <w:rPr>
          <w:rFonts w:hint="eastAsia"/>
        </w:rPr>
        <w:br/>
        <w:t xml:space="preserve">  六、相关企业应当保证其列入节能清单的产品在本期节能清单执行期内稳定供货，凡发生制造商及其代理商不接受参加政府采购活动邀请、列入节能清单的产品无法正常供货以及其他违反《承诺书》内容情形的，采购人、采购代理机构应当及时将有关情况向财政部反映。财政部将根据具体违规情形，对有关供应商作出暂停列入节能清单三个月至两年的处理。</w:t>
      </w:r>
      <w:r>
        <w:rPr>
          <w:rFonts w:hint="eastAsia"/>
        </w:rPr>
        <w:br/>
        <w:t xml:space="preserve">  七、节能清单再次调整的相关事宜另行通知。</w:t>
      </w:r>
      <w:r>
        <w:rPr>
          <w:rFonts w:hint="eastAsia"/>
        </w:rPr>
        <w:br/>
        <w:t xml:space="preserve">  八、公示、调整节能清单以及暂停列入节能清单等有关文件及附件在中华人民共和国财政部网站（http://www.mof.gov.cn）、中国政府采购网（http://www.ccgp.gov.cn）、国家发展改革委网站（http://www.ndrc.gov.cn）和中国质量认证中心网站（http://www.cqc.com.cn）上发布，请自行查阅、下载。</w:t>
      </w:r>
      <w:r>
        <w:rPr>
          <w:rFonts w:hint="eastAsia"/>
        </w:rPr>
        <w:br/>
        <w:t xml:space="preserve">  请遵照执行。</w:t>
      </w:r>
    </w:p>
    <w:p w:rsidR="00387B65" w:rsidRDefault="00D6239A">
      <w:pPr>
        <w:pStyle w:val="aa"/>
        <w:autoSpaceDE w:val="0"/>
        <w:spacing w:line="500" w:lineRule="exact"/>
        <w:ind w:firstLineChars="200" w:firstLine="480"/>
      </w:pPr>
      <w:r>
        <w:rPr>
          <w:rFonts w:hint="eastAsia"/>
        </w:rPr>
        <w:t xml:space="preserve"> </w:t>
      </w:r>
    </w:p>
    <w:p w:rsidR="00387B65" w:rsidRDefault="00D6239A">
      <w:pPr>
        <w:pStyle w:val="aa"/>
        <w:autoSpaceDE w:val="0"/>
        <w:spacing w:line="500" w:lineRule="exact"/>
        <w:ind w:firstLineChars="200" w:firstLine="480"/>
        <w:jc w:val="right"/>
      </w:pPr>
      <w:r>
        <w:rPr>
          <w:rFonts w:hint="eastAsia"/>
        </w:rPr>
        <w:t>财政部 国家发展改革委</w:t>
      </w:r>
      <w:r>
        <w:rPr>
          <w:rFonts w:hint="eastAsia"/>
        </w:rPr>
        <w:br/>
        <w:t>2017年7月28日</w:t>
      </w:r>
    </w:p>
    <w:p w:rsidR="00387B65" w:rsidRDefault="00387B65">
      <w:pPr>
        <w:pStyle w:val="20"/>
        <w:ind w:firstLine="480"/>
        <w:rPr>
          <w:rFonts w:ascii="宋体" w:hAnsi="宋体" w:cs="宋体"/>
          <w:sz w:val="24"/>
        </w:rPr>
      </w:pPr>
    </w:p>
    <w:p w:rsidR="00387B65" w:rsidRDefault="00387B65"/>
    <w:sectPr w:rsidR="00387B65">
      <w:headerReference w:type="default" r:id="rId17"/>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DF7" w:rsidRDefault="00463DF7">
      <w:r>
        <w:separator/>
      </w:r>
    </w:p>
  </w:endnote>
  <w:endnote w:type="continuationSeparator" w:id="0">
    <w:p w:rsidR="00463DF7" w:rsidRDefault="0046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_GB2312">
    <w:altName w:val="Times New Roman"/>
    <w:charset w:val="00"/>
    <w:family w:val="auto"/>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方正宋黑简体">
    <w:altName w:val="宋体"/>
    <w:charset w:val="86"/>
    <w:family w:val="auto"/>
    <w:pitch w:val="default"/>
    <w:sig w:usb0="00000000" w:usb1="00000000" w:usb2="00000010" w:usb3="00000000" w:csb0="00040000" w:csb1="00000000"/>
  </w:font>
  <w:font w:name="方正小标宋_GBK">
    <w:altName w:val="微软雅黑"/>
    <w:charset w:val="86"/>
    <w:family w:val="roman"/>
    <w:pitch w:val="default"/>
    <w:sig w:usb0="00000000" w:usb1="0000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方正仿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9A" w:rsidRDefault="00D6239A">
    <w:pPr>
      <w:pStyle w:val="a8"/>
      <w:framePr w:wrap="around" w:vAnchor="text" w:hAnchor="margin" w:xAlign="right" w:y="1"/>
      <w:rPr>
        <w:rStyle w:val="ad"/>
      </w:rPr>
    </w:pPr>
    <w:r>
      <w:fldChar w:fldCharType="begin"/>
    </w:r>
    <w:r>
      <w:rPr>
        <w:rStyle w:val="ad"/>
      </w:rPr>
      <w:instrText xml:space="preserve">PAGE  </w:instrText>
    </w:r>
    <w:r>
      <w:fldChar w:fldCharType="separate"/>
    </w:r>
    <w:r>
      <w:rPr>
        <w:rStyle w:val="ad"/>
      </w:rPr>
      <w:t>4</w:t>
    </w:r>
    <w:r>
      <w:fldChar w:fldCharType="end"/>
    </w:r>
  </w:p>
  <w:p w:rsidR="00D6239A" w:rsidRDefault="00D6239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9A" w:rsidRDefault="00D6239A">
    <w:pPr>
      <w:pStyle w:val="a8"/>
      <w:pBdr>
        <w:top w:val="single" w:sz="4" w:space="1" w:color="auto"/>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9A" w:rsidRDefault="00D6239A">
    <w:pPr>
      <w:pStyle w:val="a8"/>
      <w:pBdr>
        <w:top w:val="single" w:sz="4" w:space="1" w:color="auto"/>
      </w:pBd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50D" w:rsidRDefault="0026250D">
    <w:pPr>
      <w:pStyle w:val="a8"/>
      <w:jc w:val="center"/>
    </w:pPr>
  </w:p>
  <w:p w:rsidR="00D6239A" w:rsidRDefault="00D6239A">
    <w:pPr>
      <w:pStyle w:val="a8"/>
      <w:pBdr>
        <w:top w:val="single" w:sz="4" w:space="1" w:color="auto"/>
      </w:pBd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9A" w:rsidRDefault="00D6239A">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9A" w:rsidRDefault="00D6239A">
    <w:pPr>
      <w:pStyle w:val="a8"/>
      <w:pBdr>
        <w:top w:val="single" w:sz="4" w:space="1" w:color="auto"/>
      </w:pBdr>
      <w:ind w:right="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D6239A" w:rsidRDefault="00D6239A">
                          <w:pPr>
                            <w:pStyle w:val="a8"/>
                          </w:pPr>
                          <w:r>
                            <w:rPr>
                              <w:rFonts w:hint="eastAsia"/>
                            </w:rPr>
                            <w:fldChar w:fldCharType="begin"/>
                          </w:r>
                          <w:r>
                            <w:rPr>
                              <w:rFonts w:hint="eastAsia"/>
                            </w:rPr>
                            <w:instrText xml:space="preserve"> PAGE  \* MERGEFORMAT </w:instrText>
                          </w:r>
                          <w:r>
                            <w:rPr>
                              <w:rFonts w:hint="eastAsia"/>
                            </w:rPr>
                            <w:fldChar w:fldCharType="separate"/>
                          </w:r>
                          <w:r w:rsidR="0026250D">
                            <w:rPr>
                              <w:noProof/>
                            </w:rPr>
                            <w:t>58</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" filled="f" stroked="f" strokeweight="1.25pt">
              <v:textbox style="mso-fit-shape-to-text:t" inset="0,0,0,0">
                <w:txbxContent>
                  <w:p w:rsidR="00D6239A" w:rsidRDefault="00D6239A">
                    <w:pPr>
                      <w:pStyle w:val="a8"/>
                    </w:pPr>
                    <w:r>
                      <w:rPr>
                        <w:rFonts w:hint="eastAsia"/>
                      </w:rPr>
                      <w:fldChar w:fldCharType="begin"/>
                    </w:r>
                    <w:r>
                      <w:rPr>
                        <w:rFonts w:hint="eastAsia"/>
                      </w:rPr>
                      <w:instrText xml:space="preserve"> PAGE  \* MERGEFORMAT </w:instrText>
                    </w:r>
                    <w:r>
                      <w:rPr>
                        <w:rFonts w:hint="eastAsia"/>
                      </w:rPr>
                      <w:fldChar w:fldCharType="separate"/>
                    </w:r>
                    <w:r w:rsidR="0026250D">
                      <w:rPr>
                        <w:noProof/>
                      </w:rPr>
                      <w:t>58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DF7" w:rsidRDefault="00463DF7">
      <w:r>
        <w:separator/>
      </w:r>
    </w:p>
  </w:footnote>
  <w:footnote w:type="continuationSeparator" w:id="0">
    <w:p w:rsidR="00463DF7" w:rsidRDefault="00463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9A" w:rsidRDefault="00D6239A">
    <w:pPr>
      <w:pStyle w:val="a9"/>
      <w:jc w:val="right"/>
    </w:pPr>
    <w:r>
      <w:rPr>
        <w:rFonts w:hint="eastAsia"/>
      </w:rPr>
      <w:t>甘肃诺信工程管理有限公司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9A" w:rsidRDefault="00D6239A">
    <w:pPr>
      <w:pStyle w:val="a9"/>
      <w:jc w:val="right"/>
    </w:pPr>
    <w:r>
      <w:rPr>
        <w:rFonts w:hint="eastAsia"/>
      </w:rPr>
      <w:t>甘肃鼎拓达工程咨询有限公司文件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9A" w:rsidRDefault="00D6239A">
    <w:pPr>
      <w:pStyle w:val="a9"/>
      <w:jc w:val="right"/>
    </w:pPr>
    <w:r>
      <w:rPr>
        <w:rFonts w:hint="eastAsia"/>
      </w:rPr>
      <w:t>甘肃鼎拓达工程咨询有限公司文件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8FE00"/>
    <w:multiLevelType w:val="singleLevel"/>
    <w:tmpl w:val="8A88FE00"/>
    <w:lvl w:ilvl="0">
      <w:start w:val="1"/>
      <w:numFmt w:val="decimalEnclosedCircleChinese"/>
      <w:suff w:val="nothing"/>
      <w:lvlText w:val="%1　"/>
      <w:lvlJc w:val="left"/>
      <w:pPr>
        <w:ind w:left="0" w:firstLine="400"/>
      </w:pPr>
      <w:rPr>
        <w:rFonts w:hint="eastAsia"/>
      </w:rPr>
    </w:lvl>
  </w:abstractNum>
  <w:abstractNum w:abstractNumId="1" w15:restartNumberingAfterBreak="0">
    <w:nsid w:val="9A1E5644"/>
    <w:multiLevelType w:val="singleLevel"/>
    <w:tmpl w:val="9A1E5644"/>
    <w:lvl w:ilvl="0">
      <w:start w:val="1"/>
      <w:numFmt w:val="decimal"/>
      <w:lvlText w:val="%1."/>
      <w:lvlJc w:val="left"/>
      <w:pPr>
        <w:tabs>
          <w:tab w:val="left" w:pos="312"/>
        </w:tabs>
      </w:pPr>
    </w:lvl>
  </w:abstractNum>
  <w:abstractNum w:abstractNumId="2" w15:restartNumberingAfterBreak="0">
    <w:nsid w:val="9C39C3AA"/>
    <w:multiLevelType w:val="singleLevel"/>
    <w:tmpl w:val="9C39C3AA"/>
    <w:lvl w:ilvl="0">
      <w:start w:val="5"/>
      <w:numFmt w:val="chineseCounting"/>
      <w:suff w:val="nothing"/>
      <w:lvlText w:val="%1、"/>
      <w:lvlJc w:val="left"/>
      <w:rPr>
        <w:rFonts w:hint="eastAsia"/>
      </w:rPr>
    </w:lvl>
  </w:abstractNum>
  <w:abstractNum w:abstractNumId="3" w15:restartNumberingAfterBreak="0">
    <w:nsid w:val="00000003"/>
    <w:multiLevelType w:val="multilevel"/>
    <w:tmpl w:val="00000003"/>
    <w:lvl w:ilvl="0">
      <w:start w:val="1"/>
      <w:numFmt w:val="decimalEnclosedCircle"/>
      <w:lvlText w:val="%1"/>
      <w:lvlJc w:val="left"/>
      <w:pPr>
        <w:ind w:left="420" w:hanging="420"/>
      </w:pPr>
      <w:rPr>
        <w:rFonts w:hint="default"/>
        <w:color w:val="auto"/>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247E1C"/>
    <w:multiLevelType w:val="multilevel"/>
    <w:tmpl w:val="04247E1C"/>
    <w:lvl w:ilvl="0">
      <w:start w:val="1"/>
      <w:numFmt w:val="decimal"/>
      <w:lvlText w:val="（%1）"/>
      <w:lvlJc w:val="left"/>
      <w:pPr>
        <w:ind w:left="987" w:hanging="420"/>
      </w:pPr>
      <w:rPr>
        <w:rFonts w:cs="Times New Roman" w:hint="eastAsia"/>
      </w:rPr>
    </w:lvl>
    <w:lvl w:ilvl="1">
      <w:start w:val="1"/>
      <w:numFmt w:val="lowerLetter"/>
      <w:pStyle w:val="a"/>
      <w:lvlText w:val="%2)"/>
      <w:lvlJc w:val="left"/>
      <w:pPr>
        <w:ind w:left="1554"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5" w15:restartNumberingAfterBreak="0">
    <w:nsid w:val="748D16CD"/>
    <w:multiLevelType w:val="multilevel"/>
    <w:tmpl w:val="748D16CD"/>
    <w:lvl w:ilvl="0">
      <w:start w:val="1"/>
      <w:numFmt w:val="decimal"/>
      <w:pStyle w:val="a0"/>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65"/>
    <w:rsid w:val="000137B6"/>
    <w:rsid w:val="00142F7D"/>
    <w:rsid w:val="0026250D"/>
    <w:rsid w:val="00263D1F"/>
    <w:rsid w:val="002C4871"/>
    <w:rsid w:val="00387B65"/>
    <w:rsid w:val="003B0E6D"/>
    <w:rsid w:val="00463DF7"/>
    <w:rsid w:val="00492BCB"/>
    <w:rsid w:val="00622E49"/>
    <w:rsid w:val="00630C2F"/>
    <w:rsid w:val="0071721A"/>
    <w:rsid w:val="0075601A"/>
    <w:rsid w:val="007E36F9"/>
    <w:rsid w:val="008769BC"/>
    <w:rsid w:val="00877B02"/>
    <w:rsid w:val="009A6CD7"/>
    <w:rsid w:val="00A14222"/>
    <w:rsid w:val="00C87DE4"/>
    <w:rsid w:val="00D22728"/>
    <w:rsid w:val="00D53EE0"/>
    <w:rsid w:val="00D6239A"/>
    <w:rsid w:val="00D92FD5"/>
    <w:rsid w:val="00E97FD3"/>
    <w:rsid w:val="00F57693"/>
    <w:rsid w:val="038077B9"/>
    <w:rsid w:val="074C205A"/>
    <w:rsid w:val="0B4A62B4"/>
    <w:rsid w:val="0CE66487"/>
    <w:rsid w:val="0D3668B2"/>
    <w:rsid w:val="10382225"/>
    <w:rsid w:val="10E43832"/>
    <w:rsid w:val="14710930"/>
    <w:rsid w:val="184A6486"/>
    <w:rsid w:val="187E27CE"/>
    <w:rsid w:val="188F4ED5"/>
    <w:rsid w:val="19485920"/>
    <w:rsid w:val="198C4BAF"/>
    <w:rsid w:val="1A9A2D77"/>
    <w:rsid w:val="1AF5411A"/>
    <w:rsid w:val="1B7D24EC"/>
    <w:rsid w:val="1BDA46DE"/>
    <w:rsid w:val="1EF37336"/>
    <w:rsid w:val="1F5719B6"/>
    <w:rsid w:val="2180205D"/>
    <w:rsid w:val="26033650"/>
    <w:rsid w:val="277E7702"/>
    <w:rsid w:val="28A320E7"/>
    <w:rsid w:val="29116C14"/>
    <w:rsid w:val="291E66CF"/>
    <w:rsid w:val="2B060F21"/>
    <w:rsid w:val="2E327C99"/>
    <w:rsid w:val="2FFB6D50"/>
    <w:rsid w:val="308372CB"/>
    <w:rsid w:val="30C00EB1"/>
    <w:rsid w:val="3492021E"/>
    <w:rsid w:val="36A65DF6"/>
    <w:rsid w:val="373F6AC7"/>
    <w:rsid w:val="3B4D726B"/>
    <w:rsid w:val="3D601788"/>
    <w:rsid w:val="3E575FAD"/>
    <w:rsid w:val="428D1ABE"/>
    <w:rsid w:val="44E342FB"/>
    <w:rsid w:val="45F43DFB"/>
    <w:rsid w:val="46F54362"/>
    <w:rsid w:val="4887758D"/>
    <w:rsid w:val="4E771DDD"/>
    <w:rsid w:val="4FF90C90"/>
    <w:rsid w:val="50716D9A"/>
    <w:rsid w:val="5596384F"/>
    <w:rsid w:val="57330E7C"/>
    <w:rsid w:val="5BEC3DE3"/>
    <w:rsid w:val="5C6F5E40"/>
    <w:rsid w:val="5D842BA5"/>
    <w:rsid w:val="5D883497"/>
    <w:rsid w:val="63B25507"/>
    <w:rsid w:val="65BD01A5"/>
    <w:rsid w:val="67516E7A"/>
    <w:rsid w:val="69461FF3"/>
    <w:rsid w:val="6A613799"/>
    <w:rsid w:val="6AEC1DA4"/>
    <w:rsid w:val="6C1C4A13"/>
    <w:rsid w:val="6D192AF5"/>
    <w:rsid w:val="70652A58"/>
    <w:rsid w:val="72377C49"/>
    <w:rsid w:val="724C233A"/>
    <w:rsid w:val="77DB58D6"/>
    <w:rsid w:val="79432361"/>
    <w:rsid w:val="797D3F45"/>
    <w:rsid w:val="79850EC3"/>
    <w:rsid w:val="7AA93522"/>
    <w:rsid w:val="7D807A09"/>
    <w:rsid w:val="7D861703"/>
    <w:rsid w:val="7DAB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5:docId w15:val="{ECACABBE-423A-4BCD-A371-88B60790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envelope return"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jc w:val="both"/>
    </w:pPr>
    <w:rPr>
      <w:rFonts w:ascii="Times New Roman" w:eastAsia="宋体" w:hAnsi="Times New Roman" w:cs="Times New Roman"/>
      <w:kern w:val="2"/>
      <w:sz w:val="21"/>
      <w:szCs w:val="24"/>
    </w:rPr>
  </w:style>
  <w:style w:type="paragraph" w:styleId="1">
    <w:name w:val="heading 1"/>
    <w:basedOn w:val="a1"/>
    <w:next w:val="a1"/>
    <w:qFormat/>
    <w:pPr>
      <w:keepNext/>
      <w:keepLines/>
      <w:spacing w:before="120" w:after="120"/>
      <w:ind w:leftChars="100" w:left="100" w:rightChars="100" w:right="100"/>
      <w:jc w:val="center"/>
      <w:outlineLvl w:val="0"/>
    </w:pPr>
    <w:rPr>
      <w:b/>
      <w:bCs/>
      <w:kern w:val="44"/>
      <w:sz w:val="32"/>
      <w:szCs w:val="44"/>
    </w:rPr>
  </w:style>
  <w:style w:type="paragraph" w:styleId="2">
    <w:name w:val="heading 2"/>
    <w:basedOn w:val="a1"/>
    <w:next w:val="a1"/>
    <w:qFormat/>
    <w:pPr>
      <w:keepNext/>
      <w:keepLines/>
      <w:adjustRightInd w:val="0"/>
      <w:jc w:val="left"/>
      <w:textAlignment w:val="baseline"/>
      <w:outlineLvl w:val="1"/>
    </w:pPr>
    <w:rPr>
      <w:rFonts w:ascii="Arial" w:hAnsi="Arial"/>
      <w:b/>
      <w:kern w:val="0"/>
      <w:sz w:val="28"/>
    </w:rPr>
  </w:style>
  <w:style w:type="paragraph" w:styleId="3">
    <w:name w:val="heading 3"/>
    <w:basedOn w:val="a1"/>
    <w:next w:val="a1"/>
    <w:qFormat/>
    <w:pPr>
      <w:keepNext/>
      <w:keepLines/>
      <w:adjustRightInd w:val="0"/>
      <w:jc w:val="left"/>
      <w:textAlignment w:val="baseline"/>
      <w:outlineLvl w:val="2"/>
    </w:pPr>
    <w:rPr>
      <w:b/>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next w:val="a1"/>
    <w:qFormat/>
    <w:rPr>
      <w:sz w:val="28"/>
      <w:szCs w:val="20"/>
    </w:rPr>
  </w:style>
  <w:style w:type="paragraph" w:styleId="a6">
    <w:name w:val="Body Text Indent"/>
    <w:basedOn w:val="a1"/>
    <w:next w:val="a7"/>
    <w:qFormat/>
    <w:pPr>
      <w:spacing w:after="120"/>
      <w:ind w:leftChars="200" w:left="420"/>
    </w:pPr>
  </w:style>
  <w:style w:type="paragraph" w:styleId="a7">
    <w:name w:val="envelope return"/>
    <w:basedOn w:val="a1"/>
    <w:qFormat/>
    <w:pPr>
      <w:snapToGrid w:val="0"/>
    </w:pPr>
    <w:rPr>
      <w:rFonts w:ascii="Arial" w:hAnsi="Arial"/>
    </w:rPr>
  </w:style>
  <w:style w:type="paragraph" w:styleId="a8">
    <w:name w:val="footer"/>
    <w:basedOn w:val="a1"/>
    <w:link w:val="Char"/>
    <w:uiPriority w:val="99"/>
    <w:qFormat/>
    <w:pPr>
      <w:tabs>
        <w:tab w:val="center" w:pos="4153"/>
        <w:tab w:val="right" w:pos="8306"/>
      </w:tabs>
      <w:snapToGrid w:val="0"/>
      <w:jc w:val="left"/>
    </w:pPr>
    <w:rPr>
      <w:sz w:val="18"/>
      <w:szCs w:val="18"/>
    </w:rPr>
  </w:style>
  <w:style w:type="paragraph" w:styleId="a9">
    <w:name w:val="header"/>
    <w:basedOn w:val="a1"/>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1"/>
    <w:qFormat/>
    <w:pPr>
      <w:widowControl/>
      <w:spacing w:before="100" w:beforeAutospacing="1" w:after="100" w:afterAutospacing="1"/>
      <w:jc w:val="left"/>
    </w:pPr>
    <w:rPr>
      <w:rFonts w:ascii="宋体" w:hAnsi="宋体" w:cs="宋体"/>
      <w:kern w:val="0"/>
      <w:sz w:val="24"/>
    </w:rPr>
  </w:style>
  <w:style w:type="paragraph" w:styleId="ab">
    <w:name w:val="Title"/>
    <w:basedOn w:val="a1"/>
    <w:next w:val="a1"/>
    <w:qFormat/>
    <w:pPr>
      <w:spacing w:before="240" w:after="60"/>
      <w:jc w:val="center"/>
      <w:outlineLvl w:val="0"/>
    </w:pPr>
    <w:rPr>
      <w:rFonts w:ascii="Cambria" w:hAnsi="Cambria"/>
      <w:b/>
      <w:bCs/>
      <w:sz w:val="44"/>
      <w:szCs w:val="32"/>
    </w:rPr>
  </w:style>
  <w:style w:type="paragraph" w:styleId="ac">
    <w:name w:val="Body Text First Indent"/>
    <w:basedOn w:val="a2"/>
    <w:uiPriority w:val="99"/>
    <w:unhideWhenUsed/>
    <w:qFormat/>
    <w:pPr>
      <w:spacing w:line="567" w:lineRule="exact"/>
      <w:ind w:firstLine="567"/>
    </w:pPr>
    <w:rPr>
      <w:kern w:val="0"/>
    </w:rPr>
  </w:style>
  <w:style w:type="paragraph" w:styleId="20">
    <w:name w:val="Body Text First Indent 2"/>
    <w:basedOn w:val="a6"/>
    <w:qFormat/>
    <w:pPr>
      <w:ind w:firstLineChars="200" w:firstLine="420"/>
    </w:pPr>
  </w:style>
  <w:style w:type="character" w:styleId="ad">
    <w:name w:val="page number"/>
    <w:basedOn w:val="a3"/>
    <w:qFormat/>
  </w:style>
  <w:style w:type="character" w:styleId="ae">
    <w:name w:val="Hyperlink"/>
    <w:basedOn w:val="a3"/>
    <w:uiPriority w:val="99"/>
    <w:qFormat/>
    <w:rPr>
      <w:color w:val="000000"/>
      <w:u w:val="none"/>
    </w:rPr>
  </w:style>
  <w:style w:type="paragraph" w:customStyle="1" w:styleId="af">
    <w:name w:val="表格文字"/>
    <w:basedOn w:val="a1"/>
    <w:next w:val="a2"/>
    <w:qFormat/>
    <w:pPr>
      <w:adjustRightInd w:val="0"/>
      <w:spacing w:line="420" w:lineRule="atLeast"/>
      <w:textAlignment w:val="baseline"/>
    </w:pPr>
  </w:style>
  <w:style w:type="paragraph" w:customStyle="1" w:styleId="BodyText1I">
    <w:name w:val="BodyText1I"/>
    <w:qFormat/>
    <w:pPr>
      <w:spacing w:line="567" w:lineRule="exact"/>
      <w:ind w:firstLine="567"/>
      <w:textAlignment w:val="baseline"/>
    </w:pPr>
    <w:rPr>
      <w:rFonts w:ascii="仿宋" w:eastAsia="仿宋" w:hAnsi="仿宋" w:cs="Times New Roman"/>
      <w:sz w:val="22"/>
      <w:szCs w:val="22"/>
      <w:lang w:val="zh-CN"/>
    </w:rPr>
  </w:style>
  <w:style w:type="paragraph" w:customStyle="1" w:styleId="WPSOffice1">
    <w:name w:val="WPSOffice手动目录 1"/>
    <w:qFormat/>
    <w:rPr>
      <w:rFonts w:ascii="Times New Roman" w:eastAsia="宋体" w:hAnsi="Times New Roman" w:cs="Times New Roman"/>
    </w:rPr>
  </w:style>
  <w:style w:type="paragraph" w:customStyle="1" w:styleId="21">
    <w:name w:val="正文空2格  1."/>
    <w:basedOn w:val="a1"/>
    <w:qFormat/>
    <w:pPr>
      <w:adjustRightInd w:val="0"/>
      <w:spacing w:line="360" w:lineRule="auto"/>
      <w:ind w:firstLineChars="200" w:firstLine="480"/>
      <w:textAlignment w:val="baseline"/>
    </w:pPr>
    <w:rPr>
      <w:rFonts w:ascii="宋体" w:eastAsia="仿宋" w:cs="宋体"/>
      <w:kern w:val="0"/>
      <w:sz w:val="28"/>
      <w:szCs w:val="20"/>
    </w:rPr>
  </w:style>
  <w:style w:type="paragraph" w:styleId="af0">
    <w:name w:val="List Paragraph"/>
    <w:basedOn w:val="a1"/>
    <w:uiPriority w:val="99"/>
    <w:qFormat/>
    <w:pPr>
      <w:ind w:firstLineChars="200" w:firstLine="420"/>
    </w:pPr>
  </w:style>
  <w:style w:type="character" w:customStyle="1" w:styleId="15">
    <w:name w:val="15"/>
    <w:basedOn w:val="a3"/>
    <w:qFormat/>
    <w:rPr>
      <w:rFonts w:ascii="Arial" w:eastAsia="宋体" w:hAnsi="Arial" w:cs="Arial" w:hint="default"/>
      <w:b/>
      <w:bCs/>
      <w:kern w:val="2"/>
      <w:sz w:val="48"/>
      <w:szCs w:val="48"/>
    </w:rPr>
  </w:style>
  <w:style w:type="paragraph" w:customStyle="1" w:styleId="a">
    <w:name w:val="引言二级条标题"/>
    <w:basedOn w:val="a0"/>
    <w:next w:val="af1"/>
    <w:qFormat/>
    <w:pPr>
      <w:numPr>
        <w:ilvl w:val="1"/>
        <w:numId w:val="1"/>
      </w:numPr>
      <w:tabs>
        <w:tab w:val="left" w:pos="360"/>
      </w:tabs>
    </w:pPr>
    <w:rPr>
      <w:rFonts w:ascii="宋体" w:hAnsi="宋体"/>
      <w:b w:val="0"/>
      <w:sz w:val="22"/>
      <w:szCs w:val="20"/>
    </w:rPr>
  </w:style>
  <w:style w:type="paragraph" w:customStyle="1" w:styleId="a0">
    <w:name w:val="引言一级条标题"/>
    <w:basedOn w:val="a1"/>
    <w:next w:val="af1"/>
    <w:qFormat/>
    <w:pPr>
      <w:widowControl/>
      <w:numPr>
        <w:numId w:val="2"/>
      </w:numPr>
    </w:pPr>
    <w:rPr>
      <w:rFonts w:eastAsia="黑体"/>
      <w:b/>
    </w:rPr>
  </w:style>
  <w:style w:type="paragraph" w:customStyle="1" w:styleId="af1">
    <w:name w:val="段"/>
    <w:qFormat/>
    <w:pPr>
      <w:tabs>
        <w:tab w:val="center" w:pos="4201"/>
        <w:tab w:val="right" w:leader="dot" w:pos="9298"/>
      </w:tabs>
      <w:autoSpaceDE w:val="0"/>
      <w:autoSpaceDN w:val="0"/>
      <w:ind w:firstLineChars="200" w:firstLine="420"/>
      <w:jc w:val="both"/>
    </w:pPr>
    <w:rPr>
      <w:rFonts w:ascii="宋体" w:eastAsia="宋体" w:hAnsi="Times New Roman" w:cs="Times New Roman"/>
      <w:kern w:val="2"/>
      <w:sz w:val="21"/>
      <w:szCs w:val="22"/>
    </w:rPr>
  </w:style>
  <w:style w:type="character" w:customStyle="1" w:styleId="font01">
    <w:name w:val="font01"/>
    <w:uiPriority w:val="99"/>
    <w:qFormat/>
    <w:rPr>
      <w:rFonts w:ascii="宋体" w:eastAsia="宋体" w:hAnsi="宋体"/>
      <w:color w:val="000000"/>
      <w:sz w:val="22"/>
      <w:u w:val="none"/>
    </w:rPr>
  </w:style>
  <w:style w:type="character" w:customStyle="1" w:styleId="font41">
    <w:name w:val="font41"/>
    <w:uiPriority w:val="99"/>
    <w:qFormat/>
    <w:rPr>
      <w:rFonts w:ascii="宋体" w:eastAsia="宋体" w:hAnsi="宋体"/>
      <w:color w:val="000000"/>
      <w:sz w:val="20"/>
      <w:u w:val="none"/>
    </w:rPr>
  </w:style>
  <w:style w:type="character" w:customStyle="1" w:styleId="Char">
    <w:name w:val="页脚 Char"/>
    <w:basedOn w:val="a3"/>
    <w:link w:val="a8"/>
    <w:uiPriority w:val="99"/>
    <w:rsid w:val="0026250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scamce.com&#65289;&#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67</Pages>
  <Words>6016</Words>
  <Characters>34297</Characters>
  <Application>Microsoft Office Word</Application>
  <DocSecurity>0</DocSecurity>
  <Lines>285</Lines>
  <Paragraphs>80</Paragraphs>
  <ScaleCrop>false</ScaleCrop>
  <Company/>
  <LinksUpToDate>false</LinksUpToDate>
  <CharactersWithSpaces>40233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24</cp:revision>
  <cp:lastPrinted>2021-05-24T03:10:00Z</cp:lastPrinted>
  <dcterms:created xsi:type="dcterms:W3CDTF">2014-10-29T12:08:00Z</dcterms:created>
  <dcterms:modified xsi:type="dcterms:W3CDTF">2021-06-10T01:05:00Z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B0BB3F93D0F245599594FAB08C45C4D4</vt:lpwstr>
  </property>
</Properties>
</file>