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18" w:lineRule="atLeast"/>
        <w:ind w:right="0"/>
        <w:jc w:val="center"/>
        <w:rPr>
          <w:rFonts w:hint="eastAsia" w:ascii="新宋体" w:hAnsi="新宋体" w:eastAsia="新宋体" w:cs="新宋体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新宋体" w:hAnsi="新宋体" w:eastAsia="新宋体" w:cs="新宋体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甘肃省甘州区三闸镇污灌区农用地土壤污染治理与修复项目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18" w:lineRule="atLeast"/>
        <w:ind w:right="0"/>
        <w:jc w:val="center"/>
        <w:rPr>
          <w:rFonts w:ascii="新宋体" w:hAnsi="新宋体" w:eastAsia="新宋体" w:cs="新宋体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新宋体" w:hAnsi="新宋体" w:eastAsia="新宋体" w:cs="新宋体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废标公告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left="0" w:leftChars="0" w:right="0" w:firstLine="480" w:firstLineChars="200"/>
        <w:jc w:val="left"/>
        <w:textAlignment w:val="auto"/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甘肃地烨商业运营管理有限责任公司</w:t>
      </w: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受</w:t>
      </w: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张掖市生态环境局甘州分局的</w:t>
      </w: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委托，对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>“</w:t>
      </w: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甘肃省甘州区三闸镇污灌区农用地土壤污染治理与修复项目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>”以</w:t>
      </w: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公开招标方式进行招标，于</w:t>
      </w: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2020年6月28日15时00分在张掖市公共资源交易中心进行开标，现将结果公布如下：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right="0"/>
        <w:jc w:val="left"/>
        <w:textAlignment w:val="auto"/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一、项目名称：甘肃省甘州区三闸镇污灌区农用地土壤污染治理与修复项目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right="0"/>
        <w:jc w:val="left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二、项目编号：</w:t>
      </w:r>
      <w:r>
        <w:rPr>
          <w:rFonts w:hint="eastAsia" w:ascii="宋体" w:hAnsi="宋体"/>
          <w:sz w:val="24"/>
          <w:lang w:eastAsia="zh-CN"/>
        </w:rPr>
        <w:t>ZJYZC2020GK-050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right="0"/>
        <w:jc w:val="left"/>
        <w:textAlignment w:val="auto"/>
        <w:rPr>
          <w:rFonts w:hint="default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三、招标内容：甘肃省甘州区三闸镇污灌区农用地土壤污染治理与修复项目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right="0"/>
        <w:jc w:val="left"/>
        <w:textAlignment w:val="auto"/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四、项目预算：</w:t>
      </w:r>
      <w:r>
        <w:rPr>
          <w:rFonts w:hint="eastAsia" w:ascii="宋体" w:hAnsi="宋体"/>
          <w:bCs/>
          <w:color w:val="000000"/>
          <w:sz w:val="24"/>
          <w:lang w:eastAsia="zh-CN"/>
        </w:rPr>
        <w:t>贰佰伍拾贰万壹仟陆佰元整</w:t>
      </w:r>
      <w:r>
        <w:rPr>
          <w:rFonts w:hint="eastAsia" w:ascii="宋体" w:hAnsi="宋体"/>
          <w:bCs/>
          <w:color w:val="000000"/>
          <w:sz w:val="24"/>
        </w:rPr>
        <w:t>（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252.16万</w:t>
      </w:r>
      <w:r>
        <w:rPr>
          <w:rFonts w:hint="eastAsia" w:ascii="宋体" w:hAnsi="宋体"/>
          <w:bCs/>
          <w:color w:val="000000"/>
          <w:sz w:val="24"/>
        </w:rPr>
        <w:t>元</w:t>
      </w:r>
      <w:r>
        <w:rPr>
          <w:rFonts w:hint="eastAsia" w:ascii="宋体" w:hAnsi="宋体"/>
          <w:bCs/>
          <w:color w:val="000000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right="0"/>
        <w:jc w:val="left"/>
        <w:textAlignment w:val="auto"/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五、公告发布日期：2020年6月5日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right="0"/>
        <w:jc w:val="left"/>
        <w:textAlignment w:val="auto"/>
        <w:rPr>
          <w:rFonts w:hint="default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六、废标原因：电子招标文件第六部分工程量清单报价表项目名称不符</w:t>
      </w:r>
      <w:bookmarkStart w:id="0" w:name="_GoBack"/>
      <w:bookmarkEnd w:id="0"/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，予以废标。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right="0"/>
        <w:jc w:val="left"/>
        <w:textAlignment w:val="auto"/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七、废标日期：2020年6月28日。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right="0"/>
        <w:jc w:val="left"/>
        <w:textAlignment w:val="auto"/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八、项目联系人姓名及电话：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left="0" w:leftChars="0" w:right="0" w:firstLine="480" w:firstLineChars="200"/>
        <w:jc w:val="left"/>
        <w:textAlignment w:val="auto"/>
        <w:rPr>
          <w:rFonts w:hint="default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采购方：张掖市生态环境局甘州分局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left="0" w:leftChars="0" w:right="0" w:firstLine="480" w:firstLineChars="200"/>
        <w:jc w:val="left"/>
        <w:textAlignment w:val="auto"/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联系人：周耀邦     联系电话：0936-8225231</w:t>
      </w: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    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left="0" w:leftChars="0" w:right="0" w:firstLine="480" w:firstLineChars="200"/>
        <w:jc w:val="left"/>
        <w:textAlignment w:val="auto"/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地  址：张掖市生态环境局甘州分局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left="0" w:leftChars="0" w:right="0" w:firstLine="480" w:firstLineChars="200"/>
        <w:jc w:val="left"/>
        <w:textAlignment w:val="auto"/>
        <w:rPr>
          <w:rFonts w:hint="default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招标代理机构：甘肃地烨商业运营管理有限责任公司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left="0" w:leftChars="0" w:right="0" w:firstLine="480" w:firstLineChars="200"/>
        <w:jc w:val="left"/>
        <w:textAlignment w:val="auto"/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联系人：郝文杰         联系电话：15509368494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left="0" w:leftChars="0" w:right="0" w:firstLine="480" w:firstLineChars="200"/>
        <w:jc w:val="left"/>
        <w:textAlignment w:val="auto"/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地 址：甘州区金沙苑金沙10号楼7号门店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left="0" w:leftChars="0" w:right="0" w:firstLine="480" w:firstLineChars="200"/>
        <w:jc w:val="left"/>
        <w:textAlignment w:val="auto"/>
        <w:rPr>
          <w:rFonts w:hint="default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left="4789" w:leftChars="2052" w:right="0" w:hanging="480" w:hangingChars="200"/>
        <w:jc w:val="left"/>
        <w:textAlignment w:val="auto"/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甘肃地烨商业运营管理有限责任公司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left="0" w:leftChars="0" w:right="0" w:firstLine="5280" w:firstLineChars="2200"/>
        <w:jc w:val="left"/>
        <w:textAlignment w:val="auto"/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2020年6 月29 日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18" w:lineRule="atLeast"/>
        <w:ind w:left="0" w:leftChars="0" w:right="0" w:firstLine="480" w:firstLineChars="200"/>
        <w:jc w:val="left"/>
        <w:rPr>
          <w:rFonts w:hint="eastAsia" w:ascii="新宋体" w:hAnsi="新宋体" w:eastAsia="新宋体" w:cs="新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E082E"/>
    <w:rsid w:val="4CB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ascii="monospace" w:hAnsi="monospace" w:eastAsia="monospace" w:cs="monospace"/>
      <w:sz w:val="20"/>
    </w:rPr>
  </w:style>
  <w:style w:type="character" w:styleId="9">
    <w:name w:val="HTML Acronym"/>
    <w:basedOn w:val="3"/>
    <w:uiPriority w:val="0"/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0000FF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钀</cp:lastModifiedBy>
  <dcterms:modified xsi:type="dcterms:W3CDTF">2020-06-30T00:07:44Z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