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75" w:beforeAutospacing="0" w:after="75" w:afterAutospacing="0"/>
        <w:ind w:left="0" w:right="0" w:firstLine="420"/>
        <w:jc w:val="center"/>
      </w:pPr>
      <w:r>
        <w:rPr>
          <w:rFonts w:asciiTheme="minorHAnsi" w:hAnsiTheme="minorHAnsi" w:eastAsiaTheme="minorEastAsia" w:cstheme="minorBidi"/>
          <w:kern w:val="0"/>
          <w:sz w:val="24"/>
          <w:szCs w:val="24"/>
          <w:lang w:val="en-US" w:eastAsia="zh-CN" w:bidi="ar"/>
        </w:rPr>
        <w:t>兰州市发展和改革委员会兰州黄河风情景观带特许经营权公开出让可行性方案单一来源公告</w:t>
      </w:r>
    </w:p>
    <w:p>
      <w:pPr>
        <w:keepNext w:val="0"/>
        <w:keepLines w:val="0"/>
        <w:widowControl/>
        <w:suppressLineNumbers w:val="0"/>
        <w:spacing w:before="75" w:beforeAutospacing="0" w:after="75" w:afterAutospacing="0"/>
        <w:ind w:left="0" w:right="0" w:firstLine="420"/>
        <w:jc w:val="center"/>
      </w:pP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受</w:t>
      </w:r>
      <w:r>
        <w:rPr>
          <w:rFonts w:asciiTheme="minorHAnsi" w:hAnsiTheme="minorHAnsi" w:eastAsiaTheme="minorEastAsia" w:cstheme="minorBidi"/>
          <w:kern w:val="0"/>
          <w:sz w:val="24"/>
          <w:szCs w:val="24"/>
          <w:u w:val="single"/>
          <w:lang w:val="en-US" w:eastAsia="zh-CN" w:bidi="ar"/>
        </w:rPr>
        <w:t>兰州市发展和改革委员会</w:t>
      </w:r>
      <w:r>
        <w:rPr>
          <w:rFonts w:asciiTheme="minorHAnsi" w:hAnsiTheme="minorHAnsi" w:eastAsiaTheme="minorEastAsia" w:cstheme="minorBidi"/>
          <w:kern w:val="0"/>
          <w:sz w:val="24"/>
          <w:szCs w:val="24"/>
          <w:lang w:val="en-US" w:eastAsia="zh-CN" w:bidi="ar"/>
        </w:rPr>
        <w:t>委托，</w:t>
      </w:r>
      <w:r>
        <w:rPr>
          <w:rFonts w:asciiTheme="minorHAnsi" w:hAnsiTheme="minorHAnsi" w:eastAsiaTheme="minorEastAsia" w:cstheme="minorBidi"/>
          <w:kern w:val="0"/>
          <w:sz w:val="24"/>
          <w:szCs w:val="24"/>
          <w:u w:val="single"/>
          <w:lang w:val="en-US" w:eastAsia="zh-CN" w:bidi="ar"/>
        </w:rPr>
        <w:t>兰州市工程咨询公司</w:t>
      </w:r>
      <w:r>
        <w:rPr>
          <w:rFonts w:asciiTheme="minorHAnsi" w:hAnsiTheme="minorHAnsi" w:eastAsiaTheme="minorEastAsia" w:cstheme="minorBidi"/>
          <w:kern w:val="0"/>
          <w:sz w:val="24"/>
          <w:szCs w:val="24"/>
          <w:lang w:val="en-US" w:eastAsia="zh-CN" w:bidi="ar"/>
        </w:rPr>
        <w:t>将以单一来源方式,对</w:t>
      </w:r>
      <w:r>
        <w:rPr>
          <w:rFonts w:asciiTheme="minorHAnsi" w:hAnsiTheme="minorHAnsi" w:eastAsiaTheme="minorEastAsia" w:cstheme="minorBidi"/>
          <w:kern w:val="0"/>
          <w:sz w:val="24"/>
          <w:szCs w:val="24"/>
          <w:u w:val="single"/>
          <w:lang w:val="en-US" w:eastAsia="zh-CN" w:bidi="ar"/>
        </w:rPr>
        <w:t>兰州黄河风情景观带特许经营权公开出让可行性方案</w:t>
      </w:r>
      <w:r>
        <w:rPr>
          <w:rFonts w:asciiTheme="minorHAnsi" w:hAnsiTheme="minorHAnsi" w:eastAsiaTheme="minorEastAsia" w:cstheme="minorBidi"/>
          <w:kern w:val="0"/>
          <w:sz w:val="24"/>
          <w:szCs w:val="24"/>
          <w:lang w:val="en-US" w:eastAsia="zh-CN" w:bidi="ar"/>
        </w:rPr>
        <w:t>实施政府采购。</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 xml:space="preserve">一、项目名称和编号 </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1.项目名称：兰州黄河风情景观带特许经营权公开出让可行性方案</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2.项目编号：610001JH011</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3.隶属品目：设计前咨询服务</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4.隶属行业：其他未列明专业技术服务业</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 xml:space="preserve">二、项目内容 </w:t>
      </w:r>
    </w:p>
    <w:p>
      <w:pPr>
        <w:pStyle w:val="2"/>
        <w:keepNext w:val="0"/>
        <w:keepLines w:val="0"/>
        <w:widowControl/>
        <w:suppressLineNumbers w:val="0"/>
        <w:ind w:left="0" w:firstLine="420"/>
      </w:pPr>
      <w:r>
        <w:t>   </w:t>
      </w:r>
    </w:p>
    <w:tbl>
      <w:tblPr>
        <w:tblW w:w="8326" w:type="dxa"/>
        <w:tblInd w:w="-7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40"/>
        <w:gridCol w:w="5504"/>
        <w:gridCol w:w="941"/>
        <w:gridCol w:w="94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9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kern w:val="0"/>
                <w:sz w:val="24"/>
                <w:szCs w:val="24"/>
                <w:lang w:val="en-US" w:eastAsia="zh-CN" w:bidi="ar"/>
              </w:rPr>
              <w:t>包号</w:t>
            </w:r>
            <w:r>
              <w:rPr>
                <w:rFonts w:ascii="Tahoma" w:hAnsi="Tahoma" w:eastAsia="Tahoma" w:cs="Tahoma"/>
                <w:kern w:val="0"/>
                <w:sz w:val="24"/>
                <w:szCs w:val="24"/>
                <w:lang w:val="en-US" w:eastAsia="zh-CN" w:bidi="ar"/>
              </w:rPr>
              <w:t xml:space="preserve"> </w:t>
            </w:r>
          </w:p>
        </w:tc>
        <w:tc>
          <w:tcPr>
            <w:tcW w:w="550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kern w:val="0"/>
                <w:sz w:val="24"/>
                <w:szCs w:val="24"/>
                <w:lang w:val="en-US" w:eastAsia="zh-CN" w:bidi="ar"/>
              </w:rPr>
              <w:t>品名</w:t>
            </w:r>
            <w:r>
              <w:rPr>
                <w:rFonts w:hint="default" w:ascii="Tahoma" w:hAnsi="Tahoma" w:eastAsia="Tahoma" w:cs="Tahoma"/>
                <w:kern w:val="0"/>
                <w:sz w:val="24"/>
                <w:szCs w:val="24"/>
                <w:lang w:val="en-US" w:eastAsia="zh-CN" w:bidi="ar"/>
              </w:rPr>
              <w:t xml:space="preserve"> </w:t>
            </w:r>
          </w:p>
        </w:tc>
        <w:tc>
          <w:tcPr>
            <w:tcW w:w="94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kern w:val="0"/>
                <w:sz w:val="24"/>
                <w:szCs w:val="24"/>
                <w:lang w:val="en-US" w:eastAsia="zh-CN" w:bidi="ar"/>
              </w:rPr>
              <w:t>单位</w:t>
            </w:r>
            <w:r>
              <w:rPr>
                <w:rFonts w:hint="default" w:ascii="Tahoma" w:hAnsi="Tahoma" w:eastAsia="Tahoma" w:cs="Tahoma"/>
                <w:kern w:val="0"/>
                <w:sz w:val="24"/>
                <w:szCs w:val="24"/>
                <w:lang w:val="en-US" w:eastAsia="zh-CN" w:bidi="ar"/>
              </w:rPr>
              <w:t xml:space="preserve"> </w:t>
            </w:r>
          </w:p>
        </w:tc>
        <w:tc>
          <w:tcPr>
            <w:tcW w:w="94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kern w:val="0"/>
                <w:sz w:val="24"/>
                <w:szCs w:val="24"/>
                <w:lang w:val="en-US" w:eastAsia="zh-CN" w:bidi="ar"/>
              </w:rPr>
              <w:t>数量</w:t>
            </w:r>
            <w:r>
              <w:rPr>
                <w:rFonts w:hint="default" w:ascii="Tahoma" w:hAnsi="Tahoma" w:eastAsia="Tahoma" w:cs="Tahoma"/>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9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kern w:val="0"/>
                <w:sz w:val="24"/>
                <w:szCs w:val="24"/>
                <w:lang w:val="en-US" w:eastAsia="zh-CN" w:bidi="ar"/>
              </w:rPr>
              <w:t>1</w:t>
            </w:r>
            <w:r>
              <w:rPr>
                <w:rFonts w:hint="default" w:ascii="Tahoma" w:hAnsi="Tahoma" w:eastAsia="Tahoma" w:cs="Tahoma"/>
                <w:kern w:val="0"/>
                <w:sz w:val="24"/>
                <w:szCs w:val="24"/>
                <w:lang w:val="en-US" w:eastAsia="zh-CN" w:bidi="ar"/>
              </w:rPr>
              <w:t xml:space="preserve"> </w:t>
            </w:r>
          </w:p>
        </w:tc>
        <w:tc>
          <w:tcPr>
            <w:tcW w:w="550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kern w:val="0"/>
                <w:sz w:val="24"/>
                <w:szCs w:val="24"/>
                <w:lang w:val="en-US" w:eastAsia="zh-CN" w:bidi="ar"/>
              </w:rPr>
              <w:t>详见附件</w:t>
            </w:r>
            <w:r>
              <w:rPr>
                <w:rFonts w:hint="default" w:ascii="Tahoma" w:hAnsi="Tahoma" w:eastAsia="Tahoma" w:cs="Tahoma"/>
                <w:kern w:val="0"/>
                <w:sz w:val="24"/>
                <w:szCs w:val="24"/>
                <w:lang w:val="en-US" w:eastAsia="zh-CN" w:bidi="ar"/>
              </w:rPr>
              <w:t xml:space="preserve"> </w:t>
            </w:r>
          </w:p>
        </w:tc>
        <w:tc>
          <w:tcPr>
            <w:tcW w:w="94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kern w:val="0"/>
                <w:sz w:val="24"/>
                <w:szCs w:val="24"/>
                <w:lang w:val="en-US" w:eastAsia="zh-CN" w:bidi="ar"/>
              </w:rPr>
              <w:t>个</w:t>
            </w:r>
            <w:r>
              <w:rPr>
                <w:rFonts w:hint="default" w:ascii="Tahoma" w:hAnsi="Tahoma" w:eastAsia="Tahoma" w:cs="Tahoma"/>
                <w:kern w:val="0"/>
                <w:sz w:val="24"/>
                <w:szCs w:val="24"/>
                <w:lang w:val="en-US" w:eastAsia="zh-CN" w:bidi="ar"/>
              </w:rPr>
              <w:t xml:space="preserve"> </w:t>
            </w:r>
          </w:p>
        </w:tc>
        <w:tc>
          <w:tcPr>
            <w:tcW w:w="94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kern w:val="0"/>
                <w:sz w:val="24"/>
                <w:szCs w:val="24"/>
                <w:lang w:val="en-US" w:eastAsia="zh-CN" w:bidi="ar"/>
              </w:rPr>
              <w:t>1</w:t>
            </w:r>
            <w:r>
              <w:rPr>
                <w:rFonts w:hint="default" w:ascii="Tahoma" w:hAnsi="Tahoma" w:eastAsia="Tahoma" w:cs="Tahoma"/>
                <w:kern w:val="0"/>
                <w:sz w:val="24"/>
                <w:szCs w:val="24"/>
                <w:lang w:val="en-US" w:eastAsia="zh-CN" w:bidi="ar"/>
              </w:rPr>
              <w:t xml:space="preserve"> </w:t>
            </w:r>
          </w:p>
        </w:tc>
      </w:tr>
    </w:tbl>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三、项目总预算   85.0万元</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四、拟定的唯一供应商名称及其地址：</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中国国际工程咨询有限公司 北京市海淀区车公庄西路32号</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五、拟采购的货物或者服务的说明：</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包括景区经营权转让范围界定的界定、当前经营现状分析、景区发展总体思路及主要项目筛选、经营权转让总体思路、交易结构设计、社会资本选择条件设定、利益相关方责任和义务、风险分担机制、监管考核及财务分析等内容，整体符合现行法律法规、内容结构完善、可操作性强。</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六、开标时间：2019-09-25 09:30</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七、项目联系人及联系方式</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1．联系人：席向鹏</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2．联系方式：18893115360</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八、采购人的名称、地址和联系方式</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1．采购人名称：兰州市发展和改革委员会</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2．采购人地址：甘肃省兰州市城关区南滨河东路637号</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3．采购人联系人和联系方式：秦泗富  13669308009</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九、采购代理机构的名称、地址和联系方式</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1．采购代理机构名称：兰州市工程咨询公司</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2．采购代理机构地址：甘肃省兰州市城关区皋兰路7好虹云宾馆4楼</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3．采购代理机构联系人和联系方式：李锡罡  18153988271</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十、PPP项目说明</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非PPP项目</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 xml:space="preserve">十一、购买服务项目说明 </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是否购买服务：是</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 xml:space="preserve">十二、质疑、投诉方式 </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供应商认为单一来源文件或单一来源公告使自己的合法权益受到损害的，可以在获取单一来源文件之日或单一来源公告期限届满之日起7个工作日内，以书面形式向兰州市发展和改革委员会或兰州市工程咨询公司提出质疑，逾期不予受理。供应商对质疑答复不满意的，或者采购人、采购代理机构未在规定期限内作出答复的，供应商可以在质疑答复期满后15个工作日内，向（采购人同级财政部门）提出投诉，逾期不予受理。</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 xml:space="preserve">十三、公告期限 </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单一来源公告的公告期限为3个工作日。</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 xml:space="preserve">十四、公告发布媒体 </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 xml:space="preserve">本招标公告同时在《中国政府采购网》（www.ccgp.gov.cn）、《甘肃省政府采购网》（www.ccgp-gansu.gov.cn）上发布，其他媒体只能转载，并标清来源，不得擅自修改公告任意信息，否则依照有关规定追究责任。 </w:t>
      </w:r>
    </w:p>
    <w:p>
      <w:pPr>
        <w:keepNext w:val="0"/>
        <w:keepLines w:val="0"/>
        <w:widowControl/>
        <w:suppressLineNumbers w:val="0"/>
        <w:spacing w:before="75" w:beforeAutospacing="0" w:after="75" w:afterAutospacing="0"/>
        <w:ind w:left="0" w:right="0" w:firstLine="420"/>
        <w:jc w:val="left"/>
      </w:pPr>
      <w:r>
        <w:rPr>
          <w:rFonts w:asciiTheme="minorHAnsi" w:hAnsiTheme="minorHAnsi" w:eastAsiaTheme="minorEastAsia" w:cstheme="minorBidi"/>
          <w:kern w:val="0"/>
          <w:sz w:val="24"/>
          <w:szCs w:val="24"/>
          <w:lang w:val="en-US" w:eastAsia="zh-CN" w:bidi="ar"/>
        </w:rPr>
        <w:t xml:space="preserve">十五、其他补充事宜 </w:t>
      </w:r>
    </w:p>
    <w:p>
      <w:pPr>
        <w:keepNext w:val="0"/>
        <w:keepLines w:val="0"/>
        <w:widowControl/>
        <w:suppressLineNumbers w:val="0"/>
        <w:spacing w:before="75" w:beforeAutospacing="0" w:after="75" w:afterAutospacing="0"/>
        <w:ind w:left="0" w:right="0" w:firstLine="420"/>
        <w:jc w:val="left"/>
      </w:pPr>
    </w:p>
    <w:p>
      <w:pPr>
        <w:keepNext w:val="0"/>
        <w:keepLines w:val="0"/>
        <w:widowControl/>
        <w:suppressLineNumbers w:val="0"/>
        <w:spacing w:before="75" w:beforeAutospacing="0" w:after="75" w:afterAutospacing="0"/>
        <w:ind w:left="0" w:right="0" w:firstLine="420"/>
        <w:jc w:val="left"/>
      </w:pPr>
    </w:p>
    <w:p>
      <w:pPr>
        <w:keepNext w:val="0"/>
        <w:keepLines w:val="0"/>
        <w:widowControl/>
        <w:suppressLineNumbers w:val="0"/>
        <w:spacing w:before="75" w:beforeAutospacing="0" w:after="75" w:afterAutospacing="0"/>
        <w:ind w:left="0" w:right="0" w:firstLine="420"/>
        <w:jc w:val="right"/>
      </w:pPr>
      <w:r>
        <w:rPr>
          <w:rFonts w:asciiTheme="minorHAnsi" w:hAnsiTheme="minorHAnsi" w:eastAsiaTheme="minorEastAsia" w:cstheme="minorBidi"/>
          <w:kern w:val="0"/>
          <w:sz w:val="24"/>
          <w:szCs w:val="24"/>
          <w:lang w:val="en-US" w:eastAsia="zh-CN" w:bidi="ar"/>
        </w:rPr>
        <w:t>兰州市工程咨询公司</w:t>
      </w:r>
    </w:p>
    <w:p>
      <w:pPr>
        <w:keepNext w:val="0"/>
        <w:keepLines w:val="0"/>
        <w:widowControl/>
        <w:suppressLineNumbers w:val="0"/>
        <w:spacing w:before="75" w:beforeAutospacing="0" w:after="75" w:afterAutospacing="0"/>
        <w:ind w:left="0" w:right="0" w:firstLine="420"/>
        <w:jc w:val="right"/>
      </w:pPr>
      <w:r>
        <w:rPr>
          <w:rFonts w:asciiTheme="minorHAnsi" w:hAnsiTheme="minorHAnsi" w:eastAsiaTheme="minorEastAsia" w:cstheme="minorBidi"/>
          <w:kern w:val="0"/>
          <w:sz w:val="24"/>
          <w:szCs w:val="24"/>
          <w:lang w:val="en-US" w:eastAsia="zh-CN" w:bidi="ar"/>
        </w:rPr>
        <w:t>2019年9月16日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B75BBC"/>
    <w:rsid w:val="7AB75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75" w:beforeAutospacing="0" w:after="75"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2019-09-16T07:19:00Z</dcterms:created>
  <dc:creator>Just</dc:creator>
  <cp:lastModifiedBy>Just</cp:lastModifiedBy>
  <dcterms:modified xsi:type="dcterms:W3CDTF">2019-09-16T07:20:02Z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