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sz w:val="36"/>
          <w:szCs w:val="40"/>
        </w:rPr>
      </w:pPr>
      <w:bookmarkStart w:id="0" w:name="_Toc17888"/>
      <w:r>
        <w:rPr>
          <w:rFonts w:hint="eastAsia"/>
        </w:rPr>
        <w:t>分项报价明细表</w:t>
      </w:r>
      <w:bookmarkEnd w:id="0"/>
    </w:p>
    <w:p>
      <w:pPr>
        <w:spacing w:line="500" w:lineRule="exact"/>
        <w:rPr>
          <w:rFonts w:hint="eastAsia" w:ascii="宋体" w:hAnsi="宋体" w:eastAsia="宋体" w:cs="仿宋"/>
          <w:sz w:val="24"/>
          <w:szCs w:val="28"/>
          <w:lang w:eastAsia="zh-CN"/>
        </w:rPr>
      </w:pPr>
      <w:r>
        <w:rPr>
          <w:rFonts w:hint="eastAsia" w:ascii="宋体" w:hAnsi="宋体" w:eastAsia="宋体" w:cs="仿宋"/>
          <w:sz w:val="24"/>
          <w:szCs w:val="28"/>
        </w:rPr>
        <w:t>项目名称：</w:t>
      </w:r>
      <w:r>
        <w:rPr>
          <w:rFonts w:hint="eastAsia" w:ascii="宋体" w:hAnsi="宋体" w:eastAsia="宋体" w:cs="仿宋"/>
          <w:sz w:val="24"/>
          <w:szCs w:val="28"/>
          <w:lang w:eastAsia="zh-CN"/>
        </w:rPr>
        <w:t>康县人民检察院数据机房及网络环境建设项目</w:t>
      </w:r>
    </w:p>
    <w:p>
      <w:pPr>
        <w:spacing w:line="500" w:lineRule="exact"/>
        <w:rPr>
          <w:rFonts w:ascii="宋体" w:hAnsi="宋体" w:eastAsia="宋体" w:cs="仿宋"/>
          <w:sz w:val="24"/>
          <w:szCs w:val="28"/>
        </w:rPr>
      </w:pPr>
      <w:r>
        <w:rPr>
          <w:rFonts w:hint="eastAsia" w:ascii="宋体" w:hAnsi="宋体" w:eastAsia="宋体" w:cs="仿宋"/>
          <w:sz w:val="24"/>
          <w:szCs w:val="28"/>
        </w:rPr>
        <w:t>招标文件编号：</w:t>
      </w:r>
      <w:r>
        <w:rPr>
          <w:rFonts w:hint="eastAsia" w:ascii="宋体" w:hAnsi="宋体" w:eastAsia="宋体" w:cs="仿宋"/>
          <w:sz w:val="24"/>
          <w:szCs w:val="28"/>
          <w:lang w:eastAsia="zh-CN"/>
        </w:rPr>
        <w:t>SXXD-LNFGS-20-019</w:t>
      </w:r>
      <w:r>
        <w:rPr>
          <w:rFonts w:hint="eastAsia" w:ascii="宋体" w:hAnsi="宋体" w:eastAsia="宋体" w:cs="宋体"/>
          <w:sz w:val="24"/>
          <w:szCs w:val="28"/>
        </w:rPr>
        <w:t xml:space="preserve">                 </w:t>
      </w:r>
    </w:p>
    <w:p>
      <w:pPr>
        <w:spacing w:line="500" w:lineRule="exac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投标包号：</w:t>
      </w:r>
      <w:r>
        <w:rPr>
          <w:rFonts w:ascii="宋体" w:hAnsi="宋体" w:eastAsia="宋体" w:cs="宋体"/>
          <w:sz w:val="24"/>
          <w:szCs w:val="28"/>
        </w:rPr>
        <w:t>1</w:t>
      </w:r>
      <w:r>
        <w:rPr>
          <w:rFonts w:hint="eastAsia" w:ascii="宋体" w:hAnsi="宋体" w:eastAsia="宋体" w:cs="宋体"/>
          <w:sz w:val="24"/>
          <w:szCs w:val="28"/>
        </w:rPr>
        <w:t xml:space="preserve">包                           </w:t>
      </w:r>
      <w:r>
        <w:rPr>
          <w:rFonts w:ascii="宋体" w:hAnsi="宋体" w:eastAsia="宋体" w:cs="宋体"/>
          <w:sz w:val="24"/>
          <w:szCs w:val="28"/>
        </w:rPr>
        <w:t xml:space="preserve">                                                       </w:t>
      </w:r>
      <w:r>
        <w:rPr>
          <w:rFonts w:hint="eastAsia" w:ascii="宋体" w:hAnsi="宋体" w:eastAsia="宋体" w:cs="宋体"/>
          <w:sz w:val="24"/>
          <w:szCs w:val="28"/>
        </w:rPr>
        <w:t>金额单位：人民币元</w:t>
      </w:r>
    </w:p>
    <w:tbl>
      <w:tblPr>
        <w:tblStyle w:val="6"/>
        <w:tblpPr w:leftFromText="180" w:rightFromText="180" w:vertAnchor="text" w:horzAnchor="page" w:tblpXSpec="center" w:tblpY="256"/>
        <w:tblOverlap w:val="never"/>
        <w:tblW w:w="14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524"/>
        <w:gridCol w:w="3128"/>
        <w:gridCol w:w="3511"/>
        <w:gridCol w:w="849"/>
        <w:gridCol w:w="744"/>
        <w:gridCol w:w="924"/>
        <w:gridCol w:w="864"/>
        <w:gridCol w:w="1059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品牌、规格型号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制造商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原产地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单价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一、机柜系统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模块化机柜主设备柜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易事特、MC2000设备柜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易事特集团股份有限公司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9500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9500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模块化服务器机柜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易事特、MC2000 IT柜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易事特集团股份有限公司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7000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49000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屏蔽机柜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default" w:hAnsi="宋体"/>
                <w:sz w:val="21"/>
                <w:szCs w:val="21"/>
                <w:lang w:val="en-US" w:eastAsia="zh-CN"/>
              </w:rPr>
              <w:t>索微SV-G01型密码锁电磁屏蔽机柜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北京索微科技有限公司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北京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15500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46500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机柜支架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定制、满足设备要求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6600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二、UPS系统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UPS 电源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易事特、EA9020HRT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易事特集团股份有限公司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32500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32500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蓄电池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易事特、12V100Ah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易事特集团股份有限公司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节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1300 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41600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电池架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定制、满足设备要求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3800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3800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电池空开盒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易事特、SWB125-630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易事特集团股份有限公司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3600 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3600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电池连接线缆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众邦、ZR-RVV 16m²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12" w:afterAutospacing="0"/>
              <w:ind w:leftChars="200" w:right="0" w:rightChars="0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baidu.php?url=Kf0000K5cNxA6dzipxf5ap4ADNssVC_OgK-Gnykd6QAt6Qe6KanAf6gFJ2e0W0y9xtCZFdsD1nbDNLwnVsBLUt2CvdpN7TdFeU3t4HjqNvq9FtGw9thfYlSqD_dF4gMFLTeAEjfEEB0GzqMW4vFnf98MbE2pW4nLHeIRGayLTVNSKqugkanVUtEvsvhpmhj9NhFjC-d4FBljk2g347JS3e_ao3zE.7Y_aWstPqLwzQDkY4QPSl81_4pqL24rM-8dQjPakgu3q5BC.U1Yk0ZDqdVJse6Kspynqn0KsTv-MUWYsnWcznHKhPWN9rAu9uWD4mhDvuhPBm1fvuhDvP1P9mfKY5IUp_r30pyYqnWcd0ATqUvwlnfKdpHdBmy-bIykV0ZKGujYknfKWpyfqnWR40AdY5HDsnHIxn1D1P-tznjmzg1DsnH-xn1msnfKopHYs0ZFY5HRkn6K-pyfqPj6vrH0snsKBpHYkPH9xnW0Yg1ckPsKVm1YkrjRsPHmkP1Tvg1DdP-tkPHDkPHTsrjmkr7tknj0kg100TgKGujYs0Z7Wpyfqn0KzuLw9u1Ys0A7B5HKxn0K-ThTqn0KsTjYs0A4vTjYsQW0snj0snj0s0AdYTjYs0AwbUL0qnfKzpWYs0Aw-IWdsmsKhIjYs0ZKC5H00ULnqn0KBI1Ykn0K8IjYs0ZPl5fK9TdqGuAnqTZnVmvY0pywW5Nwj0Zw9ThI-IjYvndtsg1Ddn0KYIgnqnHDdrjDsrjcYrHRvnWf3rHnY0ZF-TgfqnHR4nWb3PjT1P1D4n0K1pyfquhc4nW7hPymsnjKWryn1PfKWTvYqrjm3PjRLnDmYfWb3njT1n6K9m1Yk0ZK85H00TydY5H00Tyd15H00XMfqn0KVmdqhThqV5HKxn7tsg1Kxn0Kbmy4dmhNxTAk9Uh-bT1Ysg1Kxn7tsg100TA7Ygvu_myTqn0Kbmv-b5HDsP1nLPjD3nWm0ugwGujYvP0K9TLKWm1Ys0ZNspy4Wm1Ys0Z7VuWYs0AuWIgfqn0KGTvP_5H00XMK_Ignqn0K9uAu_myTqnfK_uhnqn0KbmvPb5fKYTh7buHYdrj01njD0mhwGujdafWPAf1n3fHwAPRndPDm3fWDYrHKjnbc3fRD1wjbLfsKBIjYs0Aq9IZTqn0KEIjYs0AqzTZfqnanscznsc10WnansQW0snj0snanscznsczYWna3snj0snj0Wni3snj0snj00TNqv5H08rHFxna3sn7tsQW0sg108PH7xna31PNtsQWn10AF1gLKzUvwGujYs0APzm1YknHTvPf&amp;word=%E4%BC%97%E9%82%A6&amp;ck=3668.5.10.199.151.219.141.320&amp;shh=www.baidu.com&amp;sht=62095104_15_oem_dg&amp;us=1.0.1.0.1.314.0" \t "https://www.baidu.com/_blank" </w:instrText>
            </w: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众邦电线电缆有限公司</w:t>
            </w: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3800 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3800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UPS 输入、输出线缆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众邦、ZR-VV-3×25+2×6m²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baidu.php?url=Kf0000K5cNxA6dzipxf5ap4ADNssVC_OgK-Gnykd6QAt6Qe6KanAf6gFJ2e0W0y9xtCZFdsD1nbDNLwnVsBLUt2CvdpN7TdFeU3t4HjqNvq9FtGw9thfYlSqD_dF4gMFLTeAEjfEEB0GzqMW4vFnf98MbE2pW4nLHeIRGayLTVNSKqugkanVUtEvsvhpmhj9NhFjC-d4FBljk2g347JS3e_ao3zE.7Y_aWstPqLwzQDkY4QPSl81_4pqL24rM-8dQjPakgu3q5BC.U1Yk0ZDqdVJse6Kspynqn0KsTv-MUWYsnWcznHKhPWN9rAu9uWD4mhDvuhPBm1fvuhDvP1P9mfKY5IUp_r30pyYqnWcd0ATqUvwlnfKdpHdBmy-bIykV0ZKGujYknfKWpyfqnWR40AdY5HDsnHIxn1D1P-tznjmzg1DsnH-xn1msnfKopHYs0ZFY5HRkn6K-pyfqPj6vrH0snsKBpHYkPH9xnW0Yg1ckPsKVm1YkrjRsPHmkP1Tvg1DdP-tkPHDkPHTsrjmkr7tknj0kg100TgKGujYs0Z7Wpyfqn0KzuLw9u1Ys0A7B5HKxn0K-ThTqn0KsTjYs0A4vTjYsQW0snj0snj0s0AdYTjYs0AwbUL0qnfKzpWYs0Aw-IWdsmsKhIjYs0ZKC5H00ULnqn0KBI1Ykn0K8IjYs0ZPl5fK9TdqGuAnqTZnVmvY0pywW5Nwj0Zw9ThI-IjYvndtsg1Ddn0KYIgnqnHDdrjDsrjcYrHRvnWf3rHnY0ZF-TgfqnHR4nWb3PjT1P1D4n0K1pyfquhc4nW7hPymsnjKWryn1PfKWTvYqrjm3PjRLnDmYfWb3njT1n6K9m1Yk0ZK85H00TydY5H00Tyd15H00XMfqn0KVmdqhThqV5HKxn7tsg1Kxn0Kbmy4dmhNxTAk9Uh-bT1Ysg1Kxn7tsg100TA7Ygvu_myTqn0Kbmv-b5HDsP1nLPjD3nWm0ugwGujYvP0K9TLKWm1Ys0ZNspy4Wm1Ys0Z7VuWYs0AuWIgfqn0KGTvP_5H00XMK_Ignqn0K9uAu_myTqnfK_uhnqn0KbmvPb5fKYTh7buHYdrj01njD0mhwGujdafWPAf1n3fHwAPRndPDm3fWDYrHKjnbc3fRD1wjbLfsKBIjYs0Aq9IZTqn0KEIjYs0AqzTZfqnanscznsc10WnansQW0snj0snanscznsczYWna3snj0snj0Wni3snj0snj00TNqv5H08rHFxna3sn7tsQW0sg108PH7xna31PNtsQWn10AF1gLKzUvwGujYs0APzm1YknHTvPf&amp;word=%E4%BC%97%E9%82%A6&amp;ck=3668.5.10.199.151.219.141.320&amp;shh=www.baidu.com&amp;sht=62095104_15_oem_dg&amp;us=1.0.1.0.1.314.0" \t "https://www.baidu.com/_blank" </w:instrText>
            </w: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众邦电线电缆有限公司</w:t>
            </w: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26000 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26000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电池支架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定制、满足设备要求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800 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三、配电系统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机架式配电输入模块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易事特、配电B模块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易事特集团股份有限公司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机架式馈出分路模块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易事特、配电C2模块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易事特集团股份有限公司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8500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8500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12 口 PDU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易事特、E2G-12PNAE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易事特集团股份有限公司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PDU 线缆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众邦、RVV-3×6m²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ind w:firstLine="420" w:firstLineChars="200"/>
              <w:jc w:val="both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instrText xml:space="preserve"> HYPERLINK "http://www.baidu.com/baidu.php?url=Kf0000K5cNxA6dzipxf5ap4ADNssVC_OgK-Gnykd6QAt6Qe6KanAf6gFJ2e0W0y9xtCZFdsD1nbDNLwnVsBLUt2CvdpN7TdFeU3t4HjqNvq9FtGw9thfYlSqD_dF4gMFLTeAEjfEEB0GzqMW4vFnf98MbE2pW4nLHeIRGayLTVNSKqugkanVUtEvsvhpmhj9NhFjC-d4FBljk2g347JS3e_ao3zE.7Y_aWstPqLwzQDkY4QPSl81_4pqL24rM-8dQjPakgu3q5BC.U1Yk0ZDqdVJse6Kspynqn0KsTv-MUWYsnWcznHKhPWN9rAu9uWD4mhDvuhPBm1fvuhDvP1P9mfKY5IUp_r30pyYqnWcd0ATqUvwlnfKdpHdBmy-bIykV0ZKGujYknfKWpyfqnWR40AdY5HDsnHIxn1D1P-tznjmzg1DsnH-xn1msnfKopHYs0ZFY5HRkn6K-pyfqPj6vrH0snsKBpHYkPH9xnW0Yg1ckPsKVm1YkrjRsPHmkP1Tvg1DdP-tkPHDkPHTsrjmkr7tknj0kg100TgKGujYs0Z7Wpyfqn0KzuLw9u1Ys0A7B5HKxn0K-ThTqn0KsTjYs0A4vTjYsQW0snj0snj0s0AdYTjYs0AwbUL0qnfKzpWYs0Aw-IWdsmsKhIjYs0ZKC5H00ULnqn0KBI1Ykn0K8IjYs0ZPl5fK9TdqGuAnqTZnVmvY0pywW5Nwj0Zw9ThI-IjYvndtsg1Ddn0KYIgnqnHDdrjDsrjcYrHRvnWf3rHnY0ZF-TgfqnHR4nWb3PjT1P1D4n0K1pyfquhc4nW7hPymsnjKWryn1PfKWTvYqrjm3PjRLnDmYfWb3njT1n6K9m1Yk0ZK85H00TydY5H00Tyd15H00XMfqn0KVmdqhThqV5HKxn7tsg1Kxn0Kbmy4dmhNxTAk9Uh-bT1Ysg1Kxn7tsg100TA7Ygvu_myTqn0Kbmv-b5HDsP1nLPjD3nWm0ugwGujYvP0K9TLKWm1Ys0ZNspy4Wm1Ys0Z7VuWYs0AuWIgfqn0KGTvP_5H00XMK_Ignqn0K9uAu_myTqnfK_uhnqn0KbmvPb5fKYTh7buHYdrj01njD0mhwGujdafWPAf1n3fHwAPRndPDm3fWDYrHKjnbc3fRD1wjbLfsKBIjYs0Aq9IZTqn0KEIjYs0AqzTZfqnanscznsc10WnansQW0snj0snanscznsczYWna3snj0snj0Wni3snj0snj00TNqv5H08rHFxna3sn7tsQW0sg108PH7xna31PNtsQWn10AF1gLKzUvwGujYs0APzm1YknHTvPf&amp;word=%E4%BC%97%E9%82%A6&amp;ck=3668.5.10.199.151.219.141.320&amp;shh=www.baidu.com&amp;sht=62095104_15_oem_dg&amp;us=1.0.1.0.1.314.0" \t "https://www.baidu.com/_blank" </w:instrText>
            </w: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t>众邦电线电缆有限公司</w:t>
            </w:r>
            <w:r>
              <w:rPr>
                <w:rFonts w:hint="default" w:ascii="宋体" w:hAnsi="宋体" w:eastAsia="宋体" w:cs="宋体"/>
                <w:b w:val="0"/>
                <w:color w:val="000000"/>
                <w:kern w:val="0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机房防雷接地敷设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定制、满足设备要求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四、空调、新风系统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both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微模块专用机架式空调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易事特、EK8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易事特集团股份有限公司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48000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48000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高效静音新风机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北雨、BYKJ-D1.5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济南川祺通风机械有限公司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济南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4300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4300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精密空调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易事特、AEC08C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易事特集团股份有限公司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35000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35000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空调安装及新风安装附件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定制、满足设备要求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五、动环监控管理系统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动环监控主机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易事特、EAST-A3-TDCC10-A05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易事特集团股份有限公司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jc w:val="center"/>
              <w:rPr>
                <w:rFonts w:hint="eastAsia" w:ascii="Calibri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广东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65000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65000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机房门禁系统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禾呈、门禁一套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北京纵志禾呈科技有限公司 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北京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12000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12000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视频监控系统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浙江大华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浙江大华</w:t>
            </w:r>
            <w:r>
              <w:rPr>
                <w:rFonts w:hint="eastAsia" w:hAnsi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技术股份有限公司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9500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9500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电脑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联想T4900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联想（北京）有限公司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北京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显示屏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创维55M9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创维</w:t>
            </w:r>
            <w:r>
              <w:rPr>
                <w:rFonts w:hint="default" w:hAnsi="宋体"/>
                <w:sz w:val="21"/>
                <w:szCs w:val="21"/>
                <w:lang w:val="en-US" w:eastAsia="zh-CN"/>
              </w:rPr>
              <w:t>集团有限公司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深圳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4500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4500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六、消防系统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七氟丙烷药剂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旭安消防、HFC-227ea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江西旭安消防设备公司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江西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KG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6120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管网式灭火剂瓶组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旭安消防、QMP70/4.2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江西旭安消防设备公司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江西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8900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8900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驱动气体瓶组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旭安消防、QQP5/6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江西旭安消防设备公司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江西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1950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3900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管网式消防安装配件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旭安消防、配套配件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江西旭安消防设备公司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江西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35000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35000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两路火灾报警气体灭火控制器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泛海三江、JB-QBL-QM300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深圳市泛海三江电子股份有限公司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深圳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4500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4500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气体释放警报器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泛海三江、QM-ZSD-02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深圳市泛海三江电子股份有限公司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深圳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紧急启/停按钮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泛海三江、QM-AN-965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深圳市泛海三江电子股份有限公司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深圳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点型光电感烟火灾探测器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泛海三江、JTY-GD-930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深圳市泛海三江电子股份有限公司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深圳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点型感温火灾探测器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泛海三江、JTW-ZD-920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深圳市泛海三江电子股份有限公司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深圳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火灾声光警报器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泛海三江、SG-993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深圳市泛海三江电子股份有限公司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深圳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放气指示灯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泛海三江、FQ-N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深圳市泛海三江电子股份有限公司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深圳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七.网络设备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b/>
                <w:sz w:val="21"/>
              </w:rPr>
              <w:t>检察专网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核心交换机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default" w:hAnsi="宋体"/>
                <w:sz w:val="21"/>
                <w:szCs w:val="21"/>
                <w:lang w:val="en-US" w:eastAsia="zh-CN"/>
              </w:rPr>
              <w:t>H3C S7503E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55000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55000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24 光口接入交换机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default" w:hAnsi="宋体"/>
                <w:sz w:val="21"/>
                <w:szCs w:val="21"/>
                <w:lang w:val="en-US" w:eastAsia="zh-CN"/>
              </w:rPr>
              <w:t>H3C S5130S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6800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20400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千兆单模光模块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default" w:hAnsi="宋体"/>
                <w:sz w:val="21"/>
                <w:szCs w:val="21"/>
                <w:lang w:val="en-US" w:eastAsia="zh-CN"/>
              </w:rPr>
              <w:t>H3C千兆单模光模块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14400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b/>
                <w:sz w:val="21"/>
              </w:rPr>
              <w:t>检察工作网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核心交换机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宋体"/>
                <w:sz w:val="21"/>
                <w:szCs w:val="21"/>
                <w:lang w:val="en-US" w:eastAsia="zh-CN"/>
              </w:rPr>
              <w:t>H3C S7503E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55000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55000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24 光口接入交换机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宋体"/>
                <w:sz w:val="21"/>
                <w:szCs w:val="21"/>
                <w:lang w:val="en-US" w:eastAsia="zh-CN"/>
              </w:rPr>
              <w:t>H3C S5130S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6800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20400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千兆单模光模块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宋体"/>
                <w:sz w:val="21"/>
                <w:szCs w:val="21"/>
                <w:lang w:val="en-US" w:eastAsia="zh-CN"/>
              </w:rPr>
              <w:t>H3C千兆单模光模块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14400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运维管理系统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default" w:hAnsi="宋体"/>
                <w:sz w:val="21"/>
                <w:szCs w:val="21"/>
                <w:lang w:val="en-US" w:eastAsia="zh-CN"/>
              </w:rPr>
              <w:t>H3C IMC运维管理系统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118000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118000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互联网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出口防火墙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default" w:hAnsi="宋体"/>
                <w:sz w:val="21"/>
                <w:szCs w:val="21"/>
                <w:lang w:val="en-US" w:eastAsia="zh-CN"/>
              </w:rPr>
              <w:t>H3C F1020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28500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28500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核心交换机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宋体"/>
                <w:sz w:val="21"/>
                <w:szCs w:val="21"/>
                <w:lang w:val="en-US" w:eastAsia="zh-CN"/>
              </w:rPr>
              <w:t>H3C S7503E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55000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55000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24 光口接入交换机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宋体"/>
                <w:sz w:val="21"/>
                <w:szCs w:val="21"/>
                <w:lang w:val="en-US" w:eastAsia="zh-CN"/>
              </w:rPr>
              <w:t>H3C S5130S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台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6800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20400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千兆单模光模块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hAnsi="宋体"/>
                <w:sz w:val="21"/>
                <w:szCs w:val="21"/>
                <w:lang w:val="en-US" w:eastAsia="zh-CN"/>
              </w:rPr>
              <w:t>H3C千兆单模光模块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新华三技术有限公司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14400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八、机房装修工程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机房顶面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定制、满足项目要求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㎡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220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13860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机房墙面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定制、满足项目要求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㎡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173.25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8662.5 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机房地面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定制、满足项目要求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㎡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6300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无边全钢防静电地板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鸿海、HDG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常州市鸿海地板有限公司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常州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㎡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380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23940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单层防火玻璃隔断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定制、满足设备要求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四川佛能达科技有限公司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㎡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19.69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15752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木龙骨石膏板墙体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定制、满足项目要求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㎡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20.94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8376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静电磨砂遮光窗膜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国标、满足项目要求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㎡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1600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不锈钢包框防火玻璃门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定制、满足设备要求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四川佛能达科技有限公司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四川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樘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钢质防火门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定制、满足设备要求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任丘市跃翔金属门窗有限公司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河北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樘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钢质防火门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定制、满足设备要求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任丘市跃翔金属门窗有限公司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河北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樘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钢质防火门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定制、满足设备要求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</w:rPr>
              <w:t>任丘市跃翔金属门窗有限公司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河北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樘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防水围堰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国标、满足项目要求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樘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嵌入式格栅灯盘（无眩光）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拓灯者、T5T8LED格栅灯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深圳市拓灯者照明有限公司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深圳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3600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应急疏散标志灯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劳士L1200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杭州熠辉电气有限公司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杭州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操作台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国标、满足项目要求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Calibri" w:hAnsi="Calibri" w:eastAsia="宋体" w:cs="Times New Roman"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Calibri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2500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4309" w:type="dxa"/>
            <w:gridSpan w:val="10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九、综合布线工程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光网卡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定制、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满足项目要求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块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120000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48 口抽拉式机架光缆配线架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菲尼特、PH110402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宁波凝网通信设备有限公司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宁波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套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14400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24 芯单模光纤跳纤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菲尼特LC-LC 5M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宁波凝网通信设备有限公司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宁波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条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双芯单模光纤跳线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菲尼特LC-LC 3M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宁波凝网通信设备有限公司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宁波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条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9600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四口光纤面板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菲尼特4口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宁波凝网通信设备有限公司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宁波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16000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室内多模光缆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菲尼特GJFJ-6B1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宁波凝网通信设备有限公司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宁波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米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14900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104300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熔接点位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定制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4500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综合布线配套附件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定制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 xml:space="preserve">兰州雨思电子科技有限公司 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28000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28000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网格桥架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天安、网格桥架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兰州天安桥架公司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兰州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批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22000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22000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铜电话线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安普三通、HBYV 2*0.5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安普科技有限公司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江苏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米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5200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20800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13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52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电话插座</w:t>
            </w:r>
          </w:p>
        </w:tc>
        <w:tc>
          <w:tcPr>
            <w:tcW w:w="3128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安普三通、单口</w:t>
            </w:r>
          </w:p>
        </w:tc>
        <w:tc>
          <w:tcPr>
            <w:tcW w:w="3511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安普科技有限公司</w:t>
            </w:r>
          </w:p>
        </w:tc>
        <w:tc>
          <w:tcPr>
            <w:tcW w:w="849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江苏</w:t>
            </w:r>
          </w:p>
        </w:tc>
        <w:tc>
          <w:tcPr>
            <w:tcW w:w="744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Style w:val="8"/>
              <w:jc w:val="center"/>
              <w:rPr>
                <w:rFonts w:hint="default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hAnsi="宋体"/>
                <w:sz w:val="21"/>
                <w:szCs w:val="21"/>
                <w:lang w:val="en-US" w:eastAsia="zh-CN"/>
              </w:rPr>
              <w:t>1200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765" w:type="dxa"/>
            <w:gridSpan w:val="3"/>
            <w:vMerge w:val="restart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总报价</w:t>
            </w:r>
          </w:p>
        </w:tc>
        <w:tc>
          <w:tcPr>
            <w:tcW w:w="8544" w:type="dxa"/>
            <w:gridSpan w:val="7"/>
            <w:noWrap w:val="0"/>
            <w:vAlign w:val="center"/>
          </w:tcPr>
          <w:p>
            <w:pPr>
              <w:pStyle w:val="8"/>
              <w:jc w:val="both"/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人民币（大写）：壹佰叁拾陆万玖仟捌佰壹拾元伍角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5765" w:type="dxa"/>
            <w:gridSpan w:val="3"/>
            <w:vMerge w:val="continue"/>
            <w:noWrap w:val="0"/>
            <w:vAlign w:val="center"/>
          </w:tcPr>
          <w:p>
            <w:pPr>
              <w:pStyle w:val="8"/>
              <w:jc w:val="center"/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8544" w:type="dxa"/>
            <w:gridSpan w:val="7"/>
            <w:noWrap w:val="0"/>
            <w:vAlign w:val="center"/>
          </w:tcPr>
          <w:p>
            <w:pPr>
              <w:pStyle w:val="8"/>
              <w:jc w:val="both"/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>人民币(小写)：￥1369810.5元</w:t>
            </w:r>
          </w:p>
        </w:tc>
      </w:tr>
    </w:tbl>
    <w:p>
      <w:pPr>
        <w:snapToGrid w:val="0"/>
        <w:spacing w:line="500" w:lineRule="exact"/>
        <w:rPr>
          <w:rFonts w:ascii="宋体" w:hAnsi="宋体" w:eastAsia="宋体" w:cs="仿宋"/>
          <w:sz w:val="24"/>
          <w:szCs w:val="28"/>
        </w:rPr>
      </w:pPr>
    </w:p>
    <w:p>
      <w:pPr>
        <w:snapToGrid w:val="0"/>
        <w:spacing w:line="600" w:lineRule="auto"/>
        <w:rPr>
          <w:rFonts w:ascii="宋体" w:hAnsi="宋体" w:eastAsia="宋体" w:cs="仿宋"/>
          <w:sz w:val="24"/>
          <w:szCs w:val="28"/>
          <w:u w:val="single"/>
        </w:rPr>
      </w:pPr>
      <w:r>
        <w:rPr>
          <w:rFonts w:ascii="宋体" w:hAnsi="宋体" w:eastAsia="宋体" w:cs="仿宋"/>
          <w:sz w:val="24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163830</wp:posOffset>
            </wp:positionV>
            <wp:extent cx="1421765" cy="626110"/>
            <wp:effectExtent l="0" t="0" r="0" b="0"/>
            <wp:wrapNone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62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仿宋"/>
          <w:sz w:val="24"/>
          <w:szCs w:val="28"/>
        </w:rPr>
        <w:t>供应商（加盖公章）：</w:t>
      </w:r>
      <w:r>
        <w:rPr>
          <w:rFonts w:hint="eastAsia" w:ascii="宋体" w:hAnsi="宋体" w:eastAsia="宋体" w:cs="仿宋"/>
          <w:sz w:val="24"/>
          <w:szCs w:val="28"/>
          <w:u w:val="single"/>
        </w:rPr>
        <w:t>兰州雨思电子科技有限公司</w:t>
      </w:r>
    </w:p>
    <w:p>
      <w:pPr>
        <w:snapToGrid w:val="0"/>
        <w:spacing w:line="600" w:lineRule="auto"/>
        <w:rPr>
          <w:rFonts w:ascii="宋体" w:hAnsi="宋体" w:eastAsia="宋体" w:cs="仿宋"/>
          <w:sz w:val="24"/>
          <w:szCs w:val="28"/>
          <w:u w:val="single"/>
        </w:rPr>
      </w:pPr>
      <w:r>
        <w:rPr>
          <w:rFonts w:hint="eastAsia" w:ascii="宋体" w:hAnsi="宋体" w:eastAsia="宋体" w:cs="仿宋"/>
          <w:sz w:val="24"/>
          <w:szCs w:val="28"/>
        </w:rPr>
        <w:t xml:space="preserve">法定代表人或法定代表人授权代表（签字或盖章）： </w:t>
      </w:r>
      <w:r>
        <w:rPr>
          <w:rFonts w:hint="eastAsia" w:ascii="宋体" w:hAnsi="宋体" w:eastAsia="宋体" w:cs="仿宋"/>
          <w:sz w:val="24"/>
          <w:szCs w:val="28"/>
          <w:u w:val="single"/>
        </w:rPr>
        <w:t xml:space="preserve">                       </w:t>
      </w:r>
    </w:p>
    <w:p>
      <w:pPr>
        <w:snapToGrid w:val="0"/>
        <w:spacing w:line="600" w:lineRule="auto"/>
        <w:rPr>
          <w:rFonts w:hint="eastAsia" w:ascii="宋体" w:hAnsi="宋体" w:eastAsia="宋体"/>
          <w:lang w:val="en-US" w:eastAsia="zh-CN"/>
        </w:rPr>
        <w:sectPr>
          <w:pgSz w:w="16838" w:h="11906" w:orient="landscape"/>
          <w:pgMar w:top="1440" w:right="1080" w:bottom="1440" w:left="1080" w:header="850" w:footer="992" w:gutter="0"/>
          <w:cols w:space="425" w:num="1"/>
          <w:docGrid w:type="linesAndChars" w:linePitch="312" w:charSpace="0"/>
        </w:sectPr>
      </w:pPr>
      <w:r>
        <w:rPr>
          <w:rFonts w:hint="eastAsia" w:ascii="宋体" w:hAnsi="宋体" w:eastAsia="宋体" w:cs="仿宋"/>
          <w:sz w:val="24"/>
          <w:szCs w:val="28"/>
        </w:rPr>
        <w:t>日期：</w:t>
      </w:r>
      <w:r>
        <w:rPr>
          <w:rFonts w:ascii="宋体" w:hAnsi="宋体" w:eastAsia="宋体" w:cs="仿宋"/>
          <w:sz w:val="24"/>
          <w:szCs w:val="28"/>
          <w:u w:val="single"/>
        </w:rPr>
        <w:t>2020</w:t>
      </w:r>
      <w:r>
        <w:rPr>
          <w:rFonts w:hint="eastAsia" w:ascii="宋体" w:hAnsi="宋体" w:eastAsia="宋体" w:cs="仿宋"/>
          <w:sz w:val="24"/>
          <w:szCs w:val="28"/>
        </w:rPr>
        <w:t>年</w:t>
      </w:r>
      <w:r>
        <w:rPr>
          <w:rFonts w:hint="eastAsia" w:ascii="宋体" w:hAnsi="宋体" w:eastAsia="宋体" w:cs="仿宋"/>
          <w:sz w:val="24"/>
          <w:szCs w:val="28"/>
          <w:u w:val="single"/>
        </w:rPr>
        <w:t xml:space="preserve">  </w:t>
      </w:r>
      <w:r>
        <w:rPr>
          <w:rFonts w:ascii="宋体" w:hAnsi="宋体" w:eastAsia="宋体" w:cs="仿宋"/>
          <w:sz w:val="24"/>
          <w:szCs w:val="28"/>
          <w:u w:val="single"/>
        </w:rPr>
        <w:t xml:space="preserve">6 </w:t>
      </w:r>
      <w:r>
        <w:rPr>
          <w:rFonts w:hint="eastAsia" w:ascii="宋体" w:hAnsi="宋体" w:eastAsia="宋体" w:cs="仿宋"/>
          <w:sz w:val="24"/>
          <w:szCs w:val="28"/>
          <w:u w:val="single"/>
        </w:rPr>
        <w:t xml:space="preserve"> </w:t>
      </w:r>
      <w:r>
        <w:rPr>
          <w:rFonts w:hint="eastAsia" w:ascii="宋体" w:hAnsi="宋体" w:eastAsia="宋体" w:cs="仿宋"/>
          <w:sz w:val="24"/>
          <w:szCs w:val="28"/>
        </w:rPr>
        <w:t>月</w:t>
      </w:r>
      <w:r>
        <w:rPr>
          <w:rFonts w:hint="eastAsia" w:ascii="宋体" w:hAnsi="宋体" w:eastAsia="宋体" w:cs="仿宋"/>
          <w:sz w:val="24"/>
          <w:szCs w:val="28"/>
          <w:u w:val="single"/>
        </w:rPr>
        <w:t xml:space="preserve"> </w:t>
      </w:r>
      <w:r>
        <w:rPr>
          <w:rFonts w:hint="eastAsia" w:ascii="宋体" w:hAnsi="宋体" w:eastAsia="宋体" w:cs="仿宋"/>
          <w:sz w:val="24"/>
          <w:szCs w:val="28"/>
          <w:u w:val="single"/>
          <w:lang w:val="en-US" w:eastAsia="zh-CN"/>
        </w:rPr>
        <w:t>2</w:t>
      </w:r>
      <w:r>
        <w:rPr>
          <w:rFonts w:ascii="宋体" w:hAnsi="宋体" w:eastAsia="宋体" w:cs="仿宋"/>
          <w:sz w:val="24"/>
          <w:szCs w:val="28"/>
          <w:u w:val="single"/>
        </w:rPr>
        <w:t>7</w:t>
      </w:r>
      <w:r>
        <w:rPr>
          <w:rFonts w:hint="eastAsia" w:ascii="宋体" w:hAnsi="宋体" w:eastAsia="宋体" w:cs="仿宋"/>
          <w:sz w:val="24"/>
          <w:szCs w:val="28"/>
          <w:u w:val="single"/>
        </w:rPr>
        <w:t xml:space="preserve"> </w:t>
      </w:r>
      <w:r>
        <w:rPr>
          <w:rFonts w:hint="eastAsia" w:ascii="宋体" w:hAnsi="宋体" w:eastAsia="宋体" w:cs="仿宋"/>
          <w:sz w:val="24"/>
          <w:szCs w:val="28"/>
          <w:u w:val="single"/>
          <w:lang w:eastAsia="zh-CN"/>
        </w:rPr>
        <w:t>日</w:t>
      </w:r>
      <w:bookmarkStart w:id="1" w:name="_GoBack"/>
      <w:bookmarkEnd w:id="1"/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B2257"/>
    <w:multiLevelType w:val="multilevel"/>
    <w:tmpl w:val="7B5B2257"/>
    <w:lvl w:ilvl="0" w:tentative="0">
      <w:start w:val="1"/>
      <w:numFmt w:val="chineseCountingThousand"/>
      <w:pStyle w:val="3"/>
      <w:lvlText w:val="(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C6763"/>
    <w:rsid w:val="699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2020-06-29T04:18:00Z</dcterms:created>
  <dc:creator>王治中</dc:creator>
  <cp:lastModifiedBy>王治中</cp:lastModifiedBy>
  <dcterms:modified xsi:type="dcterms:W3CDTF">2020-06-29T04:19:31Z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