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C2C1F">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黑体" w:hAnsi="黑体" w:eastAsia="黑体"/>
          <w:sz w:val="28"/>
          <w:szCs w:val="28"/>
          <w:lang w:val="en-US" w:eastAsia="zh-CN"/>
        </w:rPr>
        <w:t>一、</w:t>
      </w:r>
      <w:r>
        <w:rPr>
          <w:rFonts w:hint="eastAsia" w:ascii="黑体" w:hAnsi="黑体" w:eastAsia="黑体"/>
          <w:sz w:val="28"/>
          <w:szCs w:val="28"/>
        </w:rPr>
        <w:t>项目编号：</w:t>
      </w:r>
      <w:r>
        <w:rPr>
          <w:rFonts w:hint="eastAsia" w:ascii="仿宋" w:hAnsi="仿宋" w:eastAsia="仿宋" w:cs="仿宋"/>
          <w:color w:val="000000"/>
          <w:spacing w:val="0"/>
          <w:sz w:val="28"/>
          <w:szCs w:val="28"/>
          <w:shd w:val="clear" w:fill="FFFFFF"/>
          <w:lang w:eastAsia="zh-CN"/>
        </w:rPr>
        <w:t>GXGS-2024ZC-1113</w:t>
      </w:r>
    </w:p>
    <w:p w14:paraId="6021C54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Times New Roman"/>
          <w:kern w:val="2"/>
          <w:sz w:val="28"/>
          <w:szCs w:val="28"/>
          <w:u w:val="none"/>
          <w:lang w:val="en-US" w:eastAsia="zh-CN" w:bidi="ar-SA"/>
        </w:rPr>
      </w:pPr>
      <w:r>
        <w:rPr>
          <w:rFonts w:hint="eastAsia" w:ascii="黑体" w:hAnsi="黑体" w:eastAsia="黑体"/>
          <w:sz w:val="28"/>
          <w:szCs w:val="28"/>
        </w:rPr>
        <w:t>二、项目名称</w:t>
      </w:r>
      <w:r>
        <w:rPr>
          <w:rFonts w:hint="eastAsia" w:ascii="仿宋" w:hAnsi="仿宋" w:eastAsia="仿宋" w:cs="Times New Roman"/>
          <w:kern w:val="2"/>
          <w:sz w:val="28"/>
          <w:szCs w:val="28"/>
          <w:u w:val="none"/>
          <w:lang w:val="en-US" w:eastAsia="zh-CN" w:bidi="ar-SA"/>
        </w:rPr>
        <w:t>：</w:t>
      </w:r>
      <w:r>
        <w:rPr>
          <w:rFonts w:hint="eastAsia" w:ascii="仿宋" w:hAnsi="仿宋" w:eastAsia="仿宋" w:cs="仿宋"/>
          <w:color w:val="000000"/>
          <w:spacing w:val="0"/>
          <w:sz w:val="28"/>
          <w:szCs w:val="28"/>
          <w:shd w:val="clear" w:fill="FFFFFF"/>
          <w:lang w:eastAsia="zh-CN"/>
        </w:rPr>
        <w:t>定西市安定区供销合作联合社鲁家沟镇御风生态小杂粮加工厂建设项目</w:t>
      </w:r>
    </w:p>
    <w:p w14:paraId="6350A037">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8"/>
          <w:szCs w:val="28"/>
        </w:rPr>
      </w:pPr>
      <w:r>
        <w:rPr>
          <w:rFonts w:hint="eastAsia" w:ascii="黑体" w:hAnsi="黑体" w:eastAsia="黑体"/>
          <w:sz w:val="28"/>
          <w:szCs w:val="28"/>
        </w:rPr>
        <w:t>三、</w:t>
      </w:r>
      <w:r>
        <w:rPr>
          <w:rFonts w:hint="eastAsia" w:ascii="黑体" w:hAnsi="黑体" w:eastAsia="黑体"/>
          <w:sz w:val="28"/>
          <w:szCs w:val="28"/>
          <w:lang w:val="en-US" w:eastAsia="zh-CN"/>
        </w:rPr>
        <w:t>中标</w:t>
      </w:r>
      <w:r>
        <w:rPr>
          <w:rFonts w:hint="eastAsia" w:ascii="黑体" w:hAnsi="黑体" w:eastAsia="黑体"/>
          <w:sz w:val="28"/>
          <w:szCs w:val="28"/>
        </w:rPr>
        <w:t>信息</w:t>
      </w:r>
    </w:p>
    <w:p w14:paraId="7E09EFF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color w:val="000000" w:themeColor="text1"/>
          <w:kern w:val="0"/>
          <w:sz w:val="28"/>
          <w:szCs w:val="28"/>
          <w:highlight w:val="none"/>
          <w:u w:val="single"/>
          <w:lang w:val="en-US" w:eastAsia="zh-CN" w:bidi="ar"/>
          <w14:textFill>
            <w14:solidFill>
              <w14:schemeClr w14:val="tx1"/>
            </w14:solidFill>
          </w14:textFill>
        </w:rPr>
      </w:pPr>
      <w:r>
        <w:rPr>
          <w:rFonts w:ascii="仿宋" w:hAnsi="仿宋" w:eastAsia="仿宋" w:cs="仿宋"/>
          <w:color w:val="000000" w:themeColor="text1"/>
          <w:kern w:val="0"/>
          <w:sz w:val="28"/>
          <w:szCs w:val="28"/>
          <w:highlight w:val="none"/>
          <w:lang w:val="en-US" w:eastAsia="zh-CN" w:bidi="ar"/>
          <w14:textFill>
            <w14:solidFill>
              <w14:schemeClr w14:val="tx1"/>
            </w14:solidFill>
          </w14:textFill>
        </w:rPr>
        <w:t>供应商名称：</w:t>
      </w:r>
      <w:r>
        <w:rPr>
          <w:rFonts w:hint="eastAsia" w:ascii="仿宋" w:hAnsi="仿宋" w:eastAsia="仿宋" w:cs="Times New Roman"/>
          <w:kern w:val="2"/>
          <w:sz w:val="28"/>
          <w:szCs w:val="28"/>
          <w:highlight w:val="none"/>
          <w:u w:val="single"/>
          <w:lang w:val="en-US" w:eastAsia="zh-CN" w:bidi="ar-SA"/>
        </w:rPr>
        <w:t>甘肃众缘建设（集团）有限公司</w:t>
      </w:r>
    </w:p>
    <w:p w14:paraId="0FE21CC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highlight w:val="none"/>
          <w:u w:val="single"/>
          <w:lang w:val="en-US" w:eastAsia="zh-CN"/>
        </w:rPr>
      </w:pPr>
      <w:r>
        <w:rPr>
          <w:rFonts w:hint="eastAsia" w:ascii="仿宋" w:hAnsi="仿宋" w:eastAsia="仿宋" w:cs="仿宋"/>
          <w:color w:val="000000" w:themeColor="text1"/>
          <w:kern w:val="0"/>
          <w:sz w:val="28"/>
          <w:szCs w:val="28"/>
          <w:highlight w:val="none"/>
          <w:lang w:val="en-US" w:eastAsia="zh-CN" w:bidi="ar"/>
          <w14:textFill>
            <w14:solidFill>
              <w14:schemeClr w14:val="tx1"/>
            </w14:solidFill>
          </w14:textFill>
        </w:rPr>
        <w:t>供应商联系地址:</w:t>
      </w:r>
      <w:r>
        <w:rPr>
          <w:rFonts w:hint="eastAsia" w:ascii="仿宋" w:hAnsi="仿宋" w:eastAsia="仿宋"/>
          <w:sz w:val="28"/>
          <w:szCs w:val="28"/>
          <w:highlight w:val="none"/>
          <w:u w:val="single"/>
          <w:lang w:val="en-US" w:eastAsia="zh-CN"/>
        </w:rPr>
        <w:t>甘肃省天水市秦州区七里墩街道东煜大厦1907室</w:t>
      </w:r>
    </w:p>
    <w:p w14:paraId="6107462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highlight w:val="none"/>
          <w:u w:val="single"/>
          <w:lang w:eastAsia="zh-CN"/>
        </w:rPr>
      </w:pPr>
      <w:r>
        <w:rPr>
          <w:rFonts w:hint="eastAsia" w:ascii="仿宋" w:hAnsi="仿宋" w:eastAsia="仿宋"/>
          <w:sz w:val="28"/>
          <w:szCs w:val="28"/>
          <w:highlight w:val="none"/>
          <w:lang w:val="en-US" w:eastAsia="zh-CN"/>
        </w:rPr>
        <w:t>中标</w:t>
      </w:r>
      <w:r>
        <w:rPr>
          <w:rFonts w:hint="eastAsia" w:ascii="仿宋" w:hAnsi="仿宋" w:eastAsia="仿宋"/>
          <w:sz w:val="28"/>
          <w:szCs w:val="28"/>
          <w:highlight w:val="none"/>
        </w:rPr>
        <w:t>金额：</w:t>
      </w:r>
      <w:r>
        <w:rPr>
          <w:rFonts w:hint="eastAsia" w:ascii="仿宋" w:hAnsi="仿宋" w:eastAsia="仿宋"/>
          <w:sz w:val="28"/>
          <w:szCs w:val="28"/>
          <w:highlight w:val="none"/>
          <w:u w:val="single"/>
          <w:lang w:eastAsia="zh-CN"/>
        </w:rPr>
        <w:t>大写：</w:t>
      </w:r>
      <w:r>
        <w:rPr>
          <w:rFonts w:hint="eastAsia" w:ascii="仿宋" w:hAnsi="仿宋" w:eastAsia="仿宋"/>
          <w:sz w:val="28"/>
          <w:szCs w:val="28"/>
          <w:highlight w:val="none"/>
          <w:u w:val="single"/>
          <w:lang w:val="en-US" w:eastAsia="zh-CN"/>
        </w:rPr>
        <w:t>壹佰玖拾玖万捌仟陆佰陆拾伍元壹角叁分</w:t>
      </w:r>
    </w:p>
    <w:p w14:paraId="4AAF1E39">
      <w:pPr>
        <w:keepNext w:val="0"/>
        <w:keepLines w:val="0"/>
        <w:pageBreakBefore w:val="0"/>
        <w:widowControl/>
        <w:suppressLineNumbers w:val="0"/>
        <w:kinsoku/>
        <w:wordWrap/>
        <w:overflowPunct/>
        <w:topLinePunct w:val="0"/>
        <w:autoSpaceDE/>
        <w:autoSpaceDN/>
        <w:bidi w:val="0"/>
        <w:adjustRightInd/>
        <w:snapToGrid/>
        <w:spacing w:line="560" w:lineRule="exact"/>
        <w:ind w:firstLine="1960" w:firstLineChars="700"/>
        <w:jc w:val="left"/>
        <w:textAlignment w:val="auto"/>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u w:val="single"/>
          <w:lang w:eastAsia="zh-CN"/>
        </w:rPr>
        <w:t>小写：</w:t>
      </w:r>
      <w:r>
        <w:rPr>
          <w:rFonts w:hint="eastAsia" w:ascii="仿宋" w:hAnsi="仿宋" w:eastAsia="仿宋"/>
          <w:sz w:val="28"/>
          <w:szCs w:val="28"/>
          <w:highlight w:val="none"/>
          <w:u w:val="single"/>
          <w:lang w:val="en-US" w:eastAsia="zh-CN"/>
        </w:rPr>
        <w:t>1998665.13元</w:t>
      </w:r>
    </w:p>
    <w:p w14:paraId="1F482C9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sz w:val="28"/>
          <w:szCs w:val="28"/>
          <w:lang w:val="en-US" w:eastAsia="zh-CN"/>
        </w:rPr>
      </w:pPr>
      <w:r>
        <w:rPr>
          <w:rFonts w:hint="default" w:ascii="仿宋" w:hAnsi="仿宋" w:eastAsia="仿宋"/>
          <w:sz w:val="28"/>
          <w:szCs w:val="28"/>
          <w:lang w:val="en-US" w:eastAsia="zh-CN"/>
        </w:rPr>
        <w:t>评审总得分</w:t>
      </w:r>
      <w:r>
        <w:rPr>
          <w:rFonts w:hint="eastAsia" w:ascii="仿宋" w:hAnsi="仿宋" w:eastAsia="仿宋"/>
          <w:sz w:val="28"/>
          <w:szCs w:val="28"/>
          <w:lang w:val="en-US" w:eastAsia="zh-CN"/>
        </w:rPr>
        <w:t>：</w:t>
      </w:r>
      <w:r>
        <w:rPr>
          <w:rFonts w:hint="eastAsia" w:ascii="仿宋" w:hAnsi="仿宋" w:eastAsia="仿宋"/>
          <w:sz w:val="28"/>
          <w:szCs w:val="28"/>
          <w:u w:val="single"/>
          <w:lang w:val="en-US" w:eastAsia="zh-CN"/>
        </w:rPr>
        <w:t>90.99分</w:t>
      </w:r>
    </w:p>
    <w:p w14:paraId="2B2E5FA2">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highlight w:val="none"/>
        </w:rPr>
        <w:t>主要标的信息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1492"/>
        <w:gridCol w:w="1877"/>
        <w:gridCol w:w="776"/>
        <w:gridCol w:w="751"/>
        <w:gridCol w:w="751"/>
        <w:gridCol w:w="2173"/>
      </w:tblGrid>
      <w:tr w14:paraId="6645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2141" w:type="dxa"/>
            <w:noWrap w:val="0"/>
            <w:vAlign w:val="center"/>
          </w:tcPr>
          <w:p w14:paraId="00A7285D">
            <w:pPr>
              <w:pStyle w:val="36"/>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项目名称</w:t>
            </w:r>
          </w:p>
        </w:tc>
        <w:tc>
          <w:tcPr>
            <w:tcW w:w="1492" w:type="dxa"/>
            <w:noWrap w:val="0"/>
            <w:vAlign w:val="center"/>
          </w:tcPr>
          <w:p w14:paraId="54312F96">
            <w:pPr>
              <w:widowControl/>
              <w:spacing w:line="360" w:lineRule="exact"/>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施工范围</w:t>
            </w:r>
          </w:p>
        </w:tc>
        <w:tc>
          <w:tcPr>
            <w:tcW w:w="0" w:type="auto"/>
            <w:noWrap w:val="0"/>
            <w:vAlign w:val="center"/>
          </w:tcPr>
          <w:p w14:paraId="43BB1074">
            <w:pPr>
              <w:widowControl/>
              <w:spacing w:line="360" w:lineRule="exact"/>
              <w:jc w:val="center"/>
              <w:rPr>
                <w:rFonts w:hint="eastAsia" w:ascii="仿宋" w:hAnsi="仿宋" w:eastAsia="仿宋" w:cs="仿宋"/>
                <w:b w:val="0"/>
                <w:bCs w:val="0"/>
                <w:color w:val="auto"/>
                <w:sz w:val="24"/>
                <w:szCs w:val="24"/>
                <w:lang w:eastAsia="zh-CN"/>
              </w:rPr>
            </w:pPr>
            <w:r>
              <w:rPr>
                <w:rFonts w:hint="eastAsia" w:ascii="仿宋" w:hAnsi="仿宋" w:eastAsia="仿宋"/>
                <w:kern w:val="0"/>
                <w:sz w:val="24"/>
                <w:szCs w:val="24"/>
              </w:rPr>
              <w:t>投标人名称</w:t>
            </w:r>
          </w:p>
        </w:tc>
        <w:tc>
          <w:tcPr>
            <w:tcW w:w="0" w:type="auto"/>
            <w:noWrap w:val="0"/>
            <w:vAlign w:val="center"/>
          </w:tcPr>
          <w:p w14:paraId="58185278">
            <w:pPr>
              <w:widowControl/>
              <w:spacing w:line="360" w:lineRule="exact"/>
              <w:jc w:val="center"/>
              <w:rPr>
                <w:rFonts w:hint="eastAsia" w:ascii="仿宋" w:hAnsi="仿宋" w:eastAsia="仿宋" w:cs="仿宋"/>
                <w:b w:val="0"/>
                <w:bCs w:val="0"/>
                <w:color w:val="auto"/>
                <w:sz w:val="24"/>
                <w:szCs w:val="24"/>
                <w:lang w:eastAsia="zh-CN"/>
              </w:rPr>
            </w:pPr>
            <w:r>
              <w:rPr>
                <w:rFonts w:hint="eastAsia" w:ascii="仿宋" w:hAnsi="仿宋" w:eastAsia="仿宋"/>
                <w:kern w:val="0"/>
                <w:sz w:val="24"/>
                <w:szCs w:val="24"/>
              </w:rPr>
              <w:t>工期</w:t>
            </w:r>
          </w:p>
        </w:tc>
        <w:tc>
          <w:tcPr>
            <w:tcW w:w="0" w:type="auto"/>
            <w:noWrap w:val="0"/>
            <w:vAlign w:val="center"/>
          </w:tcPr>
          <w:p w14:paraId="3BC25944">
            <w:pPr>
              <w:widowControl/>
              <w:spacing w:line="360" w:lineRule="exact"/>
              <w:jc w:val="center"/>
              <w:rPr>
                <w:rFonts w:hint="eastAsia" w:ascii="仿宋" w:hAnsi="仿宋" w:eastAsia="仿宋" w:cs="仿宋"/>
                <w:b w:val="0"/>
                <w:bCs w:val="0"/>
                <w:color w:val="auto"/>
                <w:sz w:val="24"/>
                <w:szCs w:val="24"/>
                <w:lang w:eastAsia="zh-CN"/>
              </w:rPr>
            </w:pPr>
            <w:r>
              <w:rPr>
                <w:rFonts w:ascii="仿宋" w:hAnsi="仿宋" w:eastAsia="仿宋" w:cs="仿宋"/>
                <w:i w:val="0"/>
                <w:iCs w:val="0"/>
                <w:caps w:val="0"/>
                <w:color w:val="000000"/>
                <w:spacing w:val="0"/>
                <w:sz w:val="24"/>
                <w:szCs w:val="24"/>
                <w:shd w:val="clear" w:fill="FFFFFF"/>
              </w:rPr>
              <w:t>工程质量</w:t>
            </w:r>
          </w:p>
        </w:tc>
        <w:tc>
          <w:tcPr>
            <w:tcW w:w="0" w:type="auto"/>
            <w:noWrap w:val="0"/>
            <w:vAlign w:val="center"/>
          </w:tcPr>
          <w:p w14:paraId="301BB74B">
            <w:pPr>
              <w:widowControl/>
              <w:spacing w:line="360" w:lineRule="exact"/>
              <w:jc w:val="center"/>
              <w:rPr>
                <w:rFonts w:hint="eastAsia" w:ascii="仿宋" w:hAnsi="仿宋" w:eastAsia="仿宋" w:cs="仿宋"/>
                <w:b w:val="0"/>
                <w:bCs w:val="0"/>
                <w:color w:val="auto"/>
                <w:sz w:val="24"/>
                <w:szCs w:val="24"/>
                <w:lang w:eastAsia="zh-CN"/>
              </w:rPr>
            </w:pPr>
            <w:r>
              <w:rPr>
                <w:rFonts w:hint="eastAsia" w:ascii="仿宋" w:hAnsi="仿宋" w:eastAsia="仿宋"/>
                <w:kern w:val="0"/>
                <w:sz w:val="24"/>
                <w:szCs w:val="24"/>
              </w:rPr>
              <w:t>项目经理</w:t>
            </w:r>
          </w:p>
        </w:tc>
        <w:tc>
          <w:tcPr>
            <w:tcW w:w="0" w:type="auto"/>
            <w:noWrap w:val="0"/>
            <w:vAlign w:val="center"/>
          </w:tcPr>
          <w:p w14:paraId="7CCC0F6C">
            <w:pPr>
              <w:widowControl/>
              <w:spacing w:line="360" w:lineRule="exact"/>
              <w:jc w:val="center"/>
              <w:rPr>
                <w:rFonts w:hint="eastAsia" w:ascii="仿宋" w:hAnsi="仿宋" w:eastAsia="仿宋" w:cs="仿宋"/>
                <w:b w:val="0"/>
                <w:bCs w:val="0"/>
                <w:color w:val="auto"/>
                <w:sz w:val="24"/>
                <w:szCs w:val="24"/>
              </w:rPr>
            </w:pPr>
            <w:r>
              <w:rPr>
                <w:rFonts w:hint="eastAsia" w:ascii="仿宋" w:hAnsi="仿宋" w:eastAsia="仿宋"/>
                <w:kern w:val="0"/>
                <w:sz w:val="24"/>
                <w:szCs w:val="24"/>
              </w:rPr>
              <w:t>执业证书信息</w:t>
            </w:r>
          </w:p>
        </w:tc>
      </w:tr>
      <w:tr w14:paraId="6A2B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exact"/>
          <w:jc w:val="center"/>
        </w:trPr>
        <w:tc>
          <w:tcPr>
            <w:tcW w:w="2141" w:type="dxa"/>
            <w:noWrap w:val="0"/>
            <w:vAlign w:val="center"/>
          </w:tcPr>
          <w:p w14:paraId="6143FF2B">
            <w:pPr>
              <w:adjustRightInd w:val="0"/>
              <w:snapToGrid w:val="0"/>
              <w:spacing w:line="360" w:lineRule="exact"/>
              <w:jc w:val="center"/>
              <w:rPr>
                <w:rFonts w:hint="eastAsia" w:ascii="仿宋" w:hAnsi="仿宋" w:eastAsia="仿宋" w:cs="仿宋"/>
                <w:b w:val="0"/>
                <w:bCs w:val="0"/>
                <w:color w:val="0D0D0D"/>
                <w:sz w:val="24"/>
                <w:szCs w:val="24"/>
                <w:lang w:val="en-US" w:eastAsia="zh-CN"/>
              </w:rPr>
            </w:pPr>
            <w:r>
              <w:rPr>
                <w:rFonts w:hint="eastAsia" w:ascii="仿宋" w:hAnsi="仿宋" w:eastAsia="仿宋" w:cs="仿宋"/>
                <w:b w:val="0"/>
                <w:bCs w:val="0"/>
                <w:color w:val="0D0D0D"/>
                <w:sz w:val="24"/>
                <w:szCs w:val="24"/>
                <w:lang w:val="en-US" w:eastAsia="zh-CN"/>
              </w:rPr>
              <w:t>定西市安定区供销合作联合社鲁家沟镇御风生态小杂粮加工厂建设项目</w:t>
            </w:r>
          </w:p>
        </w:tc>
        <w:tc>
          <w:tcPr>
            <w:tcW w:w="1492" w:type="dxa"/>
            <w:noWrap w:val="0"/>
            <w:vAlign w:val="center"/>
          </w:tcPr>
          <w:p w14:paraId="45C0610C">
            <w:pPr>
              <w:adjustRightInd w:val="0"/>
              <w:snapToGrid w:val="0"/>
              <w:spacing w:line="360" w:lineRule="exact"/>
              <w:jc w:val="center"/>
              <w:rPr>
                <w:rFonts w:hint="default" w:ascii="仿宋" w:hAnsi="仿宋" w:eastAsia="仿宋" w:cs="仿宋"/>
                <w:b w:val="0"/>
                <w:bCs w:val="0"/>
                <w:color w:val="auto"/>
                <w:sz w:val="24"/>
                <w:szCs w:val="24"/>
                <w:lang w:val="en-US" w:eastAsia="zh-CN"/>
              </w:rPr>
            </w:pPr>
            <w:r>
              <w:rPr>
                <w:rFonts w:hint="eastAsia" w:ascii="仿宋" w:hAnsi="仿宋" w:eastAsia="仿宋" w:cs="仿宋"/>
                <w:color w:val="000000"/>
                <w:spacing w:val="0"/>
                <w:sz w:val="24"/>
                <w:szCs w:val="24"/>
                <w:shd w:val="clear" w:fill="FFFFFF"/>
                <w:lang w:val="en-US" w:eastAsia="zh-CN"/>
              </w:rPr>
              <w:t>新建生产加工车间约400平方米，包装车间约200平方米，原材料库房约250平方米，成品库房约250平方米，原料收购场棚约168平方米；同时配套建设原料清洗供排水设施、生产加工供电等附属设施，并购置磨粉机、清粮机、脱皮机、磨面机(石磨)、真空包装机、地磅、码垛托盘、升降装卸机等相关设备。</w:t>
            </w:r>
          </w:p>
        </w:tc>
        <w:tc>
          <w:tcPr>
            <w:tcW w:w="0" w:type="auto"/>
            <w:noWrap w:val="0"/>
            <w:vAlign w:val="center"/>
          </w:tcPr>
          <w:p w14:paraId="0A9FF27F">
            <w:pPr>
              <w:adjustRightInd w:val="0"/>
              <w:snapToGrid w:val="0"/>
              <w:spacing w:line="360" w:lineRule="exact"/>
              <w:jc w:val="center"/>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甘肃众缘建设（集团）有限公司</w:t>
            </w:r>
          </w:p>
        </w:tc>
        <w:tc>
          <w:tcPr>
            <w:tcW w:w="0" w:type="auto"/>
            <w:noWrap w:val="0"/>
            <w:vAlign w:val="center"/>
          </w:tcPr>
          <w:p w14:paraId="7CC01D26">
            <w:pPr>
              <w:adjustRightInd w:val="0"/>
              <w:snapToGrid w:val="0"/>
              <w:spacing w:line="36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30日历天</w:t>
            </w:r>
          </w:p>
        </w:tc>
        <w:tc>
          <w:tcPr>
            <w:tcW w:w="0" w:type="auto"/>
            <w:noWrap w:val="0"/>
            <w:vAlign w:val="center"/>
          </w:tcPr>
          <w:p w14:paraId="39F1B239">
            <w:pPr>
              <w:adjustRightInd w:val="0"/>
              <w:snapToGrid w:val="0"/>
              <w:spacing w:line="360" w:lineRule="exact"/>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合格</w:t>
            </w:r>
          </w:p>
        </w:tc>
        <w:tc>
          <w:tcPr>
            <w:tcW w:w="0" w:type="auto"/>
            <w:noWrap w:val="0"/>
            <w:vAlign w:val="center"/>
          </w:tcPr>
          <w:p w14:paraId="6DFD126B">
            <w:pPr>
              <w:adjustRightInd w:val="0"/>
              <w:snapToGrid w:val="0"/>
              <w:spacing w:line="36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贾国强</w:t>
            </w:r>
          </w:p>
        </w:tc>
        <w:tc>
          <w:tcPr>
            <w:tcW w:w="0" w:type="auto"/>
            <w:noWrap w:val="0"/>
            <w:vAlign w:val="center"/>
          </w:tcPr>
          <w:p w14:paraId="57965E77">
            <w:pPr>
              <w:adjustRightInd w:val="0"/>
              <w:snapToGrid w:val="0"/>
              <w:spacing w:line="36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二级建造师</w:t>
            </w:r>
          </w:p>
          <w:p w14:paraId="387F96E7">
            <w:pPr>
              <w:adjustRightInd w:val="0"/>
              <w:snapToGrid w:val="0"/>
              <w:spacing w:line="36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证书号：甘262202108262</w:t>
            </w:r>
          </w:p>
        </w:tc>
      </w:tr>
    </w:tbl>
    <w:p w14:paraId="0AF92E78">
      <w:pPr>
        <w:pStyle w:val="12"/>
        <w:keepNext w:val="0"/>
        <w:keepLines w:val="0"/>
        <w:widowControl/>
        <w:suppressLineNumbers w:val="0"/>
        <w:spacing w:line="555" w:lineRule="atLeast"/>
        <w:rPr>
          <w:rFonts w:hint="default"/>
          <w:lang w:val="en-US"/>
        </w:rPr>
      </w:pPr>
      <w:r>
        <w:rPr>
          <w:rFonts w:hint="eastAsia" w:ascii="黑体" w:hAnsi="黑体" w:eastAsia="黑体"/>
          <w:sz w:val="28"/>
          <w:szCs w:val="28"/>
        </w:rPr>
        <w:t>五、评审专家名单：</w:t>
      </w:r>
      <w:r>
        <w:rPr>
          <w:rFonts w:hint="eastAsia" w:ascii="仿宋" w:hAnsi="仿宋" w:eastAsia="仿宋" w:cs="宋体"/>
          <w:color w:val="auto"/>
          <w:kern w:val="0"/>
          <w:sz w:val="28"/>
          <w:szCs w:val="28"/>
          <w:lang w:val="en-US" w:eastAsia="zh-CN"/>
        </w:rPr>
        <w:t>周凤桐、赵振华、王立民、成桂芳、张军</w:t>
      </w:r>
    </w:p>
    <w:p w14:paraId="0A0809C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sz w:val="28"/>
          <w:szCs w:val="28"/>
        </w:rPr>
      </w:pPr>
      <w:r>
        <w:rPr>
          <w:rFonts w:hint="eastAsia" w:ascii="黑体" w:hAnsi="黑体" w:eastAsia="黑体"/>
          <w:sz w:val="28"/>
          <w:szCs w:val="28"/>
        </w:rPr>
        <w:t>六、代理服务收费标准及金额：</w:t>
      </w:r>
    </w:p>
    <w:p w14:paraId="5E00FC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kern w:val="0"/>
          <w:sz w:val="28"/>
          <w:szCs w:val="28"/>
          <w:lang w:eastAsia="zh-CN"/>
        </w:rPr>
      </w:pPr>
      <w:r>
        <w:rPr>
          <w:rFonts w:hint="eastAsia" w:ascii="仿宋" w:hAnsi="仿宋" w:eastAsia="仿宋" w:cs="宋体"/>
          <w:kern w:val="0"/>
          <w:sz w:val="28"/>
          <w:szCs w:val="28"/>
          <w:lang w:eastAsia="zh-CN"/>
        </w:rPr>
        <w:t>1、收费标准：按招标文件规定收取。</w:t>
      </w:r>
    </w:p>
    <w:p w14:paraId="2F21FD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8"/>
          <w:szCs w:val="28"/>
          <w:lang w:eastAsia="zh-CN"/>
          <w14:textFill>
            <w14:solidFill>
              <w14:schemeClr w14:val="tx1"/>
            </w14:solidFill>
          </w14:textFill>
        </w:rPr>
        <w:t>2、收费金额：</w:t>
      </w:r>
      <w:r>
        <w:rPr>
          <w:rFonts w:hint="eastAsia" w:ascii="仿宋" w:hAnsi="仿宋" w:eastAsia="仿宋" w:cs="宋体"/>
          <w:color w:val="000000" w:themeColor="text1"/>
          <w:kern w:val="0"/>
          <w:sz w:val="28"/>
          <w:szCs w:val="28"/>
          <w:lang w:val="en-US" w:eastAsia="zh-CN"/>
          <w14:textFill>
            <w14:solidFill>
              <w14:schemeClr w14:val="tx1"/>
            </w14:solidFill>
          </w14:textFill>
        </w:rPr>
        <w:t>壹万肆仟元整</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14000.00</w:t>
      </w:r>
      <w:r>
        <w:rPr>
          <w:rFonts w:hint="eastAsia" w:ascii="仿宋" w:hAnsi="仿宋" w:eastAsia="仿宋" w:cs="宋体"/>
          <w:color w:val="000000" w:themeColor="text1"/>
          <w:kern w:val="0"/>
          <w:sz w:val="28"/>
          <w:szCs w:val="28"/>
          <w:lang w:eastAsia="zh-CN"/>
          <w14:textFill>
            <w14:solidFill>
              <w14:schemeClr w14:val="tx1"/>
            </w14:solidFill>
          </w14:textFill>
        </w:rPr>
        <w:t>元）</w:t>
      </w:r>
    </w:p>
    <w:p w14:paraId="7600A863">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8"/>
          <w:szCs w:val="28"/>
        </w:rPr>
      </w:pPr>
      <w:r>
        <w:rPr>
          <w:rFonts w:hint="eastAsia" w:ascii="黑体" w:hAnsi="黑体" w:eastAsia="黑体"/>
          <w:sz w:val="28"/>
          <w:szCs w:val="28"/>
        </w:rPr>
        <w:t>七、公告期限</w:t>
      </w:r>
      <w:bookmarkStart w:id="0" w:name="_GoBack"/>
      <w:bookmarkEnd w:id="0"/>
    </w:p>
    <w:p w14:paraId="7C7E91E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79D91B4C">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仿宋"/>
          <w:sz w:val="28"/>
          <w:szCs w:val="28"/>
        </w:rPr>
      </w:pPr>
      <w:r>
        <w:rPr>
          <w:rFonts w:hint="eastAsia" w:ascii="黑体" w:hAnsi="黑体" w:eastAsia="黑体" w:cs="仿宋"/>
          <w:sz w:val="28"/>
          <w:szCs w:val="28"/>
        </w:rPr>
        <w:t>八、其他补充事宜</w:t>
      </w:r>
    </w:p>
    <w:p w14:paraId="2399E3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无</w:t>
      </w:r>
    </w:p>
    <w:p w14:paraId="2FFF026D">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6133723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both"/>
        <w:rPr>
          <w:color w:val="393838"/>
          <w:sz w:val="24"/>
          <w:szCs w:val="24"/>
        </w:rPr>
      </w:pPr>
      <w:r>
        <w:rPr>
          <w:rFonts w:hint="eastAsia" w:ascii="仿宋" w:hAnsi="仿宋" w:eastAsia="仿宋" w:cs="仿宋"/>
          <w:color w:val="000000"/>
          <w:spacing w:val="0"/>
          <w:sz w:val="28"/>
          <w:szCs w:val="28"/>
          <w:shd w:val="clear" w:fill="FFFFFF"/>
        </w:rPr>
        <w:t>1.采购人信息</w:t>
      </w:r>
    </w:p>
    <w:p w14:paraId="32568C7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both"/>
        <w:rPr>
          <w:rFonts w:hint="eastAsia" w:eastAsia="仿宋"/>
          <w:color w:val="393838"/>
          <w:sz w:val="24"/>
          <w:szCs w:val="24"/>
          <w:lang w:eastAsia="zh-CN"/>
        </w:rPr>
      </w:pPr>
      <w:r>
        <w:rPr>
          <w:rFonts w:hint="eastAsia" w:ascii="仿宋" w:hAnsi="仿宋" w:eastAsia="仿宋" w:cs="仿宋"/>
          <w:color w:val="000000"/>
          <w:spacing w:val="0"/>
          <w:sz w:val="28"/>
          <w:szCs w:val="28"/>
          <w:shd w:val="clear" w:fill="FFFFFF"/>
        </w:rPr>
        <w:t>名 称： </w:t>
      </w:r>
      <w:r>
        <w:rPr>
          <w:rFonts w:hint="eastAsia" w:ascii="仿宋" w:hAnsi="仿宋" w:eastAsia="仿宋" w:cs="仿宋"/>
          <w:color w:val="000000"/>
          <w:spacing w:val="0"/>
          <w:sz w:val="28"/>
          <w:szCs w:val="28"/>
          <w:shd w:val="clear" w:fill="FFFFFF"/>
          <w:lang w:eastAsia="zh-CN"/>
        </w:rPr>
        <w:t>定西市安定区供销合作联合社</w:t>
      </w:r>
    </w:p>
    <w:p w14:paraId="0A8666A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both"/>
        <w:rPr>
          <w:color w:val="393838"/>
          <w:sz w:val="24"/>
          <w:szCs w:val="24"/>
        </w:rPr>
      </w:pPr>
      <w:r>
        <w:rPr>
          <w:rFonts w:hint="eastAsia" w:ascii="仿宋" w:hAnsi="仿宋" w:eastAsia="仿宋" w:cs="仿宋"/>
          <w:color w:val="000000"/>
          <w:spacing w:val="0"/>
          <w:sz w:val="28"/>
          <w:szCs w:val="28"/>
          <w:shd w:val="clear" w:fill="FFFFFF"/>
        </w:rPr>
        <w:t>地　址：</w:t>
      </w:r>
      <w:r>
        <w:rPr>
          <w:rFonts w:hint="eastAsia" w:ascii="仿宋" w:hAnsi="仿宋" w:eastAsia="仿宋" w:cs="仿宋"/>
          <w:color w:val="000000"/>
          <w:spacing w:val="0"/>
          <w:sz w:val="28"/>
          <w:szCs w:val="28"/>
          <w:shd w:val="clear" w:fill="FFFFFF"/>
          <w:lang w:val="en-US" w:eastAsia="zh-CN"/>
        </w:rPr>
        <w:t>定西市安定区民主街13号</w:t>
      </w:r>
    </w:p>
    <w:p w14:paraId="3A25665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color w:val="393838"/>
          <w:sz w:val="24"/>
          <w:szCs w:val="24"/>
        </w:rPr>
      </w:pPr>
      <w:r>
        <w:rPr>
          <w:rFonts w:hint="eastAsia" w:ascii="仿宋" w:hAnsi="仿宋" w:eastAsia="仿宋" w:cs="仿宋"/>
          <w:color w:val="000000"/>
          <w:spacing w:val="0"/>
          <w:sz w:val="28"/>
          <w:szCs w:val="28"/>
          <w:shd w:val="clear" w:fill="FFFFFF"/>
        </w:rPr>
        <w:t>联系人：</w:t>
      </w:r>
      <w:r>
        <w:rPr>
          <w:rFonts w:hint="eastAsia" w:ascii="仿宋" w:hAnsi="仿宋" w:eastAsia="仿宋" w:cs="仿宋"/>
          <w:color w:val="000000"/>
          <w:spacing w:val="0"/>
          <w:sz w:val="28"/>
          <w:szCs w:val="28"/>
          <w:shd w:val="clear" w:fill="FFFFFF"/>
          <w:lang w:val="en-US" w:eastAsia="zh-CN"/>
        </w:rPr>
        <w:t>南海峰</w:t>
      </w:r>
    </w:p>
    <w:p w14:paraId="60134EB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color w:val="393838"/>
          <w:sz w:val="24"/>
          <w:szCs w:val="24"/>
        </w:rPr>
      </w:pPr>
      <w:r>
        <w:rPr>
          <w:rFonts w:hint="eastAsia" w:ascii="仿宋" w:hAnsi="仿宋" w:eastAsia="仿宋" w:cs="仿宋"/>
          <w:color w:val="000000"/>
          <w:spacing w:val="0"/>
          <w:sz w:val="28"/>
          <w:szCs w:val="28"/>
          <w:shd w:val="clear" w:fill="FFFFFF"/>
        </w:rPr>
        <w:t>联系方式：</w:t>
      </w:r>
      <w:r>
        <w:rPr>
          <w:rFonts w:hint="eastAsia" w:ascii="仿宋" w:hAnsi="仿宋" w:eastAsia="仿宋" w:cs="仿宋"/>
          <w:color w:val="000000"/>
          <w:spacing w:val="0"/>
          <w:sz w:val="28"/>
          <w:szCs w:val="28"/>
          <w:shd w:val="clear" w:fill="FFFFFF"/>
          <w:lang w:val="en-US" w:eastAsia="zh-CN"/>
        </w:rPr>
        <w:t>0932-8282596</w:t>
      </w:r>
    </w:p>
    <w:p w14:paraId="2446CAB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both"/>
        <w:rPr>
          <w:color w:val="393838"/>
          <w:sz w:val="24"/>
          <w:szCs w:val="24"/>
        </w:rPr>
      </w:pPr>
      <w:r>
        <w:rPr>
          <w:rFonts w:hint="eastAsia" w:ascii="仿宋" w:hAnsi="仿宋" w:eastAsia="仿宋" w:cs="仿宋"/>
          <w:color w:val="000000"/>
          <w:spacing w:val="0"/>
          <w:sz w:val="28"/>
          <w:szCs w:val="28"/>
          <w:shd w:val="clear" w:fill="FFFFFF"/>
        </w:rPr>
        <w:t>2.采购代理机构信息</w:t>
      </w:r>
    </w:p>
    <w:p w14:paraId="3493439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both"/>
        <w:rPr>
          <w:color w:val="393838"/>
          <w:sz w:val="24"/>
          <w:szCs w:val="24"/>
        </w:rPr>
      </w:pPr>
      <w:r>
        <w:rPr>
          <w:rFonts w:hint="eastAsia" w:ascii="仿宋" w:hAnsi="仿宋" w:eastAsia="仿宋" w:cs="仿宋"/>
          <w:color w:val="000000"/>
          <w:spacing w:val="0"/>
          <w:sz w:val="28"/>
          <w:szCs w:val="28"/>
          <w:shd w:val="clear" w:fill="FFFFFF"/>
        </w:rPr>
        <w:t>名 称：</w:t>
      </w:r>
      <w:r>
        <w:rPr>
          <w:rFonts w:hint="eastAsia" w:ascii="仿宋" w:hAnsi="仿宋" w:eastAsia="仿宋" w:cs="仿宋"/>
          <w:color w:val="000000"/>
          <w:spacing w:val="0"/>
          <w:sz w:val="28"/>
          <w:szCs w:val="28"/>
          <w:shd w:val="clear" w:fill="FFFFFF"/>
          <w:lang w:val="en-US" w:eastAsia="zh-CN"/>
        </w:rPr>
        <w:t>广轩项目管理有限公司</w:t>
      </w:r>
    </w:p>
    <w:p w14:paraId="33AF18C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both"/>
        <w:rPr>
          <w:color w:val="393838"/>
          <w:sz w:val="24"/>
          <w:szCs w:val="24"/>
        </w:rPr>
      </w:pPr>
      <w:r>
        <w:rPr>
          <w:rFonts w:hint="eastAsia" w:ascii="仿宋" w:hAnsi="仿宋" w:eastAsia="仿宋" w:cs="仿宋"/>
          <w:color w:val="000000"/>
          <w:spacing w:val="0"/>
          <w:sz w:val="28"/>
          <w:szCs w:val="28"/>
          <w:shd w:val="clear" w:fill="FFFFFF"/>
        </w:rPr>
        <w:t>地　址：</w:t>
      </w:r>
      <w:r>
        <w:rPr>
          <w:rFonts w:hint="eastAsia" w:ascii="仿宋" w:hAnsi="仿宋" w:eastAsia="仿宋" w:cs="仿宋"/>
          <w:color w:val="000000"/>
          <w:spacing w:val="0"/>
          <w:sz w:val="28"/>
          <w:szCs w:val="28"/>
          <w:shd w:val="clear" w:fill="FFFFFF"/>
          <w:lang w:val="en-US" w:eastAsia="zh-CN"/>
        </w:rPr>
        <w:t>重庆市两江新区天宫殿街道泰山大道东段62号3幢6-13（定西分公司：定西市安定区薯都大道广银时代城3幢1单元802室）</w:t>
      </w:r>
    </w:p>
    <w:p w14:paraId="57F533E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eastAsia="仿宋"/>
          <w:color w:val="393838"/>
          <w:sz w:val="24"/>
          <w:szCs w:val="24"/>
          <w:lang w:eastAsia="zh-CN"/>
        </w:rPr>
      </w:pPr>
      <w:r>
        <w:rPr>
          <w:rFonts w:hint="eastAsia" w:ascii="仿宋" w:hAnsi="仿宋" w:eastAsia="仿宋" w:cs="仿宋"/>
          <w:color w:val="000000"/>
          <w:spacing w:val="0"/>
          <w:sz w:val="28"/>
          <w:szCs w:val="28"/>
          <w:shd w:val="clear" w:fill="FFFFFF"/>
        </w:rPr>
        <w:t>联系人：</w:t>
      </w:r>
      <w:r>
        <w:rPr>
          <w:rFonts w:hint="eastAsia" w:ascii="仿宋" w:hAnsi="仿宋" w:eastAsia="仿宋" w:cs="仿宋"/>
          <w:color w:val="000000"/>
          <w:spacing w:val="0"/>
          <w:sz w:val="28"/>
          <w:szCs w:val="28"/>
          <w:shd w:val="clear" w:fill="FFFFFF"/>
          <w:lang w:val="en-US" w:eastAsia="zh-CN"/>
        </w:rPr>
        <w:t>李艳</w:t>
      </w:r>
    </w:p>
    <w:p w14:paraId="2B49E89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color w:val="393838"/>
          <w:sz w:val="24"/>
          <w:szCs w:val="24"/>
        </w:rPr>
      </w:pPr>
      <w:r>
        <w:rPr>
          <w:rFonts w:hint="eastAsia" w:ascii="仿宋" w:hAnsi="仿宋" w:eastAsia="仿宋" w:cs="仿宋"/>
          <w:color w:val="000000"/>
          <w:spacing w:val="0"/>
          <w:sz w:val="28"/>
          <w:szCs w:val="28"/>
          <w:shd w:val="clear" w:fill="FFFFFF"/>
        </w:rPr>
        <w:t>联系方式：</w:t>
      </w:r>
      <w:r>
        <w:rPr>
          <w:rFonts w:hint="eastAsia" w:ascii="仿宋" w:hAnsi="仿宋" w:eastAsia="仿宋" w:cs="仿宋"/>
          <w:color w:val="000000"/>
          <w:spacing w:val="0"/>
          <w:sz w:val="28"/>
          <w:szCs w:val="28"/>
          <w:shd w:val="clear" w:fill="FFFFFF"/>
          <w:lang w:val="en-US" w:eastAsia="zh-CN"/>
        </w:rPr>
        <w:t>19993289807</w:t>
      </w:r>
    </w:p>
    <w:p w14:paraId="3E7433A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555"/>
        <w:jc w:val="both"/>
        <w:rPr>
          <w:rFonts w:hint="eastAsia" w:ascii="仿宋" w:hAnsi="仿宋" w:eastAsia="仿宋" w:cs="宋体"/>
          <w:kern w:val="0"/>
          <w:sz w:val="28"/>
          <w:szCs w:val="28"/>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MDU5MGIyMWVkNjQ3N2ZlYjIxZTA5MDM3MmVmNWEifQ=="/>
  </w:docVars>
  <w:rsids>
    <w:rsidRoot w:val="00000000"/>
    <w:rsid w:val="01687121"/>
    <w:rsid w:val="04553F6E"/>
    <w:rsid w:val="05C56701"/>
    <w:rsid w:val="07794418"/>
    <w:rsid w:val="09CA6ED6"/>
    <w:rsid w:val="0B82496D"/>
    <w:rsid w:val="0DAA2D5C"/>
    <w:rsid w:val="0DB13B8F"/>
    <w:rsid w:val="0DC14423"/>
    <w:rsid w:val="0EFD630E"/>
    <w:rsid w:val="115E0989"/>
    <w:rsid w:val="11B30DB0"/>
    <w:rsid w:val="124B0957"/>
    <w:rsid w:val="12952DF5"/>
    <w:rsid w:val="137A69E5"/>
    <w:rsid w:val="141334FE"/>
    <w:rsid w:val="144813FA"/>
    <w:rsid w:val="18D71081"/>
    <w:rsid w:val="19806C86"/>
    <w:rsid w:val="1A0542F8"/>
    <w:rsid w:val="1B265CCA"/>
    <w:rsid w:val="1B374A34"/>
    <w:rsid w:val="1B775612"/>
    <w:rsid w:val="1D9E3D7C"/>
    <w:rsid w:val="1DE1074A"/>
    <w:rsid w:val="1E786D7F"/>
    <w:rsid w:val="1EB65A0F"/>
    <w:rsid w:val="228D26CE"/>
    <w:rsid w:val="24363407"/>
    <w:rsid w:val="25183795"/>
    <w:rsid w:val="25227682"/>
    <w:rsid w:val="25527734"/>
    <w:rsid w:val="2554034D"/>
    <w:rsid w:val="25E61EFB"/>
    <w:rsid w:val="25F74A45"/>
    <w:rsid w:val="26396DF4"/>
    <w:rsid w:val="26F96584"/>
    <w:rsid w:val="271225F6"/>
    <w:rsid w:val="274F67DD"/>
    <w:rsid w:val="27905E76"/>
    <w:rsid w:val="28DD42EE"/>
    <w:rsid w:val="28F241D3"/>
    <w:rsid w:val="2A8727B4"/>
    <w:rsid w:val="2B3C438B"/>
    <w:rsid w:val="2D7E56B3"/>
    <w:rsid w:val="2DF00FE0"/>
    <w:rsid w:val="2FCB33F0"/>
    <w:rsid w:val="2FE65E08"/>
    <w:rsid w:val="30703D5A"/>
    <w:rsid w:val="30915A7F"/>
    <w:rsid w:val="30F67E80"/>
    <w:rsid w:val="312C61F8"/>
    <w:rsid w:val="33FD3B57"/>
    <w:rsid w:val="35635C3C"/>
    <w:rsid w:val="356B689E"/>
    <w:rsid w:val="3711107E"/>
    <w:rsid w:val="37BE0D91"/>
    <w:rsid w:val="37E32842"/>
    <w:rsid w:val="381274A5"/>
    <w:rsid w:val="383D40BB"/>
    <w:rsid w:val="38572868"/>
    <w:rsid w:val="389115D7"/>
    <w:rsid w:val="398864EA"/>
    <w:rsid w:val="3A931624"/>
    <w:rsid w:val="3AAC7BB1"/>
    <w:rsid w:val="3B1D1BA3"/>
    <w:rsid w:val="3DC82D19"/>
    <w:rsid w:val="406F0089"/>
    <w:rsid w:val="40EB3CF8"/>
    <w:rsid w:val="410D3296"/>
    <w:rsid w:val="41100784"/>
    <w:rsid w:val="41B92D64"/>
    <w:rsid w:val="42242934"/>
    <w:rsid w:val="42E277B7"/>
    <w:rsid w:val="43374264"/>
    <w:rsid w:val="43A051E5"/>
    <w:rsid w:val="440D7C20"/>
    <w:rsid w:val="44B21147"/>
    <w:rsid w:val="44FE16D9"/>
    <w:rsid w:val="454C3F03"/>
    <w:rsid w:val="45620CB4"/>
    <w:rsid w:val="46397F45"/>
    <w:rsid w:val="46623CEE"/>
    <w:rsid w:val="46EC39ED"/>
    <w:rsid w:val="472C47D8"/>
    <w:rsid w:val="4756363C"/>
    <w:rsid w:val="485A1120"/>
    <w:rsid w:val="4973660C"/>
    <w:rsid w:val="49BF150B"/>
    <w:rsid w:val="4A443E36"/>
    <w:rsid w:val="4A651657"/>
    <w:rsid w:val="4AC62F10"/>
    <w:rsid w:val="4B0235C9"/>
    <w:rsid w:val="4B0F72C2"/>
    <w:rsid w:val="4BFD237E"/>
    <w:rsid w:val="4C194750"/>
    <w:rsid w:val="4CD974E2"/>
    <w:rsid w:val="508618BA"/>
    <w:rsid w:val="50911343"/>
    <w:rsid w:val="51AA1D63"/>
    <w:rsid w:val="51D63298"/>
    <w:rsid w:val="532E741F"/>
    <w:rsid w:val="536C608C"/>
    <w:rsid w:val="55857B34"/>
    <w:rsid w:val="58A543B4"/>
    <w:rsid w:val="58B65B5A"/>
    <w:rsid w:val="58E002CF"/>
    <w:rsid w:val="5981135B"/>
    <w:rsid w:val="5A3D06E8"/>
    <w:rsid w:val="5AB6591F"/>
    <w:rsid w:val="5CE60D7D"/>
    <w:rsid w:val="5E367460"/>
    <w:rsid w:val="5E932348"/>
    <w:rsid w:val="5F8D1984"/>
    <w:rsid w:val="5FB27678"/>
    <w:rsid w:val="600A2FD4"/>
    <w:rsid w:val="612E4553"/>
    <w:rsid w:val="61471781"/>
    <w:rsid w:val="6172141B"/>
    <w:rsid w:val="62E558AB"/>
    <w:rsid w:val="64267EB9"/>
    <w:rsid w:val="64E25242"/>
    <w:rsid w:val="65772568"/>
    <w:rsid w:val="65D976D1"/>
    <w:rsid w:val="67AA5AEF"/>
    <w:rsid w:val="67EC2FBF"/>
    <w:rsid w:val="68CD4F20"/>
    <w:rsid w:val="69B36AE0"/>
    <w:rsid w:val="6A386990"/>
    <w:rsid w:val="6A5977F3"/>
    <w:rsid w:val="6B563571"/>
    <w:rsid w:val="6B930322"/>
    <w:rsid w:val="6CD05EA5"/>
    <w:rsid w:val="6D1B3209"/>
    <w:rsid w:val="6D1E1E6D"/>
    <w:rsid w:val="6DDD7632"/>
    <w:rsid w:val="6EE03FD2"/>
    <w:rsid w:val="6F717C57"/>
    <w:rsid w:val="6FA3193D"/>
    <w:rsid w:val="71613733"/>
    <w:rsid w:val="722717C4"/>
    <w:rsid w:val="727231E5"/>
    <w:rsid w:val="72E44CC5"/>
    <w:rsid w:val="76E17DAC"/>
    <w:rsid w:val="774B103F"/>
    <w:rsid w:val="77991C4E"/>
    <w:rsid w:val="77D801BC"/>
    <w:rsid w:val="78DD0BA4"/>
    <w:rsid w:val="78E92DC0"/>
    <w:rsid w:val="791D747D"/>
    <w:rsid w:val="79D22DF5"/>
    <w:rsid w:val="7D7D673C"/>
    <w:rsid w:val="7DAC63FE"/>
    <w:rsid w:val="7EBD1CC4"/>
    <w:rsid w:val="7F81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Normal Indent"/>
    <w:basedOn w:val="1"/>
    <w:qFormat/>
    <w:uiPriority w:val="0"/>
    <w:pPr>
      <w:ind w:firstLine="560" w:firstLineChars="200"/>
    </w:pPr>
  </w:style>
  <w:style w:type="paragraph" w:styleId="5">
    <w:name w:val="toa heading"/>
    <w:basedOn w:val="1"/>
    <w:next w:val="1"/>
    <w:qFormat/>
    <w:uiPriority w:val="0"/>
    <w:pPr>
      <w:spacing w:before="120"/>
    </w:pPr>
    <w:rPr>
      <w:rFonts w:ascii="Arial" w:hAnsi="Arial"/>
      <w:sz w:val="24"/>
    </w:rPr>
  </w:style>
  <w:style w:type="paragraph" w:styleId="6">
    <w:name w:val="Body Text 3"/>
    <w:basedOn w:val="1"/>
    <w:next w:val="1"/>
    <w:qFormat/>
    <w:uiPriority w:val="0"/>
    <w:pPr>
      <w:spacing w:line="440" w:lineRule="exact"/>
    </w:pPr>
    <w:rPr>
      <w:color w:val="000000"/>
      <w:kern w:val="2"/>
      <w:sz w:val="21"/>
      <w:szCs w:val="20"/>
    </w:rPr>
  </w:style>
  <w:style w:type="paragraph" w:styleId="7">
    <w:name w:val="Body Text"/>
    <w:basedOn w:val="1"/>
    <w:qFormat/>
    <w:uiPriority w:val="1"/>
    <w:rPr>
      <w:rFonts w:ascii="仿宋" w:hAnsi="仿宋" w:eastAsia="仿宋" w:cs="仿宋"/>
      <w:sz w:val="24"/>
      <w:szCs w:val="24"/>
      <w:lang w:val="zh-CN" w:eastAsia="zh-CN" w:bidi="zh-CN"/>
    </w:rPr>
  </w:style>
  <w:style w:type="paragraph" w:styleId="8">
    <w:name w:val="Plain Text"/>
    <w:basedOn w:val="1"/>
    <w:qFormat/>
    <w:uiPriority w:val="0"/>
    <w:rPr>
      <w:rFonts w:ascii="宋体" w:hAnsi="Courier New" w:eastAsiaTheme="minorEastAsia" w:cstheme="minorBidi"/>
      <w:szCs w:val="22"/>
    </w:rPr>
  </w:style>
  <w:style w:type="paragraph" w:styleId="9">
    <w:name w:val="footer"/>
    <w:basedOn w:val="1"/>
    <w:next w:val="10"/>
    <w:qFormat/>
    <w:uiPriority w:val="99"/>
    <w:pPr>
      <w:tabs>
        <w:tab w:val="center" w:pos="4153"/>
        <w:tab w:val="right" w:pos="8306"/>
      </w:tabs>
      <w:snapToGrid w:val="0"/>
      <w:jc w:val="left"/>
    </w:pPr>
    <w:rPr>
      <w:kern w:val="0"/>
      <w:sz w:val="18"/>
      <w:szCs w:val="18"/>
    </w:rPr>
  </w:style>
  <w:style w:type="paragraph" w:customStyle="1" w:styleId="10">
    <w:name w:val="样式 宋体 小四1 Char"/>
    <w:basedOn w:val="1"/>
    <w:qFormat/>
    <w:uiPriority w:val="0"/>
    <w:pPr>
      <w:spacing w:beforeAutospacing="1" w:afterAutospacing="1" w:line="300" w:lineRule="auto"/>
    </w:pPr>
    <w:rPr>
      <w:rFonts w:ascii="宋体" w:hAnsi="宋体"/>
      <w:szCs w:val="21"/>
    </w:rPr>
  </w:style>
  <w:style w:type="paragraph" w:styleId="11">
    <w:name w:val="toc 1"/>
    <w:basedOn w:val="1"/>
    <w:next w:val="1"/>
    <w:unhideWhenUsed/>
    <w:qFormat/>
    <w:uiPriority w:val="39"/>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style4"/>
    <w:basedOn w:val="1"/>
    <w:next w:val="29"/>
    <w:qFormat/>
    <w:uiPriority w:val="99"/>
    <w:pPr>
      <w:widowControl/>
      <w:spacing w:before="280" w:after="280"/>
    </w:pPr>
    <w:rPr>
      <w:rFonts w:hAnsi="仿宋_GB2312" w:cs="仿宋_GB2312"/>
      <w:sz w:val="18"/>
    </w:rPr>
  </w:style>
  <w:style w:type="paragraph" w:customStyle="1" w:styleId="29">
    <w:name w:val="2"/>
    <w:next w:val="1"/>
    <w:qFormat/>
    <w:uiPriority w:val="99"/>
    <w:pPr>
      <w:widowControl w:val="0"/>
      <w:jc w:val="both"/>
    </w:pPr>
    <w:rPr>
      <w:rFonts w:ascii="Calibri" w:hAnsi="Calibri" w:eastAsia="宋体" w:cs="Times New Roman"/>
      <w:sz w:val="21"/>
      <w:szCs w:val="22"/>
      <w:lang w:val="en-US" w:eastAsia="zh-CN" w:bidi="ar-SA"/>
    </w:rPr>
  </w:style>
  <w:style w:type="character" w:customStyle="1" w:styleId="30">
    <w:name w:val="first-child"/>
    <w:basedOn w:val="15"/>
    <w:qFormat/>
    <w:uiPriority w:val="0"/>
  </w:style>
  <w:style w:type="character" w:customStyle="1" w:styleId="31">
    <w:name w:val="first-child1"/>
    <w:basedOn w:val="15"/>
    <w:qFormat/>
    <w:uiPriority w:val="0"/>
  </w:style>
  <w:style w:type="character" w:customStyle="1" w:styleId="32">
    <w:name w:val="layui-this"/>
    <w:basedOn w:val="15"/>
    <w:qFormat/>
    <w:uiPriority w:val="0"/>
    <w:rPr>
      <w:bdr w:val="single" w:color="EEEEEE" w:sz="6" w:space="0"/>
      <w:shd w:val="clear" w:fill="FFFFFF"/>
    </w:rPr>
  </w:style>
  <w:style w:type="character" w:customStyle="1" w:styleId="33">
    <w:name w:val="first-child2"/>
    <w:basedOn w:val="15"/>
    <w:qFormat/>
    <w:uiPriority w:val="0"/>
  </w:style>
  <w:style w:type="paragraph" w:customStyle="1" w:styleId="34">
    <w:name w:val="Table Paragraph"/>
    <w:basedOn w:val="1"/>
    <w:qFormat/>
    <w:uiPriority w:val="1"/>
    <w:rPr>
      <w:rFonts w:ascii="仿宋" w:hAnsi="仿宋" w:eastAsia="仿宋" w:cs="仿宋"/>
      <w:lang w:val="zh-CN" w:eastAsia="zh-CN" w:bidi="zh-CN"/>
    </w:rPr>
  </w:style>
  <w:style w:type="paragraph" w:customStyle="1" w:styleId="35">
    <w:name w:val="标书正文"/>
    <w:basedOn w:val="1"/>
    <w:qFormat/>
    <w:uiPriority w:val="0"/>
    <w:pPr>
      <w:ind w:firstLine="560" w:firstLineChars="200"/>
    </w:pPr>
    <w:rPr>
      <w:rFonts w:ascii="仿宋" w:hAnsi="仿宋" w:eastAsia="仿宋"/>
      <w:sz w:val="28"/>
      <w:szCs w:val="28"/>
    </w:rPr>
  </w:style>
  <w:style w:type="paragraph" w:customStyle="1" w:styleId="3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37">
    <w:name w:val="edui-unclickable"/>
    <w:basedOn w:val="15"/>
    <w:qFormat/>
    <w:uiPriority w:val="0"/>
    <w:rPr>
      <w:color w:val="808080"/>
    </w:rPr>
  </w:style>
  <w:style w:type="character" w:customStyle="1" w:styleId="38">
    <w:name w:val="edui-clickable2"/>
    <w:basedOn w:val="1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642</Words>
  <Characters>732</Characters>
  <Lines>0</Lines>
  <Paragraphs>0</Paragraphs>
  <TotalTime>5</TotalTime>
  <ScaleCrop>false</ScaleCrop>
  <LinksUpToDate>false</LinksUpToDate>
  <CharactersWithSpaces>737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2021-11-02T09:11:00Z</dcterms:created>
  <dc:creator>user</dc:creator>
  <cp:lastModifiedBy>爱、简单</cp:lastModifiedBy>
  <dcterms:modified xsi:type="dcterms:W3CDTF">2024-12-12T12:53:41Z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0028B5C5091646C3AA2807CE222AB24C_13</vt:lpwstr>
  </property>
</Properties>
</file>