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B83EF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玛曲县教育考试标准化考点升级建设项目中标公示</w:t>
      </w:r>
    </w:p>
    <w:p w14:paraId="7F4A865F">
      <w:pPr>
        <w:tabs>
          <w:tab w:val="left" w:pos="525"/>
        </w:tabs>
        <w:spacing w:line="600" w:lineRule="auto"/>
        <w:ind w:firstLine="280" w:firstLineChars="100"/>
        <w:jc w:val="left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一、项目编号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GNJY-ZC-202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62</w:t>
      </w:r>
    </w:p>
    <w:p w14:paraId="57EE2FA4">
      <w:pPr>
        <w:spacing w:line="620" w:lineRule="exact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玛曲县教育考试标准化考点升级建设项目</w:t>
      </w:r>
    </w:p>
    <w:p w14:paraId="0E588AE7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tbl>
      <w:tblPr>
        <w:tblStyle w:val="5"/>
        <w:tblW w:w="9342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3020"/>
        <w:gridCol w:w="3020"/>
      </w:tblGrid>
      <w:tr w14:paraId="7819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302" w:type="dxa"/>
          </w:tcPr>
          <w:p w14:paraId="47E2AEB0">
            <w:pPr>
              <w:tabs>
                <w:tab w:val="left" w:pos="525"/>
              </w:tabs>
              <w:spacing w:line="600" w:lineRule="auto"/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供应商名称</w:t>
            </w:r>
          </w:p>
        </w:tc>
        <w:tc>
          <w:tcPr>
            <w:tcW w:w="3020" w:type="dxa"/>
          </w:tcPr>
          <w:p w14:paraId="48C99BAA">
            <w:pPr>
              <w:tabs>
                <w:tab w:val="left" w:pos="525"/>
              </w:tabs>
              <w:spacing w:line="600" w:lineRule="auto"/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供应商联系地址</w:t>
            </w:r>
          </w:p>
        </w:tc>
        <w:tc>
          <w:tcPr>
            <w:tcW w:w="3020" w:type="dxa"/>
          </w:tcPr>
          <w:p w14:paraId="188F39E8">
            <w:pPr>
              <w:tabs>
                <w:tab w:val="left" w:pos="525"/>
              </w:tabs>
              <w:spacing w:line="600" w:lineRule="auto"/>
              <w:ind w:firstLine="560" w:firstLineChars="2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中标金额(万元)</w:t>
            </w:r>
          </w:p>
        </w:tc>
      </w:tr>
      <w:tr w14:paraId="380D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02" w:type="dxa"/>
          </w:tcPr>
          <w:p w14:paraId="3E5D187D">
            <w:pPr>
              <w:tabs>
                <w:tab w:val="left" w:pos="525"/>
              </w:tabs>
              <w:spacing w:line="240" w:lineRule="auto"/>
              <w:jc w:val="both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  <w:t>中电万维信息技术有限责任公司甘南分公司</w:t>
            </w:r>
          </w:p>
        </w:tc>
        <w:tc>
          <w:tcPr>
            <w:tcW w:w="3020" w:type="dxa"/>
          </w:tcPr>
          <w:p w14:paraId="1E9F34F4">
            <w:pPr>
              <w:tabs>
                <w:tab w:val="left" w:pos="525"/>
              </w:tabs>
              <w:spacing w:line="600" w:lineRule="auto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合作市当周南街14号</w:t>
            </w:r>
          </w:p>
        </w:tc>
        <w:tc>
          <w:tcPr>
            <w:tcW w:w="3020" w:type="dxa"/>
          </w:tcPr>
          <w:p w14:paraId="0B672063">
            <w:pPr>
              <w:tabs>
                <w:tab w:val="left" w:pos="525"/>
              </w:tabs>
              <w:spacing w:line="600" w:lineRule="auto"/>
              <w:ind w:firstLine="1120" w:firstLineChars="400"/>
              <w:jc w:val="both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65.3829</w:t>
            </w:r>
          </w:p>
        </w:tc>
      </w:tr>
    </w:tbl>
    <w:p w14:paraId="0D33FB04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sz w:val="28"/>
          <w:szCs w:val="28"/>
        </w:rPr>
        <w:t>主要标的信息</w:t>
      </w:r>
    </w:p>
    <w:tbl>
      <w:tblPr>
        <w:tblStyle w:val="5"/>
        <w:tblW w:w="9259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342"/>
        <w:gridCol w:w="1501"/>
        <w:gridCol w:w="1501"/>
        <w:gridCol w:w="1502"/>
        <w:gridCol w:w="1513"/>
      </w:tblGrid>
      <w:tr w14:paraId="3B14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59" w:type="dxa"/>
            <w:gridSpan w:val="6"/>
          </w:tcPr>
          <w:p w14:paraId="6C5D35AA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货物类</w:t>
            </w:r>
          </w:p>
        </w:tc>
      </w:tr>
      <w:tr w14:paraId="2D9F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0" w:type="dxa"/>
          </w:tcPr>
          <w:p w14:paraId="5FB64D5D">
            <w:pPr>
              <w:tabs>
                <w:tab w:val="left" w:pos="525"/>
              </w:tabs>
              <w:spacing w:line="6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供应商名称</w:t>
            </w:r>
          </w:p>
        </w:tc>
        <w:tc>
          <w:tcPr>
            <w:tcW w:w="1342" w:type="dxa"/>
          </w:tcPr>
          <w:p w14:paraId="4FB7B88C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1501" w:type="dxa"/>
          </w:tcPr>
          <w:p w14:paraId="5AFDF1D6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品牌</w:t>
            </w:r>
          </w:p>
        </w:tc>
        <w:tc>
          <w:tcPr>
            <w:tcW w:w="1501" w:type="dxa"/>
          </w:tcPr>
          <w:p w14:paraId="2075D0C7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02" w:type="dxa"/>
          </w:tcPr>
          <w:p w14:paraId="4246B6BE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</w:tc>
        <w:tc>
          <w:tcPr>
            <w:tcW w:w="1513" w:type="dxa"/>
          </w:tcPr>
          <w:p w14:paraId="4000952B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规格型号</w:t>
            </w:r>
          </w:p>
        </w:tc>
      </w:tr>
      <w:tr w14:paraId="4AE6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00" w:type="dxa"/>
            <w:shd w:val="clear"/>
            <w:vAlign w:val="top"/>
          </w:tcPr>
          <w:p w14:paraId="3C4E1419">
            <w:pPr>
              <w:tabs>
                <w:tab w:val="left" w:pos="525"/>
              </w:tabs>
              <w:spacing w:line="240" w:lineRule="auto"/>
              <w:jc w:val="both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  <w:t>中电万维信息技术有限责任公司甘南分公司</w:t>
            </w:r>
          </w:p>
        </w:tc>
        <w:tc>
          <w:tcPr>
            <w:tcW w:w="1342" w:type="dxa"/>
          </w:tcPr>
          <w:p w14:paraId="41607D06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详见中标公告附件</w:t>
            </w:r>
          </w:p>
        </w:tc>
        <w:tc>
          <w:tcPr>
            <w:tcW w:w="1501" w:type="dxa"/>
          </w:tcPr>
          <w:p w14:paraId="4F85E8C9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详见中标公告附件</w:t>
            </w:r>
          </w:p>
        </w:tc>
        <w:tc>
          <w:tcPr>
            <w:tcW w:w="1501" w:type="dxa"/>
          </w:tcPr>
          <w:p w14:paraId="1C0171D5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详见中标公告附件</w:t>
            </w:r>
          </w:p>
        </w:tc>
        <w:tc>
          <w:tcPr>
            <w:tcW w:w="1502" w:type="dxa"/>
          </w:tcPr>
          <w:p w14:paraId="32F0D27A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详见中标公告附件</w:t>
            </w:r>
          </w:p>
        </w:tc>
        <w:tc>
          <w:tcPr>
            <w:tcW w:w="1513" w:type="dxa"/>
          </w:tcPr>
          <w:p w14:paraId="7317D7D3">
            <w:pPr>
              <w:tabs>
                <w:tab w:val="left" w:pos="525"/>
              </w:tabs>
              <w:spacing w:line="60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详见中标公告附件</w:t>
            </w:r>
          </w:p>
        </w:tc>
      </w:tr>
    </w:tbl>
    <w:p w14:paraId="677910AF">
      <w:pPr>
        <w:tabs>
          <w:tab w:val="left" w:pos="525"/>
        </w:tabs>
        <w:spacing w:line="60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、评审专家（单一来源采购人员）名单</w:t>
      </w:r>
    </w:p>
    <w:tbl>
      <w:tblPr>
        <w:tblStyle w:val="5"/>
        <w:tblW w:w="9183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840"/>
      </w:tblGrid>
      <w:tr w14:paraId="7C1E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3" w:type="dxa"/>
          </w:tcPr>
          <w:p w14:paraId="118A13A0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标段</w:t>
            </w:r>
          </w:p>
        </w:tc>
        <w:tc>
          <w:tcPr>
            <w:tcW w:w="7840" w:type="dxa"/>
          </w:tcPr>
          <w:p w14:paraId="588A69EB">
            <w:pPr>
              <w:tabs>
                <w:tab w:val="left" w:pos="525"/>
              </w:tabs>
              <w:spacing w:line="600" w:lineRule="auto"/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</w:t>
            </w:r>
          </w:p>
        </w:tc>
      </w:tr>
      <w:tr w14:paraId="661C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3" w:type="dxa"/>
          </w:tcPr>
          <w:p w14:paraId="4FDA206F">
            <w:pPr>
              <w:tabs>
                <w:tab w:val="left" w:pos="525"/>
              </w:tabs>
              <w:spacing w:line="600" w:lineRule="auto"/>
              <w:ind w:firstLine="280" w:firstLineChars="100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1包</w:t>
            </w:r>
          </w:p>
        </w:tc>
        <w:tc>
          <w:tcPr>
            <w:tcW w:w="7840" w:type="dxa"/>
          </w:tcPr>
          <w:p w14:paraId="4710E72C">
            <w:pPr>
              <w:tabs>
                <w:tab w:val="left" w:pos="525"/>
              </w:tabs>
              <w:spacing w:line="600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王原桃 刘翔 臧占鲜 王凤娥 才让扎西（招标人代表）</w:t>
            </w:r>
          </w:p>
        </w:tc>
      </w:tr>
    </w:tbl>
    <w:p w14:paraId="070173CC">
      <w:pPr>
        <w:spacing w:line="600" w:lineRule="auto"/>
        <w:rPr>
          <w:rFonts w:hint="eastAsia"/>
        </w:rPr>
      </w:pPr>
      <w:r>
        <w:rPr>
          <w:rFonts w:hint="eastAsia"/>
        </w:rPr>
        <w:t xml:space="preserve"> </w:t>
      </w:r>
    </w:p>
    <w:p w14:paraId="0B2B96DF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、代理服务收费标准及金额</w:t>
      </w:r>
    </w:p>
    <w:p w14:paraId="4D636DAC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收费标准：按照国家标准收取</w:t>
      </w:r>
    </w:p>
    <w:p w14:paraId="1B2D8196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收费金额：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万元</w:t>
      </w:r>
    </w:p>
    <w:p w14:paraId="33DBE857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sz w:val="28"/>
          <w:szCs w:val="28"/>
        </w:rPr>
        <w:t>、公告期限</w:t>
      </w:r>
    </w:p>
    <w:p w14:paraId="4331A8B1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自本公告发布之日起1个工作日。</w:t>
      </w:r>
    </w:p>
    <w:p w14:paraId="2961DA0F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cs="宋体"/>
          <w:sz w:val="28"/>
          <w:szCs w:val="28"/>
        </w:rPr>
        <w:t>、其他补充事宜</w:t>
      </w:r>
    </w:p>
    <w:p w14:paraId="647FBE49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</w:t>
      </w:r>
    </w:p>
    <w:p w14:paraId="65475212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sz w:val="28"/>
          <w:szCs w:val="28"/>
        </w:rPr>
        <w:t>、凡对本次公告内容提出询问，请按以下方式联系</w:t>
      </w:r>
    </w:p>
    <w:p w14:paraId="04EDE5B3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1.采购人信息</w:t>
      </w:r>
    </w:p>
    <w:p w14:paraId="4446B8F1">
      <w:pPr>
        <w:tabs>
          <w:tab w:val="left" w:pos="525"/>
        </w:tabs>
        <w:spacing w:line="600" w:lineRule="auto"/>
        <w:ind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称：玛曲县教育局</w:t>
      </w:r>
    </w:p>
    <w:p w14:paraId="4B270FA4">
      <w:pPr>
        <w:tabs>
          <w:tab w:val="left" w:pos="525"/>
        </w:tabs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址</w:t>
      </w:r>
      <w:r>
        <w:rPr>
          <w:rFonts w:hint="eastAsia"/>
        </w:rPr>
        <w:t>：</w:t>
      </w:r>
      <w:r>
        <w:rPr>
          <w:rFonts w:hint="eastAsia" w:ascii="宋体" w:hAnsi="宋体" w:cs="宋体"/>
          <w:sz w:val="28"/>
          <w:szCs w:val="28"/>
        </w:rPr>
        <w:t>甘肃省甘南藏族自治州玛曲县团结西路8号</w:t>
      </w:r>
    </w:p>
    <w:p w14:paraId="52209644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联系方式：0941-6121058 </w:t>
      </w:r>
    </w:p>
    <w:p w14:paraId="488301D4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</w:t>
      </w:r>
    </w:p>
    <w:p w14:paraId="5FD2588B">
      <w:pPr>
        <w:spacing w:line="600" w:lineRule="auto"/>
        <w:ind w:firstLine="280" w:firstLineChars="100"/>
        <w:jc w:val="left"/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甘肃鑫耀达</w:t>
      </w:r>
      <w:r>
        <w:rPr>
          <w:rFonts w:hint="eastAsia" w:ascii="宋体" w:hAnsi="宋体" w:cs="宋体"/>
          <w:sz w:val="28"/>
          <w:szCs w:val="28"/>
        </w:rPr>
        <w:t>项目管理有限公司</w:t>
      </w:r>
    </w:p>
    <w:p w14:paraId="1DB6785B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址：甘肃省甘南藏族自治州合作市谷康家园二楼</w:t>
      </w:r>
    </w:p>
    <w:p w14:paraId="0F8EEE0F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</w:t>
      </w:r>
      <w:bookmarkStart w:id="0" w:name="_Toc28359010"/>
      <w:bookmarkStart w:id="1" w:name="_Toc28359087"/>
      <w:r>
        <w:rPr>
          <w:rFonts w:hint="eastAsia" w:ascii="宋体" w:hAnsi="宋体" w:cs="宋体"/>
          <w:sz w:val="28"/>
          <w:szCs w:val="28"/>
        </w:rPr>
        <w:t>：15374476118</w:t>
      </w:r>
    </w:p>
    <w:p w14:paraId="50C727B1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0"/>
      <w:bookmarkEnd w:id="1"/>
    </w:p>
    <w:p w14:paraId="00C13E84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项目联系人：才让扎西</w:t>
      </w:r>
    </w:p>
    <w:p w14:paraId="414DB81A">
      <w:pPr>
        <w:spacing w:line="600" w:lineRule="auto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电　话：0941-6121058 </w:t>
      </w:r>
    </w:p>
    <w:p w14:paraId="01DF4561">
      <w:pPr>
        <w:spacing w:line="600" w:lineRule="auto"/>
      </w:pPr>
    </w:p>
    <w:p w14:paraId="3F153921">
      <w:pPr>
        <w:spacing w:line="60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甘肃鑫耀达</w:t>
      </w:r>
      <w:r>
        <w:rPr>
          <w:rFonts w:hint="eastAsia" w:ascii="宋体" w:hAnsi="宋体" w:cs="宋体"/>
          <w:sz w:val="28"/>
          <w:szCs w:val="28"/>
        </w:rPr>
        <w:t xml:space="preserve">项目管理有限公司               </w:t>
      </w:r>
    </w:p>
    <w:p w14:paraId="690182AE">
      <w:pPr>
        <w:spacing w:line="600" w:lineRule="auto"/>
        <w:jc w:val="center"/>
      </w:pPr>
      <w:r>
        <w:rPr>
          <w:rFonts w:hint="eastAsia" w:ascii="宋体" w:hAnsi="宋体" w:cs="宋体"/>
          <w:sz w:val="28"/>
          <w:szCs w:val="28"/>
        </w:rPr>
        <w:t xml:space="preserve">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C7B8FDE"/>
    <w:p w14:paraId="7C677D6F">
      <w:pPr>
        <w:pStyle w:val="7"/>
      </w:pPr>
    </w:p>
    <w:p w14:paraId="4EF3CA3F"/>
    <w:p w14:paraId="731FBE96">
      <w:pPr>
        <w:pStyle w:val="7"/>
      </w:pPr>
    </w:p>
    <w:p w14:paraId="2152FA03"/>
    <w:p w14:paraId="1E7C00F4">
      <w:pPr>
        <w:pStyle w:val="7"/>
      </w:pPr>
    </w:p>
    <w:p w14:paraId="78D8AB2F"/>
    <w:p w14:paraId="64F2108A"/>
    <w:p w14:paraId="6955933A"/>
    <w:p w14:paraId="47ACBF53"/>
    <w:p w14:paraId="62556CA0"/>
    <w:p w14:paraId="48A2A057"/>
    <w:p w14:paraId="45374175"/>
    <w:p w14:paraId="16C19D8C"/>
    <w:p w14:paraId="733E33F9"/>
    <w:p w14:paraId="61BD99C5">
      <w:pPr>
        <w:pStyle w:val="7"/>
      </w:pPr>
    </w:p>
    <w:p w14:paraId="6289D4FA"/>
    <w:p w14:paraId="55D07A89">
      <w:pPr>
        <w:pStyle w:val="7"/>
      </w:pPr>
    </w:p>
    <w:p w14:paraId="12040B8B"/>
    <w:p w14:paraId="0EC4C73A">
      <w:pPr>
        <w:pStyle w:val="7"/>
      </w:pPr>
    </w:p>
    <w:p w14:paraId="5940F547"/>
    <w:p w14:paraId="3FB77570">
      <w:pPr>
        <w:pStyle w:val="7"/>
      </w:pPr>
    </w:p>
    <w:p w14:paraId="0B7CDB19"/>
    <w:p w14:paraId="2CA7FDDF">
      <w:pPr>
        <w:pStyle w:val="7"/>
      </w:pPr>
    </w:p>
    <w:p w14:paraId="34E4B757"/>
    <w:p w14:paraId="56220423"/>
    <w:p w14:paraId="66846F0A"/>
    <w:p w14:paraId="0499AE5C">
      <w:pPr>
        <w:pStyle w:val="7"/>
        <w:ind w:left="0" w:leftChars="0" w:firstLine="1767" w:firstLineChars="400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</w:pPr>
    </w:p>
    <w:p w14:paraId="17E28386">
      <w:pPr>
        <w:pStyle w:val="7"/>
        <w:ind w:left="0" w:leftChars="0" w:firstLine="1767" w:firstLineChars="400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</w:pPr>
      <w:bookmarkStart w:id="2" w:name="_GoBack"/>
      <w:bookmarkEnd w:id="2"/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货物清单及分项报价表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9"/>
        <w:gridCol w:w="1848"/>
        <w:gridCol w:w="1237"/>
        <w:gridCol w:w="1104"/>
        <w:gridCol w:w="1536"/>
        <w:gridCol w:w="844"/>
      </w:tblGrid>
      <w:tr w14:paraId="0E14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03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F4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</w:tcPr>
          <w:p w14:paraId="3297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48F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14:paraId="5E2A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62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合计金额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18D2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5FE5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5E7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7CF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B6F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通用服务器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29A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54375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14:paraId="119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1C0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54375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14:paraId="0D73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6A1A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547C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0B3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075F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巡考电脑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D4A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5800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3F61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1222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29000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470AB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2652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2D71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762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002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操作台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3C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6800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4181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68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6800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489128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5E2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81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F4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371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试卷分发室摄像头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C57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1125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33D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FD1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2250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7F8F9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CA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7537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525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652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解码器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777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FF8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003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8FCC7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7CB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6881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14F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9B49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不间断电源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CC0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379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94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B7672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E41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419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965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D68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控制主机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01DD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27902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687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CF7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27902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25368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CD6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221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7D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74F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数字化IP网络广播客户端管理软件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004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5873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0505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0E7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5873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E0FC1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D63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1C7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884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0B67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前置放大器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391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3525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3A71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4C5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3525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D66D8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0F7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84A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ECA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852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IP音频采集器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134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1647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877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667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1647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95CE2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144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ABE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DF3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2DE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寻呼话筒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765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2813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DB3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B6C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2813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92F90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FE1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3B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A9E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0D2F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话筒呼叫控制嵌入软件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2793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75C7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2DC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2CB81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119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60E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91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D96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采集器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12D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2140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DB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041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2140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0D955C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7C4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181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22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DB4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数字IP网络平台终端嵌入软件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819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2FA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1C87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B557D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1832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4F0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3E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476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IP网络音箱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49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1762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2F7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1D94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1762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6298C1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DB1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1F5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3C3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D0B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数字化IP网络终端嵌入软件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06D5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C73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52F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3D3F1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BA7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3E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393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522B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电源管理器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28D6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938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7ACE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6D3A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938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754D8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5BE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63C3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494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876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交换机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6F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2220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D9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0EF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6660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3959B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F87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1784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8A6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184F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机柜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00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2760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4609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23F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2760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4B5AF3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D97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709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09A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F75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壁挂机柜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047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350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48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B9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1050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46357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136E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18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259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5669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光纤收发器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A4C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4E8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033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DF225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2210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2E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7A9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349F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控制主机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01F2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10573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41D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D78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10573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1ADE6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2D30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956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AD1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E33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智能控制中心嵌入软件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13A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039C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8FD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C443B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3475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A4C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03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4CD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前置放大器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187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2251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CE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82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2251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1C5759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62E7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865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AE6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2E4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纯后级功放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EDE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8845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1E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836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17690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1FCDAE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C11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78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E9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147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主备切换器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185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4393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1C4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E2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4393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0CE6EB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1E68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0F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4A0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0F43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功率放大器智能分区控制嵌入软件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457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1E1B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56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C4484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EEE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529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3A3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3862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专业数字播放器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95F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13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A6F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14F5F3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600F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10C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E3D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66F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机柜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70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2760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7D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2E0D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2760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62CC6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198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285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A66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044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IP网络音箱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62D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1762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1F0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847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45812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6BE32F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6442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732D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77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3C00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数字化IP网络终端嵌入软件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DF5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1E8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848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780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7AA7C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613A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550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776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859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音频连接线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2C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BE7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2080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CA6ED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52A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276D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49E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服务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39A0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其他辅材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A6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29750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447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9CA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29750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19F7D3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F5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70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DD3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服务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3588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施工安装费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C83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62000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0C78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72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62000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8BC73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2277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6915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7E7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33B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网络硬盘录像机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4F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19800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01F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B2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19800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69D07F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978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28E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92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15E4F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核心层交换机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4AF6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13650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87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4D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13650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13A036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3C66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1AB3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9B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8E4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显示墙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A1C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11830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697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091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47320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8F7A9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B3D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701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B1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7D9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视频解码器（学校）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231F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1BEC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1A1F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17000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7EB45F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532F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6139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AE3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19F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管理计算机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5C5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5800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3B2E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982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5800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AA621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062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63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35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182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通用服务器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42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54375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4141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1DE6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54375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ED3C7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9A9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034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AA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17FD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不间断电源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5B09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3519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2CFE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0379A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3AB4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78C5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0A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625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8口交换机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62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5CA5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633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22A71F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1936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4875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15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644D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操作台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3F24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6480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0D50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57A0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6480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51FD93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B1B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7085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9E1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服务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0DA7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辅材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2DDC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5520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68B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4108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5520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4773C9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3605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" w:type="pct"/>
            <w:shd w:val="clear" w:color="auto" w:fill="FFFFFF" w:themeFill="background1"/>
            <w:vAlign w:val="center"/>
          </w:tcPr>
          <w:p w14:paraId="383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6FF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设备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2C9D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自动对时电波钟</w:t>
            </w:r>
          </w:p>
        </w:tc>
        <w:tc>
          <w:tcPr>
            <w:tcW w:w="726" w:type="pct"/>
            <w:shd w:val="clear" w:color="auto" w:fill="FFFFFF" w:themeFill="background1"/>
            <w:noWrap/>
            <w:vAlign w:val="center"/>
          </w:tcPr>
          <w:p w14:paraId="7436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500</w:t>
            </w:r>
          </w:p>
        </w:tc>
        <w:tc>
          <w:tcPr>
            <w:tcW w:w="647" w:type="pct"/>
            <w:shd w:val="clear" w:color="auto" w:fill="FFFFFF" w:themeFill="background1"/>
            <w:noWrap/>
            <w:vAlign w:val="center"/>
          </w:tcPr>
          <w:p w14:paraId="2F6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29D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13000</w:t>
            </w:r>
          </w:p>
        </w:tc>
        <w:tc>
          <w:tcPr>
            <w:tcW w:w="495" w:type="pct"/>
            <w:shd w:val="clear" w:color="auto" w:fill="FFFFFF" w:themeFill="background1"/>
            <w:noWrap/>
            <w:vAlign w:val="center"/>
          </w:tcPr>
          <w:p w14:paraId="33DE2C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795C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1" w:type="dxa"/>
            <w:shd w:val="clear" w:color="auto" w:fill="FFFFFF" w:themeFill="background1"/>
            <w:vAlign w:val="center"/>
          </w:tcPr>
          <w:p w14:paraId="56B5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807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 w14:paraId="1474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center"/>
          </w:tcPr>
          <w:p w14:paraId="5C55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104" w:type="dxa"/>
            <w:shd w:val="clear" w:color="auto" w:fill="FFFFFF" w:themeFill="background1"/>
            <w:noWrap/>
            <w:vAlign w:val="center"/>
          </w:tcPr>
          <w:p w14:paraId="625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C95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844" w:type="dxa"/>
            <w:shd w:val="clear" w:color="auto" w:fill="FFFFFF" w:themeFill="background1"/>
            <w:noWrap/>
            <w:vAlign w:val="center"/>
          </w:tcPr>
          <w:p w14:paraId="1C9BA5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 w14:paraId="40FA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shd w:val="clear" w:color="auto" w:fill="FFFFFF" w:themeFill="background1"/>
            <w:vAlign w:val="center"/>
          </w:tcPr>
          <w:p w14:paraId="4B5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总计金额</w:t>
            </w:r>
          </w:p>
        </w:tc>
        <w:tc>
          <w:tcPr>
            <w:tcW w:w="6569" w:type="dxa"/>
            <w:gridSpan w:val="5"/>
            <w:shd w:val="clear" w:color="auto" w:fill="FFFFFF" w:themeFill="background1"/>
            <w:vAlign w:val="center"/>
          </w:tcPr>
          <w:p w14:paraId="1ADD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人民币：陆拾伍万叁仟捌佰贰拾玖元整</w:t>
            </w:r>
          </w:p>
          <w:p w14:paraId="34CC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（￥：653829元整）</w:t>
            </w:r>
          </w:p>
        </w:tc>
      </w:tr>
    </w:tbl>
    <w:p w14:paraId="4979741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36DAC"/>
    <w:multiLevelType w:val="singleLevel"/>
    <w:tmpl w:val="0BA36DA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ZDVhZDY4OWU0NGE2NDgyNzIwZjEyMmI2MmY4MmUifQ=="/>
  </w:docVars>
  <w:rsids>
    <w:rsidRoot w:val="00000000"/>
    <w:rsid w:val="036D218F"/>
    <w:rsid w:val="1C0D4CD7"/>
    <w:rsid w:val="1ED15DCF"/>
    <w:rsid w:val="261A6FD9"/>
    <w:rsid w:val="30AA2584"/>
    <w:rsid w:val="37517D16"/>
    <w:rsid w:val="3C1D466B"/>
    <w:rsid w:val="494B5CEC"/>
    <w:rsid w:val="4C485C38"/>
    <w:rsid w:val="59605F3D"/>
    <w:rsid w:val="628801E0"/>
    <w:rsid w:val="67D05102"/>
    <w:rsid w:val="7CE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1024</Characters>
  <Lines>0</Lines>
  <Paragraphs>0</Paragraphs>
  <TotalTime>7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2024-06-26T14:51:00Z</dcterms:created>
  <dc:creator>pc</dc:creator>
  <cp:lastModifiedBy>pc</cp:lastModifiedBy>
  <cp:lastPrinted>2024-08-30T05:39:00Z</cp:lastPrinted>
  <dcterms:modified xsi:type="dcterms:W3CDTF">2025-05-09T02:43:16Z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2CCD0262A5FD4F9BB15C5C6208201279_12</vt:lpwstr>
  </property>
  <property fmtid="{D5CDD505-2E9C-101B-9397-08002B2CF9AE}" pid="4" name="KSOTemplateDocerSaveRecord">
    <vt:lpwstr>eyJoZGlkIjoiYzAwZDVhZDY4OWU0NGE2NDgyNzIwZjEyMmI2MmY4MmUifQ==</vt:lpwstr>
  </property>
</Properties>
</file>